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A3E43">
        <w:rPr>
          <w:b/>
          <w:sz w:val="28"/>
          <w:szCs w:val="28"/>
        </w:rPr>
        <w:t>наборов реагентов для выявления антигена коронавируса SARS-CoV-2 и антигенов гриппа А/В в биологическом материале</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A3E43">
        <w:rPr>
          <w:b/>
          <w:kern w:val="32"/>
          <w:sz w:val="28"/>
          <w:szCs w:val="28"/>
        </w:rPr>
        <w:t>035-25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BF0BE2"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r w:rsidR="00C7537F" w:rsidRPr="00C960E6">
                <w:rPr>
                  <w:rStyle w:val="a4"/>
                  <w:sz w:val="20"/>
                  <w:szCs w:val="20"/>
                  <w:lang w:val="en-US"/>
                </w:rPr>
                <w:t>gkb</w:t>
              </w:r>
              <w:r w:rsidR="00C7537F" w:rsidRPr="00C960E6">
                <w:rPr>
                  <w:rStyle w:val="a4"/>
                  <w:sz w:val="20"/>
                  <w:szCs w:val="20"/>
                </w:rPr>
                <w:t>8.</w:t>
              </w:r>
              <w:r w:rsidR="00C7537F" w:rsidRPr="00C960E6">
                <w:rPr>
                  <w:rStyle w:val="a4"/>
                  <w:sz w:val="20"/>
                  <w:szCs w:val="20"/>
                  <w:lang w:val="en-US"/>
                </w:rPr>
                <w:t>ru</w:t>
              </w:r>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FA3E43">
              <w:rPr>
                <w:bCs/>
                <w:sz w:val="20"/>
                <w:szCs w:val="20"/>
              </w:rPr>
              <w:t>наборов реагентов для выявления антигена коронавируса SARS-CoV-2 и антигенов гриппа А/В в биологическом материале</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FA3E43" w:rsidP="007C6FA9">
            <w:pPr>
              <w:ind w:firstLine="170"/>
              <w:jc w:val="both"/>
              <w:rPr>
                <w:sz w:val="20"/>
                <w:szCs w:val="20"/>
              </w:rPr>
            </w:pPr>
            <w:r w:rsidRPr="00FA3E43">
              <w:rPr>
                <w:sz w:val="20"/>
                <w:szCs w:val="20"/>
              </w:rPr>
              <w:t>21.20.23.110</w:t>
            </w:r>
            <w:r w:rsidR="007C6FA9" w:rsidRPr="007C6FA9">
              <w:rPr>
                <w:sz w:val="20"/>
                <w:szCs w:val="20"/>
              </w:rPr>
              <w:tab/>
            </w:r>
            <w:r w:rsidR="007C6FA9" w:rsidRPr="007C6FA9">
              <w:rPr>
                <w:sz w:val="20"/>
                <w:szCs w:val="20"/>
              </w:rPr>
              <w:tab/>
            </w:r>
            <w:r w:rsidR="007C6FA9" w:rsidRPr="007C6FA9">
              <w:rPr>
                <w:sz w:val="20"/>
                <w:szCs w:val="20"/>
              </w:rPr>
              <w:tab/>
            </w:r>
            <w:r w:rsidR="007C6FA9" w:rsidRPr="007C6FA9">
              <w:rPr>
                <w:sz w:val="20"/>
                <w:szCs w:val="20"/>
              </w:rPr>
              <w:tab/>
            </w:r>
            <w:r w:rsidR="007C6FA9" w:rsidRPr="007C6FA9">
              <w:rPr>
                <w:sz w:val="20"/>
                <w:szCs w:val="20"/>
              </w:rPr>
              <w:tab/>
            </w:r>
            <w:r w:rsidR="007C6FA9" w:rsidRPr="007C6FA9">
              <w:rPr>
                <w:sz w:val="20"/>
                <w:szCs w:val="20"/>
              </w:rPr>
              <w:tab/>
            </w:r>
            <w:r w:rsidR="007C6FA9" w:rsidRPr="007C6FA9">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C6FA9" w:rsidRDefault="00FA3E43" w:rsidP="00C960E6">
            <w:pPr>
              <w:autoSpaceDE w:val="0"/>
              <w:autoSpaceDN w:val="0"/>
              <w:adjustRightInd w:val="0"/>
              <w:ind w:firstLine="170"/>
              <w:jc w:val="both"/>
              <w:rPr>
                <w:sz w:val="20"/>
                <w:szCs w:val="20"/>
              </w:rPr>
            </w:pPr>
            <w:r>
              <w:rPr>
                <w:sz w:val="20"/>
                <w:szCs w:val="20"/>
              </w:rPr>
              <w:t>304</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Pr="00C960E6" w:rsidRDefault="001027DB" w:rsidP="00FA3E43">
            <w:pPr>
              <w:autoSpaceDE w:val="0"/>
              <w:autoSpaceDN w:val="0"/>
              <w:adjustRightInd w:val="0"/>
              <w:ind w:firstLine="170"/>
              <w:rPr>
                <w:sz w:val="20"/>
                <w:szCs w:val="20"/>
              </w:rPr>
            </w:pPr>
            <w:r>
              <w:rPr>
                <w:sz w:val="20"/>
                <w:szCs w:val="20"/>
              </w:rPr>
              <w:t>Средства территориального фонда ОМС</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FA3E43">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3E43">
              <w:rPr>
                <w:sz w:val="20"/>
                <w:szCs w:val="20"/>
              </w:rPr>
              <w:t>31.10</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1027DB" w:rsidP="007C6FA9">
            <w:pPr>
              <w:ind w:firstLine="170"/>
              <w:jc w:val="both"/>
              <w:rPr>
                <w:sz w:val="20"/>
                <w:szCs w:val="20"/>
              </w:rPr>
            </w:pPr>
            <w:r>
              <w:rPr>
                <w:sz w:val="19"/>
                <w:szCs w:val="19"/>
              </w:rPr>
              <w:t xml:space="preserve">г. Иркутск: </w:t>
            </w:r>
            <w:r w:rsidR="007C6FA9">
              <w:rPr>
                <w:bCs/>
                <w:sz w:val="20"/>
                <w:szCs w:val="20"/>
              </w:rPr>
              <w:t>ул. Баумана 214а</w:t>
            </w:r>
            <w:r w:rsidR="00FA3E43">
              <w:rPr>
                <w:bCs/>
                <w:sz w:val="20"/>
                <w:szCs w:val="20"/>
              </w:rPr>
              <w:t>/1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BF0BE2" w:rsidP="00BD04FE">
            <w:pPr>
              <w:tabs>
                <w:tab w:val="left" w:pos="6022"/>
              </w:tabs>
              <w:ind w:right="72" w:firstLine="170"/>
              <w:jc w:val="both"/>
              <w:rPr>
                <w:b/>
                <w:sz w:val="20"/>
                <w:szCs w:val="20"/>
              </w:rPr>
            </w:pPr>
            <w:r w:rsidRPr="00BF0BE2">
              <w:rPr>
                <w:b/>
                <w:sz w:val="20"/>
                <w:szCs w:val="20"/>
              </w:rPr>
              <w:t>1</w:t>
            </w:r>
            <w:r>
              <w:rPr>
                <w:b/>
                <w:sz w:val="20"/>
                <w:szCs w:val="20"/>
              </w:rPr>
              <w:t> </w:t>
            </w:r>
            <w:r w:rsidRPr="00BF0BE2">
              <w:rPr>
                <w:b/>
                <w:sz w:val="20"/>
                <w:szCs w:val="20"/>
              </w:rPr>
              <w:t>344</w:t>
            </w:r>
            <w:r>
              <w:rPr>
                <w:b/>
                <w:sz w:val="20"/>
                <w:szCs w:val="20"/>
              </w:rPr>
              <w:t xml:space="preserve"> </w:t>
            </w:r>
            <w:r w:rsidRPr="00BF0BE2">
              <w:rPr>
                <w:b/>
                <w:sz w:val="20"/>
                <w:szCs w:val="20"/>
              </w:rPr>
              <w:t>000 руб. (один миллион триста сорок четыре тысячи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FA3E43">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00C74AE4" w:rsidRPr="00C960E6">
              <w:rPr>
                <w:sz w:val="20"/>
                <w:szCs w:val="20"/>
              </w:rPr>
              <w:t xml:space="preserve"> </w:t>
            </w:r>
            <w:r w:rsidRPr="00C960E6">
              <w:rPr>
                <w:b/>
                <w:sz w:val="20"/>
                <w:szCs w:val="20"/>
              </w:rPr>
              <w:t>«</w:t>
            </w:r>
            <w:r w:rsidR="00FA3E43">
              <w:rPr>
                <w:b/>
                <w:sz w:val="20"/>
                <w:szCs w:val="20"/>
              </w:rPr>
              <w:t>26</w:t>
            </w:r>
            <w:r w:rsidRPr="00C960E6">
              <w:rPr>
                <w:b/>
                <w:sz w:val="20"/>
                <w:szCs w:val="20"/>
              </w:rPr>
              <w:t>»</w:t>
            </w:r>
            <w:r w:rsidR="00B22A97" w:rsidRPr="00C960E6">
              <w:rPr>
                <w:b/>
                <w:sz w:val="20"/>
                <w:szCs w:val="20"/>
              </w:rPr>
              <w:t xml:space="preserve"> </w:t>
            </w:r>
            <w:r w:rsidR="001D7278" w:rsidRPr="001D7278">
              <w:rPr>
                <w:b/>
                <w:sz w:val="20"/>
                <w:szCs w:val="20"/>
              </w:rPr>
              <w:t>февраля 2025</w:t>
            </w:r>
            <w:r w:rsidRPr="00C960E6">
              <w:rPr>
                <w:b/>
                <w:sz w:val="20"/>
                <w:szCs w:val="20"/>
              </w:rPr>
              <w:t xml:space="preserve"> года по «</w:t>
            </w:r>
            <w:r w:rsidR="007C6FA9">
              <w:rPr>
                <w:b/>
                <w:sz w:val="20"/>
                <w:szCs w:val="20"/>
              </w:rPr>
              <w:t>0</w:t>
            </w:r>
            <w:r w:rsidR="00FA3E43">
              <w:rPr>
                <w:b/>
                <w:sz w:val="20"/>
                <w:szCs w:val="20"/>
              </w:rPr>
              <w:t>5</w:t>
            </w:r>
            <w:r w:rsidRPr="00C960E6">
              <w:rPr>
                <w:b/>
                <w:sz w:val="20"/>
                <w:szCs w:val="20"/>
              </w:rPr>
              <w:t>»</w:t>
            </w:r>
            <w:r w:rsidR="003144A3" w:rsidRPr="00C960E6">
              <w:rPr>
                <w:b/>
                <w:sz w:val="20"/>
                <w:szCs w:val="20"/>
              </w:rPr>
              <w:t xml:space="preserve"> </w:t>
            </w:r>
            <w:r w:rsidR="007C6FA9">
              <w:rPr>
                <w:b/>
                <w:sz w:val="20"/>
                <w:szCs w:val="20"/>
              </w:rPr>
              <w:t xml:space="preserve">марта </w:t>
            </w:r>
            <w:r w:rsidR="001D7278" w:rsidRPr="001D7278">
              <w:rPr>
                <w:b/>
                <w:sz w:val="20"/>
                <w:szCs w:val="20"/>
              </w:rPr>
              <w:t>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7C6FA9">
              <w:rPr>
                <w:sz w:val="20"/>
                <w:szCs w:val="20"/>
              </w:rPr>
              <w:t>2</w:t>
            </w:r>
            <w:r w:rsidR="00FA3E43">
              <w:rPr>
                <w:sz w:val="20"/>
                <w:szCs w:val="20"/>
              </w:rPr>
              <w:t>6</w:t>
            </w:r>
            <w:r w:rsidR="00543ADA" w:rsidRPr="00C960E6">
              <w:rPr>
                <w:sz w:val="20"/>
                <w:szCs w:val="20"/>
              </w:rPr>
              <w:t>»</w:t>
            </w:r>
            <w:r w:rsidR="00F01E31" w:rsidRPr="00C960E6">
              <w:rPr>
                <w:sz w:val="20"/>
                <w:szCs w:val="20"/>
              </w:rPr>
              <w:t xml:space="preserve"> </w:t>
            </w:r>
            <w:r w:rsidR="001D7278" w:rsidRPr="001D7278">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FA3E43">
            <w:pPr>
              <w:ind w:firstLine="170"/>
              <w:jc w:val="both"/>
              <w:rPr>
                <w:sz w:val="20"/>
                <w:szCs w:val="20"/>
              </w:rPr>
            </w:pPr>
            <w:r w:rsidRPr="00C960E6">
              <w:rPr>
                <w:bCs/>
                <w:sz w:val="20"/>
                <w:szCs w:val="20"/>
              </w:rPr>
              <w:t>«</w:t>
            </w:r>
            <w:r w:rsidR="007C6FA9">
              <w:rPr>
                <w:bCs/>
                <w:sz w:val="20"/>
                <w:szCs w:val="20"/>
              </w:rPr>
              <w:t>0</w:t>
            </w:r>
            <w:r w:rsidR="00FA3E43">
              <w:rPr>
                <w:bCs/>
                <w:sz w:val="20"/>
                <w:szCs w:val="20"/>
              </w:rPr>
              <w:t>5</w:t>
            </w:r>
            <w:r w:rsidRPr="00C960E6">
              <w:rPr>
                <w:bCs/>
                <w:sz w:val="20"/>
                <w:szCs w:val="20"/>
              </w:rPr>
              <w:t>»</w:t>
            </w:r>
            <w:r w:rsidR="00DA782B" w:rsidRPr="00C960E6">
              <w:rPr>
                <w:bCs/>
                <w:sz w:val="20"/>
                <w:szCs w:val="20"/>
              </w:rPr>
              <w:t xml:space="preserve"> </w:t>
            </w:r>
            <w:r w:rsidR="007C6FA9">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r w:rsidRPr="00C960E6">
                <w:rPr>
                  <w:rStyle w:val="a4"/>
                  <w:sz w:val="20"/>
                  <w:szCs w:val="20"/>
                  <w:lang w:val="en-US"/>
                </w:rPr>
                <w:t>tektorg</w:t>
              </w:r>
              <w:r w:rsidRPr="00C960E6">
                <w:rPr>
                  <w:rStyle w:val="a4"/>
                  <w:sz w:val="20"/>
                  <w:szCs w:val="20"/>
                </w:rPr>
                <w:t>.</w:t>
              </w:r>
              <w:r w:rsidRPr="00C960E6">
                <w:rPr>
                  <w:rStyle w:val="a4"/>
                  <w:sz w:val="20"/>
                  <w:szCs w:val="20"/>
                  <w:lang w:val="en-US"/>
                </w:rPr>
                <w:t>ru</w:t>
              </w:r>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BF0BE2" w:rsidP="00C960E6">
            <w:pPr>
              <w:shd w:val="clear" w:color="auto" w:fill="FFFFFF"/>
              <w:tabs>
                <w:tab w:val="left" w:pos="1701"/>
                <w:tab w:val="left" w:pos="2127"/>
              </w:tabs>
              <w:ind w:firstLine="176"/>
              <w:jc w:val="both"/>
              <w:rPr>
                <w:b/>
                <w:sz w:val="20"/>
                <w:szCs w:val="20"/>
              </w:rPr>
            </w:pPr>
            <w:r w:rsidRPr="00BF0BE2">
              <w:rPr>
                <w:b/>
                <w:sz w:val="20"/>
                <w:szCs w:val="20"/>
              </w:rPr>
              <w:t>40</w:t>
            </w:r>
            <w:r>
              <w:rPr>
                <w:b/>
                <w:sz w:val="20"/>
                <w:szCs w:val="20"/>
              </w:rPr>
              <w:t xml:space="preserve"> </w:t>
            </w:r>
            <w:bookmarkStart w:id="0" w:name="_GoBack"/>
            <w:bookmarkEnd w:id="0"/>
            <w:r w:rsidRPr="00BF0BE2">
              <w:rPr>
                <w:b/>
                <w:sz w:val="20"/>
                <w:szCs w:val="20"/>
              </w:rPr>
              <w:t>320 руб. (сорок тысяч триста двадцать рублей 00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FA3E43">
              <w:rPr>
                <w:sz w:val="20"/>
                <w:szCs w:val="20"/>
                <w:u w:val="single"/>
              </w:rPr>
              <w:t>035-25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 не установлено.</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7C6FA9">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(*.doc), (*.docx))</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r w:rsidR="00AC2E5A" w:rsidRPr="00C960E6">
              <w:rPr>
                <w:sz w:val="20"/>
                <w:szCs w:val="20"/>
              </w:rPr>
              <w:t xml:space="preserve">непроведение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r w:rsidR="00AC2E5A" w:rsidRPr="00C960E6">
              <w:rPr>
                <w:sz w:val="20"/>
                <w:szCs w:val="20"/>
              </w:rPr>
              <w:t>неприостановление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BF0BE2">
            <w:pPr>
              <w:ind w:firstLine="170"/>
              <w:jc w:val="both"/>
              <w:rPr>
                <w:sz w:val="20"/>
                <w:szCs w:val="20"/>
              </w:rPr>
            </w:pPr>
            <w:r w:rsidRPr="00C960E6">
              <w:rPr>
                <w:sz w:val="20"/>
                <w:szCs w:val="20"/>
              </w:rPr>
              <w:t>«</w:t>
            </w:r>
            <w:r w:rsidR="00BF0BE2">
              <w:rPr>
                <w:sz w:val="20"/>
                <w:szCs w:val="20"/>
              </w:rPr>
              <w:t>04</w:t>
            </w:r>
            <w:r w:rsidR="00487F7E" w:rsidRPr="00C960E6">
              <w:rPr>
                <w:sz w:val="20"/>
                <w:szCs w:val="20"/>
              </w:rPr>
              <w:t>»</w:t>
            </w:r>
            <w:r w:rsidR="00D814A8" w:rsidRPr="00C960E6">
              <w:rPr>
                <w:sz w:val="20"/>
                <w:szCs w:val="20"/>
              </w:rPr>
              <w:t xml:space="preserve"> </w:t>
            </w:r>
            <w:r w:rsidR="00BF0BE2">
              <w:rPr>
                <w:sz w:val="20"/>
                <w:szCs w:val="20"/>
              </w:rPr>
              <w:t>марта</w:t>
            </w:r>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BF0BE2">
            <w:pPr>
              <w:ind w:firstLine="170"/>
              <w:jc w:val="both"/>
              <w:rPr>
                <w:b/>
                <w:sz w:val="20"/>
                <w:szCs w:val="20"/>
              </w:rPr>
            </w:pPr>
            <w:r w:rsidRPr="00C960E6">
              <w:rPr>
                <w:b/>
                <w:sz w:val="20"/>
                <w:szCs w:val="20"/>
              </w:rPr>
              <w:t>«</w:t>
            </w:r>
            <w:r w:rsidR="007C6FA9">
              <w:rPr>
                <w:b/>
                <w:sz w:val="20"/>
                <w:szCs w:val="20"/>
              </w:rPr>
              <w:t>0</w:t>
            </w:r>
            <w:r w:rsidR="00BF0BE2">
              <w:rPr>
                <w:b/>
                <w:sz w:val="20"/>
                <w:szCs w:val="20"/>
              </w:rPr>
              <w:t>5</w:t>
            </w:r>
            <w:r w:rsidRPr="00C960E6">
              <w:rPr>
                <w:b/>
                <w:sz w:val="20"/>
                <w:szCs w:val="20"/>
              </w:rPr>
              <w:t xml:space="preserve">» </w:t>
            </w:r>
            <w:r w:rsidR="007C6FA9">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u w:val="single"/>
              </w:rPr>
            </w:pPr>
            <w:r w:rsidRPr="001D7278">
              <w:rPr>
                <w:sz w:val="20"/>
                <w:szCs w:val="20"/>
                <w:u w:val="single"/>
              </w:rPr>
              <w:t>Применяется</w:t>
            </w:r>
            <w:r w:rsidRPr="001D7278">
              <w:rPr>
                <w:sz w:val="20"/>
                <w:szCs w:val="20"/>
              </w:rPr>
              <w:t xml:space="preserve"> (закупаемый товар включен в Перечень 2 Постановления Правительства РФ от 23.12.2024 N 1875)</w:t>
            </w:r>
          </w:p>
          <w:p w:rsidR="001D7278" w:rsidRPr="007C6FA9" w:rsidRDefault="001D7278">
            <w:pPr>
              <w:ind w:firstLine="113"/>
              <w:jc w:val="both"/>
              <w:rPr>
                <w:sz w:val="20"/>
                <w:szCs w:val="20"/>
              </w:rPr>
            </w:pPr>
            <w:r w:rsidRPr="001D7278">
              <w:rPr>
                <w:sz w:val="20"/>
                <w:szCs w:val="20"/>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 2 ч. 4 ст. 3.1-4 Закона № 223-ФЗ).</w:t>
            </w:r>
          </w:p>
          <w:p w:rsidR="008F1707" w:rsidRDefault="008F1707">
            <w:pPr>
              <w:ind w:firstLine="113"/>
              <w:jc w:val="both"/>
              <w:rPr>
                <w:sz w:val="20"/>
                <w:szCs w:val="20"/>
              </w:rPr>
            </w:pPr>
            <w:r w:rsidRPr="008F1707">
              <w:rPr>
                <w:sz w:val="20"/>
                <w:szCs w:val="20"/>
              </w:rPr>
              <w:t xml:space="preserve">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w:t>
            </w:r>
            <w:r w:rsidRPr="00FA3E43">
              <w:rPr>
                <w:sz w:val="20"/>
                <w:szCs w:val="20"/>
              </w:rPr>
              <w:t>«б» п. 2 ч. 4 ст. 3.1-4 Закона № 223-ФЗ).</w:t>
            </w:r>
          </w:p>
          <w:p w:rsidR="007C6FA9" w:rsidRPr="007C6FA9" w:rsidRDefault="007C6FA9" w:rsidP="007C6FA9">
            <w:pPr>
              <w:autoSpaceDE w:val="0"/>
              <w:autoSpaceDN w:val="0"/>
              <w:adjustRightInd w:val="0"/>
              <w:ind w:firstLine="170"/>
              <w:jc w:val="both"/>
              <w:rPr>
                <w:sz w:val="18"/>
                <w:szCs w:val="20"/>
                <w:highlight w:val="yellow"/>
              </w:rPr>
            </w:pPr>
            <w:r>
              <w:rPr>
                <w:sz w:val="18"/>
                <w:szCs w:val="20"/>
                <w:highlight w:val="yellow"/>
              </w:rPr>
              <w:t>Д</w:t>
            </w:r>
            <w:r w:rsidRPr="007C6FA9">
              <w:rPr>
                <w:sz w:val="18"/>
                <w:szCs w:val="20"/>
                <w:highlight w:val="yellow"/>
              </w:rPr>
              <w:t>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C6FA9" w:rsidRPr="007C6FA9" w:rsidRDefault="007C6FA9" w:rsidP="007C6FA9">
            <w:pPr>
              <w:autoSpaceDE w:val="0"/>
              <w:autoSpaceDN w:val="0"/>
              <w:adjustRightInd w:val="0"/>
              <w:ind w:firstLine="170"/>
              <w:jc w:val="both"/>
              <w:rPr>
                <w:sz w:val="18"/>
                <w:szCs w:val="20"/>
                <w:highlight w:val="yellow"/>
              </w:rPr>
            </w:pPr>
            <w:r w:rsidRPr="007C6FA9">
              <w:rPr>
                <w:sz w:val="18"/>
                <w:szCs w:val="20"/>
                <w:highlight w:val="yellow"/>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C6FA9" w:rsidRPr="007C6FA9" w:rsidRDefault="007C6FA9" w:rsidP="007C6FA9">
            <w:pPr>
              <w:autoSpaceDE w:val="0"/>
              <w:autoSpaceDN w:val="0"/>
              <w:adjustRightInd w:val="0"/>
              <w:ind w:firstLine="170"/>
              <w:jc w:val="both"/>
              <w:rPr>
                <w:sz w:val="18"/>
                <w:szCs w:val="20"/>
                <w:highlight w:val="yellow"/>
              </w:rPr>
            </w:pPr>
            <w:r w:rsidRPr="007C6FA9">
              <w:rPr>
                <w:sz w:val="18"/>
                <w:szCs w:val="20"/>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C6FA9" w:rsidRPr="007C6FA9" w:rsidRDefault="007C6FA9" w:rsidP="007C6FA9">
            <w:pPr>
              <w:ind w:firstLine="170"/>
              <w:jc w:val="both"/>
              <w:rPr>
                <w:sz w:val="18"/>
                <w:szCs w:val="20"/>
                <w:highlight w:val="yellow"/>
              </w:rPr>
            </w:pPr>
            <w:r>
              <w:rPr>
                <w:sz w:val="18"/>
                <w:szCs w:val="20"/>
                <w:highlight w:val="yellow"/>
              </w:rPr>
              <w:t>Д</w:t>
            </w:r>
            <w:r w:rsidRPr="007C6FA9">
              <w:rPr>
                <w:sz w:val="18"/>
                <w:szCs w:val="20"/>
                <w:highlight w:val="yellow"/>
              </w:rPr>
              <w:t>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C6FA9" w:rsidRPr="007C6FA9" w:rsidRDefault="007C6FA9" w:rsidP="007C6FA9">
            <w:pPr>
              <w:ind w:firstLine="170"/>
              <w:jc w:val="both"/>
              <w:rPr>
                <w:sz w:val="18"/>
                <w:szCs w:val="20"/>
                <w:highlight w:val="yellow"/>
              </w:rPr>
            </w:pPr>
            <w:r w:rsidRPr="007C6FA9">
              <w:rPr>
                <w:sz w:val="18"/>
                <w:szCs w:val="20"/>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7C6FA9" w:rsidRPr="007C6FA9" w:rsidRDefault="007C6FA9" w:rsidP="007C6FA9">
            <w:pPr>
              <w:ind w:firstLine="170"/>
              <w:jc w:val="both"/>
              <w:rPr>
                <w:sz w:val="18"/>
                <w:szCs w:val="20"/>
                <w:highlight w:val="yellow"/>
              </w:rPr>
            </w:pPr>
            <w:r w:rsidRPr="007C6FA9">
              <w:rPr>
                <w:sz w:val="18"/>
                <w:szCs w:val="20"/>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7C6FA9" w:rsidRPr="007C6FA9" w:rsidRDefault="007C6FA9" w:rsidP="007C6FA9">
            <w:pPr>
              <w:ind w:firstLine="170"/>
              <w:jc w:val="both"/>
              <w:rPr>
                <w:sz w:val="18"/>
                <w:szCs w:val="20"/>
                <w:highlight w:val="yellow"/>
              </w:rPr>
            </w:pPr>
            <w:r w:rsidRPr="007C6FA9">
              <w:rPr>
                <w:sz w:val="18"/>
                <w:szCs w:val="20"/>
                <w:highlight w:val="yellow"/>
              </w:rPr>
              <w:t>ИЛИ</w:t>
            </w:r>
          </w:p>
          <w:p w:rsidR="007C6FA9" w:rsidRPr="007C6FA9" w:rsidRDefault="007C6FA9" w:rsidP="007C6FA9">
            <w:pPr>
              <w:ind w:firstLine="170"/>
              <w:jc w:val="both"/>
              <w:rPr>
                <w:sz w:val="20"/>
              </w:rPr>
            </w:pPr>
            <w:r w:rsidRPr="007C6FA9">
              <w:rPr>
                <w:sz w:val="18"/>
                <w:highlight w:val="yellow"/>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 xml:space="preserve">Установлены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A3E43">
        <w:rPr>
          <w:b/>
          <w:bCs/>
          <w:sz w:val="20"/>
        </w:rPr>
        <w:t>наборов реагентов для выявления антигена коронавируса SARS-CoV-2 и антигенов гриппа А/В в биологическом материале</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FA3E43">
        <w:rPr>
          <w:b/>
          <w:kern w:val="32"/>
          <w:sz w:val="20"/>
          <w:szCs w:val="20"/>
        </w:rPr>
        <w:t>035-25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A3E43">
        <w:rPr>
          <w:b/>
          <w:bCs/>
          <w:sz w:val="20"/>
        </w:rPr>
        <w:t>наборов реагентов для выявления антигена коронавируса SARS-CoV-2 и антигенов гриппа А/В в биологическом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п/п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BF0BE2" w:rsidRPr="008F1707" w:rsidTr="007C6FA9">
        <w:tc>
          <w:tcPr>
            <w:tcW w:w="491" w:type="dxa"/>
            <w:tcBorders>
              <w:top w:val="single" w:sz="4" w:space="0" w:color="auto"/>
              <w:left w:val="single" w:sz="4" w:space="0" w:color="auto"/>
              <w:bottom w:val="single" w:sz="4" w:space="0" w:color="auto"/>
              <w:right w:val="single" w:sz="4" w:space="0" w:color="auto"/>
            </w:tcBorders>
            <w:hideMark/>
          </w:tcPr>
          <w:p w:rsidR="00BF0BE2" w:rsidRPr="008F1707" w:rsidRDefault="00BF0BE2" w:rsidP="0061705D">
            <w:pPr>
              <w:rPr>
                <w:sz w:val="18"/>
                <w:szCs w:val="18"/>
              </w:rPr>
            </w:pPr>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BF0BE2" w:rsidRPr="00BF0BE2" w:rsidRDefault="00BF0BE2">
            <w:pPr>
              <w:rPr>
                <w:sz w:val="18"/>
                <w:szCs w:val="18"/>
                <w:lang w:eastAsia="en-US"/>
              </w:rPr>
            </w:pPr>
            <w:r w:rsidRPr="00BF0BE2">
              <w:rPr>
                <w:sz w:val="18"/>
                <w:szCs w:val="18"/>
                <w:lang w:eastAsia="en-US"/>
              </w:rPr>
              <w:t xml:space="preserve">Набор реагентов для выявления антигена коронавируса SARS-CoV-2 и антигенов гриппа А/В в биологическом материале   </w:t>
            </w:r>
          </w:p>
        </w:tc>
        <w:tc>
          <w:tcPr>
            <w:tcW w:w="3969" w:type="dxa"/>
            <w:tcBorders>
              <w:top w:val="single" w:sz="4" w:space="0" w:color="auto"/>
              <w:left w:val="single" w:sz="4" w:space="0" w:color="auto"/>
              <w:bottom w:val="single" w:sz="4" w:space="0" w:color="auto"/>
              <w:right w:val="single" w:sz="4" w:space="0" w:color="auto"/>
            </w:tcBorders>
          </w:tcPr>
          <w:p w:rsidR="00BF0BE2" w:rsidRPr="00BF0BE2" w:rsidRDefault="00BF0BE2">
            <w:pPr>
              <w:jc w:val="both"/>
              <w:rPr>
                <w:sz w:val="18"/>
                <w:szCs w:val="18"/>
                <w:lang w:eastAsia="en-US"/>
              </w:rPr>
            </w:pPr>
            <w:r w:rsidRPr="00BF0BE2">
              <w:rPr>
                <w:sz w:val="18"/>
                <w:szCs w:val="18"/>
                <w:lang w:eastAsia="en-US"/>
              </w:rPr>
              <w:t>Назначение: выявление антигена коронавируса SARS-CoV-2 и антигенов гриппа А/В, для одноэтапного быстрого качественного выявления нуклеокапсидного N антигена SARS-CoV-2 (в том числе штамма В.1.1.529) и антигенов гриппа типов А и В.</w:t>
            </w:r>
          </w:p>
          <w:p w:rsidR="00BF0BE2" w:rsidRPr="00BF0BE2" w:rsidRDefault="00BF0BE2">
            <w:pPr>
              <w:jc w:val="both"/>
              <w:rPr>
                <w:sz w:val="18"/>
                <w:szCs w:val="18"/>
                <w:lang w:eastAsia="en-US"/>
              </w:rPr>
            </w:pPr>
            <w:r w:rsidRPr="00BF0BE2">
              <w:rPr>
                <w:sz w:val="18"/>
                <w:szCs w:val="18"/>
                <w:lang w:eastAsia="en-US"/>
              </w:rPr>
              <w:t xml:space="preserve">Биологический материал: </w:t>
            </w:r>
            <w:r w:rsidRPr="00BF0BE2">
              <w:rPr>
                <w:sz w:val="18"/>
                <w:szCs w:val="18"/>
                <w:lang w:eastAsia="en-US"/>
              </w:rPr>
              <w:tab/>
              <w:t>мазки из носоглотки, ротоглотки и образцы слюны, основной тип биологического материала, используемого при исследовании инфекций COVID-19 и гриппа типа А/В.</w:t>
            </w:r>
          </w:p>
          <w:p w:rsidR="00BF0BE2" w:rsidRPr="00BF0BE2" w:rsidRDefault="00BF0BE2">
            <w:pPr>
              <w:jc w:val="both"/>
              <w:rPr>
                <w:sz w:val="18"/>
                <w:szCs w:val="18"/>
                <w:lang w:eastAsia="en-US"/>
              </w:rPr>
            </w:pPr>
            <w:r w:rsidRPr="00BF0BE2">
              <w:rPr>
                <w:sz w:val="18"/>
                <w:szCs w:val="18"/>
                <w:lang w:eastAsia="en-US"/>
              </w:rPr>
              <w:t>Диагностическая чувствительность выявления антигена SARS-CoV-2: ≥ 100 %, для минимизации получения ложноотрицательных результатов.</w:t>
            </w:r>
          </w:p>
          <w:p w:rsidR="00BF0BE2" w:rsidRPr="00BF0BE2" w:rsidRDefault="00BF0BE2">
            <w:pPr>
              <w:jc w:val="both"/>
              <w:rPr>
                <w:sz w:val="18"/>
                <w:szCs w:val="18"/>
                <w:lang w:eastAsia="en-US"/>
              </w:rPr>
            </w:pPr>
            <w:r w:rsidRPr="00BF0BE2">
              <w:rPr>
                <w:sz w:val="18"/>
                <w:szCs w:val="18"/>
                <w:lang w:eastAsia="en-US"/>
              </w:rPr>
              <w:t>Диагностическая специфичность - выявление антигена SARS-CoV-2: ≥ 100 %, для минимизации получения ложноположительных результатов.</w:t>
            </w:r>
          </w:p>
          <w:p w:rsidR="00BF0BE2" w:rsidRPr="00BF0BE2" w:rsidRDefault="00BF0BE2">
            <w:pPr>
              <w:jc w:val="both"/>
              <w:rPr>
                <w:sz w:val="18"/>
                <w:szCs w:val="18"/>
                <w:lang w:eastAsia="en-US"/>
              </w:rPr>
            </w:pPr>
            <w:r w:rsidRPr="00BF0BE2">
              <w:rPr>
                <w:sz w:val="18"/>
                <w:szCs w:val="18"/>
                <w:lang w:eastAsia="en-US"/>
              </w:rPr>
              <w:t>Аналитическая чувствительность выявления антигена SARS-CoV-2: ≤ 5 пг/мл, для минимизации выявления ложноотрицательных результатов при наличия малого количества анализа в исследуемой пробе.</w:t>
            </w:r>
          </w:p>
          <w:p w:rsidR="00BF0BE2" w:rsidRPr="00BF0BE2" w:rsidRDefault="00BF0BE2">
            <w:pPr>
              <w:jc w:val="both"/>
              <w:rPr>
                <w:sz w:val="18"/>
                <w:szCs w:val="18"/>
                <w:lang w:eastAsia="en-US"/>
              </w:rPr>
            </w:pPr>
            <w:r w:rsidRPr="00BF0BE2">
              <w:rPr>
                <w:sz w:val="18"/>
                <w:szCs w:val="18"/>
                <w:lang w:eastAsia="en-US"/>
              </w:rPr>
              <w:t>Аналитическая чувствительность выявления антигена вируса гриппа А: ≤ 0,3 нг/мл, для минимизации выявления ложноотрицательных результатов при наличия малого количества анализа в исследуемой пробе.</w:t>
            </w:r>
          </w:p>
          <w:p w:rsidR="00BF0BE2" w:rsidRPr="00BF0BE2" w:rsidRDefault="00BF0BE2">
            <w:pPr>
              <w:jc w:val="both"/>
              <w:rPr>
                <w:sz w:val="18"/>
                <w:szCs w:val="18"/>
                <w:lang w:eastAsia="en-US"/>
              </w:rPr>
            </w:pPr>
            <w:r w:rsidRPr="00BF0BE2">
              <w:rPr>
                <w:sz w:val="18"/>
                <w:szCs w:val="18"/>
                <w:lang w:eastAsia="en-US"/>
              </w:rPr>
              <w:t>Аналитическая чувствительность выявления антигена вируса гриппа В: ≤ 0,3 нг/мл, для минимизации выявления ложноотрицательных результатов при наличия малого количества анализа в исследуемой пробе.</w:t>
            </w:r>
          </w:p>
          <w:p w:rsidR="00BF0BE2" w:rsidRPr="00BF0BE2" w:rsidRDefault="00BF0BE2">
            <w:pPr>
              <w:jc w:val="both"/>
              <w:rPr>
                <w:sz w:val="18"/>
                <w:szCs w:val="18"/>
                <w:lang w:eastAsia="en-US"/>
              </w:rPr>
            </w:pPr>
            <w:r w:rsidRPr="00BF0BE2">
              <w:rPr>
                <w:sz w:val="18"/>
                <w:szCs w:val="18"/>
                <w:lang w:eastAsia="en-US"/>
              </w:rPr>
              <w:t xml:space="preserve">Хроматографическая скорость потока: ≥ 1 мм/с, обеспечивает быстрое достижение устойчивых результатов.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 </w:t>
            </w:r>
          </w:p>
          <w:p w:rsidR="00BF0BE2" w:rsidRPr="00BF0BE2" w:rsidRDefault="00BF0BE2">
            <w:pPr>
              <w:jc w:val="both"/>
              <w:rPr>
                <w:sz w:val="18"/>
                <w:szCs w:val="18"/>
                <w:lang w:eastAsia="en-US"/>
              </w:rPr>
            </w:pPr>
            <w:r w:rsidRPr="00BF0BE2">
              <w:rPr>
                <w:sz w:val="18"/>
                <w:szCs w:val="18"/>
                <w:lang w:eastAsia="en-US"/>
              </w:rPr>
              <w:t>Диагностическая чувствительность гриппа А: ≥ 100% для минимизации выявления ложноотрицательных результатов</w:t>
            </w:r>
          </w:p>
          <w:p w:rsidR="00BF0BE2" w:rsidRPr="00BF0BE2" w:rsidRDefault="00BF0BE2">
            <w:pPr>
              <w:jc w:val="both"/>
              <w:rPr>
                <w:sz w:val="18"/>
                <w:szCs w:val="18"/>
                <w:lang w:eastAsia="en-US"/>
              </w:rPr>
            </w:pPr>
            <w:r w:rsidRPr="00BF0BE2">
              <w:rPr>
                <w:sz w:val="18"/>
                <w:szCs w:val="18"/>
                <w:lang w:eastAsia="en-US"/>
              </w:rPr>
              <w:t>Диагностическая чувствительность гриппа В: ≥ 100%, для минимизации выявления ложноотрицательных результатов</w:t>
            </w:r>
          </w:p>
          <w:p w:rsidR="00BF0BE2" w:rsidRPr="00BF0BE2" w:rsidRDefault="00BF0BE2">
            <w:pPr>
              <w:jc w:val="both"/>
              <w:rPr>
                <w:sz w:val="18"/>
                <w:szCs w:val="18"/>
                <w:lang w:eastAsia="en-US"/>
              </w:rPr>
            </w:pPr>
            <w:r w:rsidRPr="00BF0BE2">
              <w:rPr>
                <w:sz w:val="18"/>
                <w:szCs w:val="18"/>
                <w:lang w:eastAsia="en-US"/>
              </w:rPr>
              <w:t xml:space="preserve">Время достижения устойчивых результатов: </w:t>
            </w:r>
            <w:r w:rsidRPr="00BF0BE2">
              <w:rPr>
                <w:sz w:val="18"/>
                <w:szCs w:val="18"/>
                <w:lang w:eastAsia="en-US"/>
              </w:rPr>
              <w:tab/>
              <w:t xml:space="preserve">≥ 1  но  ≤ 8 минут,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 </w:t>
            </w:r>
          </w:p>
          <w:p w:rsidR="00BF0BE2" w:rsidRPr="00BF0BE2" w:rsidRDefault="00BF0BE2">
            <w:pPr>
              <w:jc w:val="both"/>
              <w:rPr>
                <w:sz w:val="18"/>
                <w:szCs w:val="18"/>
                <w:lang w:eastAsia="en-US"/>
              </w:rPr>
            </w:pPr>
            <w:r w:rsidRPr="00BF0BE2">
              <w:rPr>
                <w:sz w:val="18"/>
                <w:szCs w:val="18"/>
                <w:lang w:eastAsia="en-US"/>
              </w:rPr>
              <w:t xml:space="preserve">Перекрестная реактивность: "Аденовирус, Респираторно-синцитиальный вирус, Метапнемовирус человека, Candida albicans, Staphylococcus aureus, Бокавирус", для минимизации получения ложноположительных результатов. </w:t>
            </w:r>
          </w:p>
          <w:p w:rsidR="00BF0BE2" w:rsidRPr="00BF0BE2" w:rsidRDefault="00BF0BE2">
            <w:pPr>
              <w:jc w:val="both"/>
              <w:rPr>
                <w:sz w:val="18"/>
                <w:szCs w:val="18"/>
                <w:lang w:eastAsia="en-US"/>
              </w:rPr>
            </w:pPr>
            <w:r w:rsidRPr="00BF0BE2">
              <w:rPr>
                <w:sz w:val="18"/>
                <w:szCs w:val="18"/>
                <w:lang w:eastAsia="en-US"/>
              </w:rPr>
              <w:t>Остаточный срок годности на момент поставки: ≥ 12  месяцев</w:t>
            </w:r>
            <w:r w:rsidRPr="00BF0BE2">
              <w:rPr>
                <w:sz w:val="18"/>
                <w:szCs w:val="18"/>
                <w:lang w:eastAsia="en-US"/>
              </w:rPr>
              <w:tab/>
              <w:t>Для возможности работы с набором в течение необходимого времени.</w:t>
            </w:r>
          </w:p>
          <w:p w:rsidR="00BF0BE2" w:rsidRPr="00BF0BE2" w:rsidRDefault="00BF0BE2">
            <w:pPr>
              <w:jc w:val="both"/>
              <w:rPr>
                <w:sz w:val="18"/>
                <w:szCs w:val="18"/>
                <w:lang w:eastAsia="en-US"/>
              </w:rPr>
            </w:pPr>
            <w:r w:rsidRPr="00BF0BE2">
              <w:rPr>
                <w:sz w:val="18"/>
                <w:szCs w:val="18"/>
                <w:lang w:eastAsia="en-US"/>
              </w:rPr>
              <w:t>Неиспользованные тест-кассеты/тест-полоски после вскрытия упаковки допускается хранить при температуре от -20 до +37 °С и относительной влажности не более 80 %, избегая попадания прямых солнечных лучей</w:t>
            </w:r>
            <w:r w:rsidRPr="00BF0BE2">
              <w:rPr>
                <w:sz w:val="18"/>
                <w:szCs w:val="18"/>
                <w:lang w:eastAsia="en-US"/>
              </w:rPr>
              <w:tab/>
              <w:t>≥ 7 часов, 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упаковок незначительно превышающее количество пациентов).</w:t>
            </w:r>
          </w:p>
          <w:p w:rsidR="00BF0BE2" w:rsidRPr="00BF0BE2" w:rsidRDefault="00BF0BE2">
            <w:pPr>
              <w:jc w:val="both"/>
              <w:rPr>
                <w:sz w:val="18"/>
                <w:szCs w:val="18"/>
                <w:lang w:eastAsia="en-US"/>
              </w:rPr>
            </w:pPr>
            <w:r w:rsidRPr="00BF0BE2">
              <w:rPr>
                <w:sz w:val="18"/>
                <w:szCs w:val="18"/>
                <w:lang w:eastAsia="en-US"/>
              </w:rPr>
              <w:t xml:space="preserve">Температура хранения и транспортировки экспресс-тестов при температуре от -30 до +30 °С, для возможности круглогодичной транспортировки на территории Российской Федерации, температура в регионах опускается ниже 0, что требует особых условий транспортировки медицинских изделий для сохранения их основных свойств. </w:t>
            </w:r>
          </w:p>
          <w:p w:rsidR="00BF0BE2" w:rsidRPr="00BF0BE2" w:rsidRDefault="00BF0BE2">
            <w:pPr>
              <w:jc w:val="both"/>
              <w:rPr>
                <w:sz w:val="18"/>
                <w:szCs w:val="18"/>
                <w:lang w:eastAsia="en-US"/>
              </w:rPr>
            </w:pPr>
            <w:r w:rsidRPr="00BF0BE2">
              <w:rPr>
                <w:sz w:val="18"/>
                <w:szCs w:val="18"/>
                <w:lang w:eastAsia="en-US"/>
              </w:rPr>
              <w:t xml:space="preserve">Состав набора: </w:t>
            </w:r>
            <w:r w:rsidRPr="00BF0BE2">
              <w:rPr>
                <w:sz w:val="18"/>
                <w:szCs w:val="18"/>
                <w:lang w:eastAsia="en-US"/>
              </w:rPr>
              <w:tab/>
            </w:r>
            <w:r w:rsidRPr="00BF0BE2">
              <w:rPr>
                <w:sz w:val="18"/>
                <w:szCs w:val="18"/>
                <w:lang w:eastAsia="en-US"/>
              </w:rPr>
              <w:tab/>
            </w:r>
            <w:r w:rsidRPr="00BF0BE2">
              <w:rPr>
                <w:sz w:val="18"/>
                <w:szCs w:val="18"/>
                <w:lang w:eastAsia="en-US"/>
              </w:rPr>
              <w:tab/>
            </w:r>
          </w:p>
          <w:p w:rsidR="00BF0BE2" w:rsidRPr="00BF0BE2" w:rsidRDefault="00BF0BE2">
            <w:pPr>
              <w:jc w:val="both"/>
              <w:rPr>
                <w:sz w:val="18"/>
                <w:szCs w:val="18"/>
                <w:lang w:eastAsia="en-US"/>
              </w:rPr>
            </w:pPr>
            <w:r w:rsidRPr="00BF0BE2">
              <w:rPr>
                <w:sz w:val="18"/>
                <w:szCs w:val="18"/>
                <w:lang w:eastAsia="en-US"/>
              </w:rPr>
              <w:t>Тест-кассета содержит одну тестовую полоску на выявление антигена коронавируса SARS-CoV-2 и антигенов гриппа А/В ≥ 20 шт.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p w:rsidR="00BF0BE2" w:rsidRPr="00BF0BE2" w:rsidRDefault="00BF0BE2">
            <w:pPr>
              <w:jc w:val="both"/>
              <w:rPr>
                <w:sz w:val="18"/>
                <w:szCs w:val="18"/>
                <w:lang w:eastAsia="en-US"/>
              </w:rPr>
            </w:pPr>
            <w:r w:rsidRPr="00BF0BE2">
              <w:rPr>
                <w:sz w:val="18"/>
                <w:szCs w:val="18"/>
                <w:lang w:eastAsia="en-US"/>
              </w:rPr>
              <w:t>Буфер для анализа во флаконе-капельнице не более 0,25 мл. - ≥ 20 шт.</w:t>
            </w:r>
          </w:p>
          <w:p w:rsidR="00BF0BE2" w:rsidRPr="00BF0BE2" w:rsidRDefault="00BF0BE2">
            <w:pPr>
              <w:jc w:val="both"/>
              <w:rPr>
                <w:sz w:val="18"/>
                <w:szCs w:val="18"/>
                <w:lang w:eastAsia="en-US"/>
              </w:rPr>
            </w:pPr>
            <w:r w:rsidRPr="00BF0BE2">
              <w:rPr>
                <w:sz w:val="18"/>
                <w:szCs w:val="18"/>
                <w:lang w:eastAsia="en-US"/>
              </w:rPr>
              <w:t>Зонд-тампон стерильный</w:t>
            </w:r>
            <w:r w:rsidRPr="00BF0BE2">
              <w:rPr>
                <w:sz w:val="18"/>
                <w:szCs w:val="18"/>
                <w:lang w:eastAsia="en-US"/>
              </w:rPr>
              <w:tab/>
              <w:t>≥ 20 шт.,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p w:rsidR="00BF0BE2" w:rsidRPr="00BF0BE2" w:rsidRDefault="00BF0BE2">
            <w:pPr>
              <w:jc w:val="both"/>
              <w:rPr>
                <w:sz w:val="18"/>
                <w:szCs w:val="18"/>
                <w:lang w:eastAsia="en-US"/>
              </w:rPr>
            </w:pPr>
            <w:r w:rsidRPr="00BF0BE2">
              <w:rPr>
                <w:sz w:val="18"/>
                <w:szCs w:val="18"/>
                <w:lang w:eastAsia="en-US"/>
              </w:rPr>
              <w:t>Ложемент ≥ 21шт.</w:t>
            </w:r>
            <w:r w:rsidRPr="00BF0BE2">
              <w:rPr>
                <w:sz w:val="18"/>
                <w:szCs w:val="18"/>
                <w:lang w:eastAsia="en-US"/>
              </w:rPr>
              <w:tab/>
            </w:r>
          </w:p>
          <w:p w:rsidR="00BF0BE2" w:rsidRPr="00BF0BE2" w:rsidRDefault="00BF0BE2">
            <w:pPr>
              <w:jc w:val="both"/>
              <w:rPr>
                <w:sz w:val="18"/>
                <w:szCs w:val="18"/>
                <w:lang w:eastAsia="en-US"/>
              </w:rPr>
            </w:pPr>
            <w:r w:rsidRPr="00BF0BE2">
              <w:rPr>
                <w:sz w:val="18"/>
                <w:szCs w:val="18"/>
                <w:lang w:eastAsia="en-US"/>
              </w:rPr>
              <w:t>Обязательное наличие инструкции с подтверждением вышеуказанных характеристик (для проверки достоверности сведений) и наличие регистрационного удостоверения выданного Федеральной Службой по надзору в сфере Здравоохранения с приложениями.</w:t>
            </w:r>
            <w:r w:rsidRPr="00BF0BE2">
              <w:rPr>
                <w:sz w:val="18"/>
                <w:szCs w:val="18"/>
                <w:lang w:eastAsia="en-US"/>
              </w:rPr>
              <w:tab/>
              <w:t>Согласно ч. 4 ст. 38 Федерального закона от 21.11.2011 № 323-ФЗ «Об основах охраны здоровья граждан в Российской Федерации»</w:t>
            </w:r>
          </w:p>
          <w:p w:rsidR="00BF0BE2" w:rsidRPr="00BF0BE2" w:rsidRDefault="00BF0BE2">
            <w:pPr>
              <w:jc w:val="both"/>
              <w:rPr>
                <w:sz w:val="18"/>
                <w:szCs w:val="18"/>
                <w:lang w:eastAsia="en-US"/>
              </w:rPr>
            </w:pPr>
            <w:r w:rsidRPr="00BF0BE2">
              <w:rPr>
                <w:sz w:val="18"/>
                <w:szCs w:val="18"/>
                <w:lang w:eastAsia="en-US"/>
              </w:rPr>
              <w:t>Схема проведения анализа</w:t>
            </w:r>
            <w:r w:rsidRPr="00BF0BE2">
              <w:rPr>
                <w:sz w:val="18"/>
                <w:szCs w:val="18"/>
                <w:lang w:eastAsia="en-US"/>
              </w:rPr>
              <w:tab/>
              <w:t>≥ 1 шт., согласно ч. 4 ст. 38 Федерального закона от 21.11.2011 № 323-ФЗ «Об основах охраны здоровья граждан в Российской Федерации»</w:t>
            </w:r>
          </w:p>
        </w:tc>
        <w:tc>
          <w:tcPr>
            <w:tcW w:w="1109" w:type="dxa"/>
            <w:tcBorders>
              <w:top w:val="single" w:sz="4" w:space="0" w:color="auto"/>
              <w:left w:val="single" w:sz="4" w:space="0" w:color="auto"/>
              <w:bottom w:val="single" w:sz="4" w:space="0" w:color="auto"/>
              <w:right w:val="single" w:sz="4" w:space="0" w:color="auto"/>
            </w:tcBorders>
          </w:tcPr>
          <w:p w:rsidR="00BF0BE2" w:rsidRPr="00BF0BE2" w:rsidRDefault="00BF0BE2">
            <w:pPr>
              <w:jc w:val="center"/>
              <w:rPr>
                <w:sz w:val="18"/>
                <w:szCs w:val="18"/>
                <w:lang w:eastAsia="en-US"/>
              </w:rPr>
            </w:pPr>
            <w:r w:rsidRPr="00BF0BE2">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BF0BE2" w:rsidRPr="00BF0BE2" w:rsidRDefault="00BF0BE2">
            <w:pPr>
              <w:jc w:val="center"/>
              <w:rPr>
                <w:sz w:val="18"/>
                <w:szCs w:val="18"/>
                <w:lang w:eastAsia="en-US"/>
              </w:rPr>
            </w:pPr>
            <w:r w:rsidRPr="00BF0BE2">
              <w:rPr>
                <w:sz w:val="18"/>
                <w:szCs w:val="18"/>
                <w:lang w:eastAsia="en-US"/>
              </w:rPr>
              <w:t>6000</w:t>
            </w:r>
          </w:p>
        </w:tc>
        <w:tc>
          <w:tcPr>
            <w:tcW w:w="1666" w:type="dxa"/>
            <w:tcBorders>
              <w:top w:val="single" w:sz="4" w:space="0" w:color="auto"/>
              <w:left w:val="single" w:sz="4" w:space="0" w:color="auto"/>
              <w:bottom w:val="single" w:sz="4" w:space="0" w:color="auto"/>
              <w:right w:val="single" w:sz="4" w:space="0" w:color="auto"/>
            </w:tcBorders>
          </w:tcPr>
          <w:p w:rsidR="00BF0BE2" w:rsidRPr="007C6FA9" w:rsidRDefault="00BF0BE2" w:rsidP="007C6FA9">
            <w:pPr>
              <w:jc w:val="center"/>
              <w:rPr>
                <w:color w:val="000000"/>
                <w:sz w:val="18"/>
                <w:szCs w:val="22"/>
              </w:rPr>
            </w:pPr>
            <w:r w:rsidRPr="00BF0BE2">
              <w:rPr>
                <w:color w:val="000000"/>
                <w:sz w:val="18"/>
                <w:szCs w:val="22"/>
              </w:rPr>
              <w:t xml:space="preserve">224,00  </w:t>
            </w:r>
          </w:p>
        </w:tc>
      </w:tr>
    </w:tbl>
    <w:p w:rsidR="009B5EE4" w:rsidRPr="009B5EE4" w:rsidRDefault="009B5EE4" w:rsidP="009B5EE4">
      <w:pPr>
        <w:autoSpaceDE w:val="0"/>
        <w:autoSpaceDN w:val="0"/>
        <w:adjustRightInd w:val="0"/>
        <w:ind w:right="-1"/>
        <w:jc w:val="both"/>
        <w:rPr>
          <w:sz w:val="16"/>
          <w:szCs w:val="16"/>
        </w:rPr>
      </w:pPr>
    </w:p>
    <w:p w:rsidR="00BF0BE2" w:rsidRDefault="00BF0BE2" w:rsidP="00BF0BE2">
      <w:pPr>
        <w:tabs>
          <w:tab w:val="left" w:pos="851"/>
        </w:tabs>
        <w:ind w:firstLine="567"/>
        <w:jc w:val="both"/>
        <w:rPr>
          <w:b/>
          <w:bCs/>
          <w:sz w:val="20"/>
          <w:szCs w:val="18"/>
        </w:rPr>
      </w:pPr>
      <w:r>
        <w:rPr>
          <w:b/>
          <w:bCs/>
          <w:sz w:val="20"/>
          <w:szCs w:val="18"/>
        </w:rPr>
        <w:t>Прочие условия:</w:t>
      </w:r>
    </w:p>
    <w:p w:rsidR="00BF0BE2" w:rsidRDefault="00BF0BE2" w:rsidP="00BF0BE2">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BF0BE2" w:rsidRDefault="00BF0BE2" w:rsidP="00BF0BE2">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F0BE2" w:rsidRDefault="00BF0BE2" w:rsidP="00BF0BE2">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0BE2" w:rsidRDefault="00BF0BE2" w:rsidP="00BF0BE2">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F0BE2" w:rsidRDefault="00BF0BE2" w:rsidP="00BF0BE2">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F0BE2" w:rsidRDefault="00BF0BE2" w:rsidP="00BF0BE2">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F0BE2" w:rsidRDefault="00BF0BE2" w:rsidP="00BF0BE2">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BF0BE2" w:rsidRDefault="00BF0BE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A3E43">
        <w:rPr>
          <w:b/>
          <w:bCs/>
          <w:sz w:val="20"/>
        </w:rPr>
        <w:t>наборов реагентов для выявления антигена коронавируса SARS-CoV-2 и антигенов гриппа А/В в биологическом материале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A3E43">
        <w:rPr>
          <w:b/>
          <w:kern w:val="32"/>
          <w:sz w:val="20"/>
          <w:szCs w:val="20"/>
        </w:rPr>
        <w:t>035-25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A3E43">
        <w:rPr>
          <w:sz w:val="19"/>
          <w:szCs w:val="19"/>
        </w:rPr>
        <w:t>035-25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A3E43">
        <w:rPr>
          <w:b/>
          <w:bCs/>
          <w:sz w:val="20"/>
        </w:rPr>
        <w:t>наборов реагентов для выявления антигена коронавируса SARS-CoV-2 и антигенов гриппа А/В в биологическом материале</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A3E43">
        <w:rPr>
          <w:rFonts w:ascii="Times New Roman" w:hAnsi="Times New Roman" w:cs="Times New Roman"/>
          <w:bCs/>
          <w:sz w:val="19"/>
          <w:szCs w:val="19"/>
        </w:rPr>
        <w:t>наборов реагентов для выявления антигена коронавируса SARS-CoV-2 и антигенов гриппа А/В в биологическом материале</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sidR="007C6FA9">
        <w:rPr>
          <w:bCs/>
          <w:sz w:val="20"/>
          <w:szCs w:val="20"/>
        </w:rPr>
        <w:t>ул. Баумана 214а</w:t>
      </w:r>
      <w:r w:rsidR="00BF0BE2">
        <w:rPr>
          <w:bCs/>
          <w:sz w:val="20"/>
          <w:szCs w:val="20"/>
        </w:rPr>
        <w:t>/1</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BF0BE2">
        <w:rPr>
          <w:sz w:val="19"/>
          <w:szCs w:val="19"/>
        </w:rPr>
        <w:t>31.10.</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F0BE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BF0BE2" w:rsidRDefault="00BF0BE2"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A3E43">
        <w:rPr>
          <w:sz w:val="20"/>
          <w:szCs w:val="20"/>
        </w:rPr>
        <w:t>035-25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BF0BE2" w:rsidRDefault="00BF0BE2" w:rsidP="00BF0BE2">
      <w:pPr>
        <w:tabs>
          <w:tab w:val="left" w:pos="851"/>
        </w:tabs>
        <w:ind w:firstLine="567"/>
        <w:jc w:val="both"/>
        <w:rPr>
          <w:b/>
          <w:bCs/>
          <w:sz w:val="20"/>
          <w:szCs w:val="18"/>
        </w:rPr>
      </w:pPr>
      <w:r>
        <w:rPr>
          <w:b/>
          <w:bCs/>
          <w:sz w:val="20"/>
          <w:szCs w:val="18"/>
        </w:rPr>
        <w:t>Прочие условия:</w:t>
      </w:r>
    </w:p>
    <w:p w:rsidR="00BF0BE2" w:rsidRDefault="00BF0BE2" w:rsidP="00BF0BE2">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BF0BE2" w:rsidRDefault="00BF0BE2" w:rsidP="00BF0BE2">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F0BE2" w:rsidRDefault="00BF0BE2" w:rsidP="00BF0BE2">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0BE2" w:rsidRDefault="00BF0BE2" w:rsidP="00BF0BE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F0BE2" w:rsidRDefault="00BF0BE2" w:rsidP="00BF0BE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F0BE2" w:rsidRDefault="00BF0BE2" w:rsidP="00BF0BE2">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F0BE2" w:rsidRDefault="00BF0BE2" w:rsidP="00BF0BE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A3E43">
        <w:rPr>
          <w:b/>
          <w:bCs/>
          <w:sz w:val="20"/>
        </w:rPr>
        <w:t>наборов реагентов для выявления антигена коронавируса SARS-CoV-2 и антигенов гриппа А/В в биологическом материале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A3E43">
        <w:rPr>
          <w:b/>
          <w:kern w:val="32"/>
          <w:sz w:val="20"/>
          <w:szCs w:val="20"/>
        </w:rPr>
        <w:t>035-25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A3E43">
        <w:rPr>
          <w:bCs/>
          <w:sz w:val="20"/>
        </w:rPr>
        <w:t>наборов реагентов для выявления антигена коронавируса SARS-CoV-2 и антигенов гриппа А/В в биологическом материале</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A3E43">
        <w:rPr>
          <w:bCs/>
          <w:sz w:val="20"/>
          <w:szCs w:val="20"/>
        </w:rPr>
        <w:t>наборов реагентов для выявления антигена коронавируса SARS-CoV-2 и антигенов гриппа А/В в биологическом материале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78" w:rsidRDefault="001D7278" w:rsidP="00ED57EB">
      <w:r>
        <w:separator/>
      </w:r>
    </w:p>
  </w:endnote>
  <w:endnote w:type="continuationSeparator" w:id="0">
    <w:p w:rsidR="001D7278" w:rsidRDefault="001D72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7278" w:rsidRDefault="001D7278">
        <w:pPr>
          <w:pStyle w:val="af7"/>
          <w:jc w:val="right"/>
        </w:pPr>
        <w:r>
          <w:fldChar w:fldCharType="begin"/>
        </w:r>
        <w:r>
          <w:instrText xml:space="preserve"> PAGE   \* MERGEFORMAT </w:instrText>
        </w:r>
        <w:r>
          <w:fldChar w:fldCharType="separate"/>
        </w:r>
        <w:r w:rsidR="00BF0BE2">
          <w:rPr>
            <w:noProof/>
          </w:rPr>
          <w:t>3</w:t>
        </w:r>
        <w:r>
          <w:rPr>
            <w:noProof/>
          </w:rPr>
          <w:fldChar w:fldCharType="end"/>
        </w:r>
      </w:p>
    </w:sdtContent>
  </w:sdt>
  <w:p w:rsidR="001D7278" w:rsidRDefault="001D72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78" w:rsidRDefault="001D7278" w:rsidP="00ED57EB">
      <w:r>
        <w:separator/>
      </w:r>
    </w:p>
  </w:footnote>
  <w:footnote w:type="continuationSeparator" w:id="0">
    <w:p w:rsidR="001D7278" w:rsidRDefault="001D7278" w:rsidP="00ED57EB">
      <w:r>
        <w:continuationSeparator/>
      </w:r>
    </w:p>
  </w:footnote>
  <w:footnote w:id="1">
    <w:p w:rsidR="001D7278" w:rsidRPr="000966CA" w:rsidRDefault="001D727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97DBB"/>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77783C"/>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6"/>
  </w:num>
  <w:num w:numId="5">
    <w:abstractNumId w:val="12"/>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6FA9"/>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0BE2"/>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3E4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54925809">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89234319">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94221646">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5817057">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18912092">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48FD-7D07-4797-AD66-4D763D04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14917</Words>
  <Characters>85031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2025-02-26T09:00:00Z</cp:lastPrinted>
  <dcterms:created xsi:type="dcterms:W3CDTF">2024-12-19T08:36:00Z</dcterms:created>
  <dcterms:modified xsi:type="dcterms:W3CDTF">2025-02-26T09:00:00Z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