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bookmarkStart w:id="0" w:name="_GoBack"/>
            <w:bookmarkEnd w:id="0"/>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C20174">
        <w:rPr>
          <w:b/>
          <w:sz w:val="28"/>
          <w:szCs w:val="28"/>
        </w:rPr>
        <w:t>лекарственных препаратов для лечения нервной системы</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C66086">
        <w:rPr>
          <w:b/>
          <w:kern w:val="32"/>
          <w:sz w:val="28"/>
          <w:szCs w:val="28"/>
        </w:rPr>
        <w:t>032-24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74076" w:rsidP="00F43414">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C66086"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C20174">
              <w:rPr>
                <w:bCs/>
                <w:sz w:val="20"/>
                <w:szCs w:val="20"/>
              </w:rPr>
              <w:t>лекарственных препаратов для лечения нервной системы</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C20174" w:rsidP="00F43414">
            <w:pPr>
              <w:ind w:firstLine="170"/>
              <w:jc w:val="both"/>
              <w:rPr>
                <w:sz w:val="20"/>
                <w:szCs w:val="20"/>
              </w:rPr>
            </w:pPr>
            <w:r w:rsidRPr="00C20174">
              <w:rPr>
                <w:sz w:val="20"/>
                <w:szCs w:val="20"/>
              </w:rPr>
              <w:t>21.20.10.230</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E4077A" w:rsidP="00C20174">
            <w:pPr>
              <w:autoSpaceDE w:val="0"/>
              <w:autoSpaceDN w:val="0"/>
              <w:adjustRightInd w:val="0"/>
              <w:ind w:firstLine="170"/>
              <w:jc w:val="both"/>
              <w:rPr>
                <w:sz w:val="20"/>
                <w:szCs w:val="20"/>
              </w:rPr>
            </w:pPr>
            <w:r>
              <w:rPr>
                <w:sz w:val="20"/>
                <w:szCs w:val="20"/>
              </w:rPr>
              <w:t>1</w:t>
            </w:r>
            <w:r w:rsidR="00C20174">
              <w:rPr>
                <w:sz w:val="20"/>
                <w:szCs w:val="20"/>
              </w:rPr>
              <w:t>29</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p w:rsidR="00C20174" w:rsidRPr="009B09C6" w:rsidRDefault="00C20174" w:rsidP="008C3348">
            <w:pPr>
              <w:autoSpaceDE w:val="0"/>
              <w:autoSpaceDN w:val="0"/>
              <w:adjustRightInd w:val="0"/>
              <w:ind w:firstLine="170"/>
              <w:jc w:val="both"/>
              <w:rPr>
                <w:sz w:val="20"/>
                <w:szCs w:val="20"/>
              </w:rPr>
            </w:pPr>
            <w:r>
              <w:rPr>
                <w:sz w:val="20"/>
                <w:szCs w:val="20"/>
              </w:rPr>
              <w:t>Средства от приносящей доход деятельности</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5241C4">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C3348">
              <w:rPr>
                <w:sz w:val="20"/>
                <w:szCs w:val="20"/>
              </w:rPr>
              <w:t>31</w:t>
            </w:r>
            <w:r w:rsidR="005241C4">
              <w:rPr>
                <w:sz w:val="20"/>
                <w:szCs w:val="20"/>
              </w:rPr>
              <w:t xml:space="preserve">.03.2025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C20174" w:rsidP="00E95738">
            <w:pPr>
              <w:tabs>
                <w:tab w:val="left" w:pos="6022"/>
              </w:tabs>
              <w:ind w:right="72" w:firstLine="170"/>
              <w:jc w:val="both"/>
              <w:rPr>
                <w:sz w:val="20"/>
                <w:szCs w:val="20"/>
              </w:rPr>
            </w:pPr>
            <w:r w:rsidRPr="00C20174">
              <w:rPr>
                <w:sz w:val="20"/>
                <w:szCs w:val="20"/>
              </w:rPr>
              <w:t>2</w:t>
            </w:r>
            <w:r>
              <w:rPr>
                <w:sz w:val="20"/>
                <w:szCs w:val="20"/>
              </w:rPr>
              <w:t> </w:t>
            </w:r>
            <w:r w:rsidRPr="00C20174">
              <w:rPr>
                <w:sz w:val="20"/>
                <w:szCs w:val="20"/>
              </w:rPr>
              <w:t>429</w:t>
            </w:r>
            <w:r>
              <w:rPr>
                <w:sz w:val="20"/>
                <w:szCs w:val="20"/>
              </w:rPr>
              <w:t> 905,</w:t>
            </w:r>
            <w:r w:rsidRPr="00C20174">
              <w:rPr>
                <w:sz w:val="20"/>
                <w:szCs w:val="20"/>
              </w:rPr>
              <w:t>50 руб. (два миллиона четыреста двадцать девять тысяч девятьсот пять рублей пятьдесят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C20174">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C20174">
              <w:rPr>
                <w:b/>
                <w:sz w:val="20"/>
                <w:szCs w:val="20"/>
              </w:rPr>
              <w:t>16</w:t>
            </w:r>
            <w:r w:rsidRPr="008024A7">
              <w:rPr>
                <w:b/>
                <w:sz w:val="20"/>
                <w:szCs w:val="20"/>
              </w:rPr>
              <w:t>»</w:t>
            </w:r>
            <w:r w:rsidR="00C164C1">
              <w:rPr>
                <w:b/>
                <w:sz w:val="20"/>
                <w:szCs w:val="20"/>
              </w:rPr>
              <w:t xml:space="preserve"> </w:t>
            </w:r>
            <w:r w:rsidR="005241C4">
              <w:rPr>
                <w:b/>
                <w:sz w:val="20"/>
                <w:szCs w:val="20"/>
              </w:rPr>
              <w:t>февраля 2024</w:t>
            </w:r>
            <w:r w:rsidRPr="008024A7">
              <w:rPr>
                <w:b/>
                <w:sz w:val="20"/>
                <w:szCs w:val="20"/>
              </w:rPr>
              <w:t xml:space="preserve"> года по «</w:t>
            </w:r>
            <w:r w:rsidR="00C20174">
              <w:rPr>
                <w:b/>
                <w:sz w:val="20"/>
                <w:szCs w:val="20"/>
              </w:rPr>
              <w:t>26</w:t>
            </w:r>
            <w:r w:rsidRPr="008024A7">
              <w:rPr>
                <w:b/>
                <w:sz w:val="20"/>
                <w:szCs w:val="20"/>
              </w:rPr>
              <w:t>»</w:t>
            </w:r>
            <w:r w:rsidR="003144A3">
              <w:rPr>
                <w:b/>
                <w:sz w:val="20"/>
                <w:szCs w:val="20"/>
              </w:rPr>
              <w:t xml:space="preserve"> </w:t>
            </w:r>
            <w:r w:rsidR="005241C4">
              <w:rPr>
                <w:b/>
                <w:sz w:val="20"/>
                <w:szCs w:val="20"/>
              </w:rPr>
              <w:t>феврал</w:t>
            </w:r>
            <w:r w:rsidR="003E6D2B">
              <w:rPr>
                <w:b/>
                <w:sz w:val="20"/>
                <w:szCs w:val="20"/>
              </w:rPr>
              <w:t>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74076"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C20174">
              <w:rPr>
                <w:sz w:val="20"/>
                <w:szCs w:val="20"/>
              </w:rPr>
              <w:t>16</w:t>
            </w:r>
            <w:r w:rsidR="00543ADA">
              <w:rPr>
                <w:sz w:val="20"/>
                <w:szCs w:val="20"/>
              </w:rPr>
              <w:t>»</w:t>
            </w:r>
            <w:r w:rsidR="00F01E31">
              <w:rPr>
                <w:sz w:val="20"/>
                <w:szCs w:val="20"/>
              </w:rPr>
              <w:t xml:space="preserve"> </w:t>
            </w:r>
            <w:r w:rsidR="005241C4">
              <w:rPr>
                <w:sz w:val="20"/>
                <w:szCs w:val="20"/>
              </w:rPr>
              <w:t>февраля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C20174">
            <w:pPr>
              <w:ind w:firstLine="170"/>
              <w:jc w:val="both"/>
              <w:rPr>
                <w:sz w:val="20"/>
                <w:szCs w:val="20"/>
              </w:rPr>
            </w:pPr>
            <w:r w:rsidRPr="008024A7">
              <w:rPr>
                <w:bCs/>
                <w:sz w:val="20"/>
                <w:szCs w:val="20"/>
              </w:rPr>
              <w:t>«</w:t>
            </w:r>
            <w:r w:rsidR="00C20174">
              <w:rPr>
                <w:bCs/>
                <w:sz w:val="20"/>
                <w:szCs w:val="20"/>
              </w:rPr>
              <w:t>26</w:t>
            </w:r>
            <w:r w:rsidRPr="008024A7">
              <w:rPr>
                <w:bCs/>
                <w:sz w:val="20"/>
                <w:szCs w:val="20"/>
              </w:rPr>
              <w:t xml:space="preserve">» </w:t>
            </w:r>
            <w:r w:rsidR="005241C4">
              <w:rPr>
                <w:bCs/>
                <w:sz w:val="20"/>
                <w:szCs w:val="20"/>
              </w:rPr>
              <w:t>февраля</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74076" w:rsidRDefault="00E74076" w:rsidP="00E74076">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r>
              <w:rPr>
                <w:sz w:val="20"/>
                <w:szCs w:val="20"/>
                <w:lang w:val="en-US"/>
              </w:rPr>
              <w:t>http</w:t>
            </w:r>
            <w:r>
              <w:rPr>
                <w:sz w:val="20"/>
                <w:szCs w:val="20"/>
              </w:rPr>
              <w:t>://</w:t>
            </w:r>
            <w:proofErr w:type="spellStart"/>
            <w:r>
              <w:rPr>
                <w:sz w:val="20"/>
                <w:szCs w:val="20"/>
                <w:lang w:val="en-US"/>
              </w:rPr>
              <w:t>etp</w:t>
            </w:r>
            <w:proofErr w:type="spellEnd"/>
            <w:r>
              <w:rPr>
                <w:sz w:val="20"/>
                <w:szCs w:val="20"/>
              </w:rPr>
              <w:t>.</w:t>
            </w:r>
            <w:proofErr w:type="spellStart"/>
            <w:r>
              <w:rPr>
                <w:sz w:val="20"/>
                <w:szCs w:val="20"/>
                <w:lang w:val="en-US"/>
              </w:rPr>
              <w:t>gpb</w:t>
            </w:r>
            <w:proofErr w:type="spellEnd"/>
            <w:r>
              <w:rPr>
                <w:sz w:val="20"/>
                <w:szCs w:val="20"/>
              </w:rPr>
              <w:t>.</w:t>
            </w:r>
            <w:proofErr w:type="spellStart"/>
            <w:r>
              <w:rPr>
                <w:sz w:val="20"/>
                <w:szCs w:val="20"/>
                <w:lang w:val="en-US"/>
              </w:rPr>
              <w:t>ru</w:t>
            </w:r>
            <w:proofErr w:type="spellEnd"/>
          </w:p>
          <w:p w:rsidR="00A9373E" w:rsidRDefault="00A9373E" w:rsidP="00E74076">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E4077A" w:rsidRDefault="00E4077A" w:rsidP="00E4077A">
            <w:pPr>
              <w:ind w:firstLine="176"/>
              <w:rPr>
                <w:sz w:val="20"/>
                <w:szCs w:val="20"/>
              </w:rPr>
            </w:pPr>
            <w:r>
              <w:rPr>
                <w:color w:val="000000"/>
                <w:sz w:val="20"/>
                <w:szCs w:val="20"/>
              </w:rPr>
              <w:t>3 % от начальной (максимальной) цены договора, что составляет:</w:t>
            </w:r>
          </w:p>
          <w:p w:rsidR="00E4077A" w:rsidRDefault="00E4077A" w:rsidP="00E4077A">
            <w:pPr>
              <w:autoSpaceDE w:val="0"/>
              <w:autoSpaceDN w:val="0"/>
              <w:adjustRightInd w:val="0"/>
              <w:ind w:firstLine="176"/>
              <w:jc w:val="both"/>
              <w:outlineLvl w:val="1"/>
              <w:rPr>
                <w:sz w:val="20"/>
                <w:szCs w:val="20"/>
              </w:rPr>
            </w:pPr>
          </w:p>
          <w:p w:rsidR="00E4077A" w:rsidRDefault="00C20174" w:rsidP="00E4077A">
            <w:pPr>
              <w:tabs>
                <w:tab w:val="left" w:pos="1701"/>
                <w:tab w:val="left" w:pos="2127"/>
              </w:tabs>
              <w:ind w:firstLine="176"/>
              <w:jc w:val="both"/>
              <w:rPr>
                <w:b/>
                <w:sz w:val="20"/>
                <w:szCs w:val="20"/>
              </w:rPr>
            </w:pPr>
            <w:r>
              <w:rPr>
                <w:b/>
                <w:sz w:val="20"/>
                <w:szCs w:val="20"/>
              </w:rPr>
              <w:t>72897,</w:t>
            </w:r>
            <w:r w:rsidRPr="00C20174">
              <w:rPr>
                <w:b/>
                <w:sz w:val="20"/>
                <w:szCs w:val="20"/>
              </w:rPr>
              <w:t>17 руб. (семьдесят две тысячи восемьсот девяносто семь рублей семнадцать копеек)</w:t>
            </w:r>
          </w:p>
          <w:p w:rsidR="00E4077A" w:rsidRDefault="00E4077A" w:rsidP="00E4077A">
            <w:pPr>
              <w:shd w:val="clear" w:color="auto" w:fill="FFFFFF"/>
              <w:tabs>
                <w:tab w:val="left" w:pos="1701"/>
                <w:tab w:val="left" w:pos="2127"/>
              </w:tabs>
              <w:ind w:firstLine="176"/>
              <w:jc w:val="both"/>
              <w:rPr>
                <w:b/>
                <w:sz w:val="20"/>
                <w:szCs w:val="20"/>
              </w:rPr>
            </w:pPr>
          </w:p>
          <w:p w:rsidR="00E4077A" w:rsidRDefault="00E4077A" w:rsidP="00E4077A">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C66086">
              <w:rPr>
                <w:sz w:val="20"/>
                <w:szCs w:val="20"/>
                <w:u w:val="single"/>
              </w:rPr>
              <w:t>032-24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20174">
            <w:pPr>
              <w:ind w:firstLine="170"/>
              <w:jc w:val="both"/>
              <w:rPr>
                <w:sz w:val="20"/>
                <w:szCs w:val="20"/>
              </w:rPr>
            </w:pPr>
            <w:r w:rsidRPr="008024A7">
              <w:rPr>
                <w:sz w:val="20"/>
                <w:szCs w:val="20"/>
              </w:rPr>
              <w:t>«</w:t>
            </w:r>
            <w:r w:rsidR="00C20174">
              <w:rPr>
                <w:sz w:val="20"/>
                <w:szCs w:val="20"/>
              </w:rPr>
              <w:t>22</w:t>
            </w:r>
            <w:r w:rsidR="00487F7E" w:rsidRPr="008024A7">
              <w:rPr>
                <w:sz w:val="20"/>
                <w:szCs w:val="20"/>
              </w:rPr>
              <w:t>»</w:t>
            </w:r>
            <w:r w:rsidR="005241C4">
              <w:rPr>
                <w:sz w:val="20"/>
                <w:szCs w:val="20"/>
              </w:rPr>
              <w:t xml:space="preserve"> февраля</w:t>
            </w:r>
            <w:r w:rsidR="004C59F6">
              <w:rPr>
                <w:sz w:val="20"/>
                <w:szCs w:val="20"/>
              </w:rPr>
              <w:t xml:space="preserve"> 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C20174">
            <w:pPr>
              <w:ind w:firstLine="170"/>
              <w:rPr>
                <w:b/>
                <w:sz w:val="20"/>
                <w:szCs w:val="20"/>
              </w:rPr>
            </w:pPr>
            <w:r w:rsidRPr="00180675">
              <w:rPr>
                <w:b/>
                <w:sz w:val="20"/>
                <w:szCs w:val="20"/>
              </w:rPr>
              <w:t>«</w:t>
            </w:r>
            <w:r w:rsidR="00C20174">
              <w:rPr>
                <w:b/>
                <w:sz w:val="20"/>
                <w:szCs w:val="20"/>
              </w:rPr>
              <w:t>26</w:t>
            </w:r>
            <w:r w:rsidRPr="00180675">
              <w:rPr>
                <w:b/>
                <w:sz w:val="20"/>
                <w:szCs w:val="20"/>
              </w:rPr>
              <w:t xml:space="preserve">» </w:t>
            </w:r>
            <w:r w:rsidR="005241C4">
              <w:rPr>
                <w:b/>
                <w:sz w:val="20"/>
                <w:szCs w:val="20"/>
              </w:rPr>
              <w:t>феврал</w:t>
            </w:r>
            <w:r w:rsidR="004C59F6">
              <w:rPr>
                <w:b/>
                <w:sz w:val="20"/>
                <w:szCs w:val="20"/>
              </w:rPr>
              <w:t>я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C20174">
        <w:rPr>
          <w:b/>
          <w:bCs/>
          <w:sz w:val="20"/>
        </w:rPr>
        <w:t>лекарственных препаратов для лечения нервной системы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C66086">
        <w:rPr>
          <w:b/>
          <w:kern w:val="32"/>
          <w:sz w:val="20"/>
          <w:szCs w:val="20"/>
        </w:rPr>
        <w:t>032-24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C20174">
        <w:rPr>
          <w:b/>
          <w:bCs/>
          <w:sz w:val="20"/>
        </w:rPr>
        <w:t>лекарственных препаратов для лечения нервной системы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507"/>
        <w:gridCol w:w="3774"/>
        <w:gridCol w:w="561"/>
        <w:gridCol w:w="598"/>
        <w:gridCol w:w="2507"/>
      </w:tblGrid>
      <w:tr w:rsidR="00E95738" w:rsidRPr="00E95738" w:rsidTr="00C20174">
        <w:trPr>
          <w:trHeight w:val="57"/>
          <w:jc w:val="center"/>
        </w:trPr>
        <w:tc>
          <w:tcPr>
            <w:tcW w:w="227" w:type="pct"/>
            <w:shd w:val="clear" w:color="auto" w:fill="auto"/>
            <w:vAlign w:val="center"/>
          </w:tcPr>
          <w:p w:rsidR="00E95738" w:rsidRPr="00E95738" w:rsidRDefault="00E95738" w:rsidP="00F07B89">
            <w:pPr>
              <w:tabs>
                <w:tab w:val="left" w:pos="0"/>
              </w:tabs>
              <w:jc w:val="center"/>
              <w:rPr>
                <w:b/>
                <w:sz w:val="18"/>
                <w:szCs w:val="18"/>
              </w:rPr>
            </w:pPr>
            <w:r w:rsidRPr="00E95738">
              <w:rPr>
                <w:b/>
                <w:kern w:val="28"/>
                <w:sz w:val="18"/>
                <w:szCs w:val="18"/>
              </w:rPr>
              <w:t xml:space="preserve">№ </w:t>
            </w:r>
            <w:proofErr w:type="gramStart"/>
            <w:r w:rsidRPr="00E95738">
              <w:rPr>
                <w:b/>
                <w:kern w:val="28"/>
                <w:sz w:val="18"/>
                <w:szCs w:val="18"/>
              </w:rPr>
              <w:t>п</w:t>
            </w:r>
            <w:proofErr w:type="gramEnd"/>
            <w:r w:rsidRPr="00E95738">
              <w:rPr>
                <w:b/>
                <w:kern w:val="28"/>
                <w:sz w:val="18"/>
                <w:szCs w:val="18"/>
              </w:rPr>
              <w:t>/п</w:t>
            </w:r>
          </w:p>
        </w:tc>
        <w:tc>
          <w:tcPr>
            <w:tcW w:w="1203" w:type="pct"/>
            <w:shd w:val="clear" w:color="auto" w:fill="auto"/>
            <w:vAlign w:val="center"/>
          </w:tcPr>
          <w:p w:rsidR="00E95738" w:rsidRDefault="00E95738">
            <w:pPr>
              <w:jc w:val="center"/>
              <w:rPr>
                <w:b/>
                <w:color w:val="000000"/>
                <w:sz w:val="18"/>
                <w:szCs w:val="18"/>
              </w:rPr>
            </w:pPr>
            <w:r>
              <w:rPr>
                <w:b/>
                <w:sz w:val="18"/>
                <w:szCs w:val="18"/>
                <w:lang w:eastAsia="en-US"/>
              </w:rPr>
              <w:t>Международное непатентованное наименование товара</w:t>
            </w:r>
          </w:p>
        </w:tc>
        <w:tc>
          <w:tcPr>
            <w:tcW w:w="1811" w:type="pct"/>
            <w:shd w:val="clear" w:color="auto" w:fill="auto"/>
            <w:vAlign w:val="center"/>
          </w:tcPr>
          <w:p w:rsidR="00E95738" w:rsidRDefault="00E95738">
            <w:pPr>
              <w:jc w:val="center"/>
              <w:rPr>
                <w:b/>
                <w:color w:val="000000"/>
                <w:sz w:val="18"/>
                <w:szCs w:val="18"/>
              </w:rPr>
            </w:pPr>
            <w:r>
              <w:rPr>
                <w:b/>
                <w:sz w:val="18"/>
                <w:szCs w:val="18"/>
                <w:lang w:eastAsia="en-US"/>
              </w:rPr>
              <w:t>Характеристика товара</w:t>
            </w:r>
          </w:p>
        </w:tc>
        <w:tc>
          <w:tcPr>
            <w:tcW w:w="269" w:type="pct"/>
            <w:vAlign w:val="center"/>
          </w:tcPr>
          <w:p w:rsidR="00E95738" w:rsidRDefault="00E95738">
            <w:pPr>
              <w:jc w:val="center"/>
              <w:rPr>
                <w:b/>
                <w:color w:val="000000"/>
                <w:sz w:val="18"/>
                <w:szCs w:val="18"/>
              </w:rPr>
            </w:pPr>
            <w:r>
              <w:rPr>
                <w:b/>
                <w:bCs/>
                <w:sz w:val="18"/>
                <w:szCs w:val="18"/>
                <w:lang w:eastAsia="en-US"/>
              </w:rPr>
              <w:t>Ед. изм.</w:t>
            </w:r>
          </w:p>
        </w:tc>
        <w:tc>
          <w:tcPr>
            <w:tcW w:w="287" w:type="pct"/>
            <w:vAlign w:val="center"/>
          </w:tcPr>
          <w:p w:rsidR="00E95738" w:rsidRDefault="00E95738">
            <w:pPr>
              <w:jc w:val="center"/>
              <w:rPr>
                <w:b/>
                <w:color w:val="000000"/>
                <w:sz w:val="18"/>
                <w:szCs w:val="18"/>
              </w:rPr>
            </w:pPr>
            <w:r>
              <w:rPr>
                <w:b/>
                <w:bCs/>
                <w:sz w:val="18"/>
                <w:szCs w:val="18"/>
                <w:lang w:eastAsia="en-US"/>
              </w:rPr>
              <w:t>Кол-во</w:t>
            </w:r>
          </w:p>
        </w:tc>
        <w:tc>
          <w:tcPr>
            <w:tcW w:w="1203" w:type="pct"/>
            <w:vAlign w:val="center"/>
          </w:tcPr>
          <w:p w:rsidR="00E95738" w:rsidRDefault="00E95738">
            <w:pPr>
              <w:jc w:val="center"/>
              <w:rPr>
                <w:b/>
                <w:color w:val="000000"/>
                <w:sz w:val="18"/>
                <w:szCs w:val="18"/>
              </w:rPr>
            </w:pPr>
            <w:r>
              <w:rPr>
                <w:b/>
                <w:color w:val="000000"/>
                <w:sz w:val="18"/>
                <w:szCs w:val="18"/>
              </w:rPr>
              <w:t>Начальная (максимальная)* цена за ед., руб.</w:t>
            </w:r>
          </w:p>
        </w:tc>
      </w:tr>
      <w:tr w:rsidR="00E74076" w:rsidRPr="00E95738" w:rsidTr="00E74076">
        <w:trPr>
          <w:trHeight w:val="20"/>
          <w:jc w:val="center"/>
        </w:trPr>
        <w:tc>
          <w:tcPr>
            <w:tcW w:w="227" w:type="pct"/>
            <w:shd w:val="clear" w:color="auto" w:fill="auto"/>
          </w:tcPr>
          <w:p w:rsidR="00E74076" w:rsidRPr="00E95738" w:rsidRDefault="00E74076" w:rsidP="00C20174">
            <w:pPr>
              <w:tabs>
                <w:tab w:val="left" w:pos="0"/>
              </w:tabs>
              <w:jc w:val="center"/>
              <w:rPr>
                <w:kern w:val="28"/>
                <w:sz w:val="18"/>
                <w:szCs w:val="18"/>
              </w:rPr>
            </w:pPr>
            <w:r w:rsidRPr="00E95738">
              <w:rPr>
                <w:kern w:val="28"/>
                <w:sz w:val="18"/>
                <w:szCs w:val="18"/>
              </w:rPr>
              <w:t>1</w:t>
            </w:r>
          </w:p>
        </w:tc>
        <w:tc>
          <w:tcPr>
            <w:tcW w:w="1203" w:type="pct"/>
            <w:shd w:val="clear" w:color="auto" w:fill="auto"/>
          </w:tcPr>
          <w:p w:rsidR="00E74076" w:rsidRPr="00C20174" w:rsidRDefault="00E74076" w:rsidP="00C20174">
            <w:pPr>
              <w:rPr>
                <w:sz w:val="18"/>
                <w:szCs w:val="18"/>
                <w:lang w:eastAsia="en-US"/>
              </w:rPr>
            </w:pPr>
            <w:proofErr w:type="spellStart"/>
            <w:r w:rsidRPr="00C20174">
              <w:rPr>
                <w:color w:val="000000"/>
                <w:sz w:val="18"/>
                <w:szCs w:val="18"/>
              </w:rPr>
              <w:t>Артикаин</w:t>
            </w:r>
            <w:proofErr w:type="spellEnd"/>
            <w:r w:rsidRPr="00C20174">
              <w:rPr>
                <w:color w:val="000000"/>
                <w:sz w:val="18"/>
                <w:szCs w:val="18"/>
              </w:rPr>
              <w:t xml:space="preserve"> + </w:t>
            </w:r>
            <w:proofErr w:type="spellStart"/>
            <w:r w:rsidRPr="00C20174">
              <w:rPr>
                <w:color w:val="000000"/>
                <w:sz w:val="18"/>
                <w:szCs w:val="18"/>
              </w:rPr>
              <w:t>Эпинефрин</w:t>
            </w:r>
            <w:proofErr w:type="spellEnd"/>
            <w:r w:rsidRPr="00C20174">
              <w:rPr>
                <w:color w:val="000000"/>
                <w:sz w:val="18"/>
                <w:szCs w:val="18"/>
              </w:rPr>
              <w:t xml:space="preserve"> </w:t>
            </w:r>
          </w:p>
        </w:tc>
        <w:tc>
          <w:tcPr>
            <w:tcW w:w="1811" w:type="pct"/>
            <w:shd w:val="clear" w:color="auto" w:fill="auto"/>
          </w:tcPr>
          <w:p w:rsidR="00E74076" w:rsidRPr="00C20174" w:rsidRDefault="00E74076" w:rsidP="00C20174">
            <w:pPr>
              <w:rPr>
                <w:color w:val="000000"/>
                <w:sz w:val="18"/>
                <w:szCs w:val="18"/>
                <w:lang w:eastAsia="en-US"/>
              </w:rPr>
            </w:pPr>
            <w:r w:rsidRPr="00C20174">
              <w:rPr>
                <w:color w:val="000000"/>
                <w:sz w:val="18"/>
                <w:szCs w:val="18"/>
              </w:rPr>
              <w:t>р-р д/ин. 40</w:t>
            </w:r>
            <w:r>
              <w:rPr>
                <w:color w:val="000000"/>
                <w:sz w:val="18"/>
                <w:szCs w:val="18"/>
              </w:rPr>
              <w:t xml:space="preserve"> </w:t>
            </w:r>
            <w:r w:rsidRPr="00C20174">
              <w:rPr>
                <w:color w:val="000000"/>
                <w:sz w:val="18"/>
                <w:szCs w:val="18"/>
              </w:rPr>
              <w:t>мг/мл +</w:t>
            </w:r>
            <w:r>
              <w:rPr>
                <w:color w:val="000000"/>
                <w:sz w:val="18"/>
                <w:szCs w:val="18"/>
              </w:rPr>
              <w:t xml:space="preserve"> </w:t>
            </w:r>
            <w:r w:rsidRPr="00C20174">
              <w:rPr>
                <w:color w:val="000000"/>
                <w:sz w:val="18"/>
                <w:szCs w:val="18"/>
              </w:rPr>
              <w:t>0.01мг/мл, 1.7</w:t>
            </w:r>
            <w:r>
              <w:rPr>
                <w:color w:val="000000"/>
                <w:sz w:val="18"/>
                <w:szCs w:val="18"/>
              </w:rPr>
              <w:t xml:space="preserve"> </w:t>
            </w:r>
            <w:r w:rsidRPr="00C20174">
              <w:rPr>
                <w:color w:val="000000"/>
                <w:sz w:val="18"/>
                <w:szCs w:val="18"/>
              </w:rPr>
              <w:t>мл (или 1,8</w:t>
            </w:r>
            <w:r>
              <w:rPr>
                <w:color w:val="000000"/>
                <w:sz w:val="18"/>
                <w:szCs w:val="18"/>
              </w:rPr>
              <w:t xml:space="preserve"> </w:t>
            </w:r>
            <w:r w:rsidRPr="00C20174">
              <w:rPr>
                <w:color w:val="000000"/>
                <w:sz w:val="18"/>
                <w:szCs w:val="18"/>
              </w:rPr>
              <w:t xml:space="preserve">мл), картриджи №50 </w:t>
            </w:r>
          </w:p>
        </w:tc>
        <w:tc>
          <w:tcPr>
            <w:tcW w:w="269" w:type="pct"/>
          </w:tcPr>
          <w:p w:rsidR="00E74076" w:rsidRPr="00C20174" w:rsidRDefault="00E74076" w:rsidP="00E74076">
            <w:pPr>
              <w:jc w:val="center"/>
              <w:rPr>
                <w:sz w:val="18"/>
                <w:szCs w:val="18"/>
              </w:rPr>
            </w:pPr>
            <w:proofErr w:type="spellStart"/>
            <w:r w:rsidRPr="00C20174">
              <w:rPr>
                <w:sz w:val="18"/>
                <w:szCs w:val="18"/>
              </w:rPr>
              <w:t>Уп</w:t>
            </w:r>
            <w:proofErr w:type="spellEnd"/>
            <w:r w:rsidRPr="00C20174">
              <w:rPr>
                <w:sz w:val="18"/>
                <w:szCs w:val="18"/>
              </w:rPr>
              <w:t>.</w:t>
            </w:r>
          </w:p>
        </w:tc>
        <w:tc>
          <w:tcPr>
            <w:tcW w:w="287" w:type="pct"/>
          </w:tcPr>
          <w:p w:rsidR="00E74076" w:rsidRPr="00C20174" w:rsidRDefault="00E74076" w:rsidP="00E74076">
            <w:pPr>
              <w:jc w:val="center"/>
              <w:rPr>
                <w:sz w:val="18"/>
                <w:szCs w:val="18"/>
              </w:rPr>
            </w:pPr>
            <w:r w:rsidRPr="00C20174">
              <w:rPr>
                <w:sz w:val="18"/>
                <w:szCs w:val="18"/>
              </w:rPr>
              <w:t>340</w:t>
            </w:r>
          </w:p>
        </w:tc>
        <w:tc>
          <w:tcPr>
            <w:tcW w:w="1203" w:type="pct"/>
          </w:tcPr>
          <w:p w:rsidR="00E74076" w:rsidRPr="00E74076" w:rsidRDefault="00E74076" w:rsidP="00E74076">
            <w:pPr>
              <w:jc w:val="center"/>
              <w:rPr>
                <w:color w:val="000000"/>
                <w:sz w:val="18"/>
                <w:szCs w:val="18"/>
              </w:rPr>
            </w:pPr>
            <w:r w:rsidRPr="00E74076">
              <w:rPr>
                <w:color w:val="000000"/>
                <w:sz w:val="18"/>
                <w:szCs w:val="18"/>
              </w:rPr>
              <w:t>5 080,07</w:t>
            </w:r>
          </w:p>
        </w:tc>
      </w:tr>
      <w:tr w:rsidR="00E74076" w:rsidRPr="00E95738" w:rsidTr="00E74076">
        <w:trPr>
          <w:trHeight w:val="20"/>
          <w:jc w:val="center"/>
        </w:trPr>
        <w:tc>
          <w:tcPr>
            <w:tcW w:w="227" w:type="pct"/>
            <w:shd w:val="clear" w:color="auto" w:fill="auto"/>
          </w:tcPr>
          <w:p w:rsidR="00E74076" w:rsidRPr="00E95738" w:rsidRDefault="00E74076" w:rsidP="00C20174">
            <w:pPr>
              <w:tabs>
                <w:tab w:val="left" w:pos="0"/>
              </w:tabs>
              <w:jc w:val="center"/>
              <w:rPr>
                <w:kern w:val="28"/>
                <w:sz w:val="18"/>
                <w:szCs w:val="18"/>
              </w:rPr>
            </w:pPr>
            <w:r w:rsidRPr="00E95738">
              <w:rPr>
                <w:kern w:val="28"/>
                <w:sz w:val="18"/>
                <w:szCs w:val="18"/>
              </w:rPr>
              <w:t>2</w:t>
            </w:r>
          </w:p>
        </w:tc>
        <w:tc>
          <w:tcPr>
            <w:tcW w:w="1203" w:type="pct"/>
            <w:shd w:val="clear" w:color="auto" w:fill="auto"/>
          </w:tcPr>
          <w:p w:rsidR="00E74076" w:rsidRPr="00C20174" w:rsidRDefault="00E74076" w:rsidP="00C20174">
            <w:pPr>
              <w:rPr>
                <w:sz w:val="18"/>
                <w:szCs w:val="18"/>
                <w:lang w:eastAsia="en-US"/>
              </w:rPr>
            </w:pPr>
            <w:proofErr w:type="spellStart"/>
            <w:r w:rsidRPr="00C20174">
              <w:rPr>
                <w:color w:val="000000"/>
                <w:sz w:val="18"/>
                <w:szCs w:val="18"/>
              </w:rPr>
              <w:t>Артикаин</w:t>
            </w:r>
            <w:proofErr w:type="spellEnd"/>
            <w:r w:rsidRPr="00C20174">
              <w:rPr>
                <w:color w:val="000000"/>
                <w:sz w:val="18"/>
                <w:szCs w:val="18"/>
              </w:rPr>
              <w:t xml:space="preserve"> + </w:t>
            </w:r>
            <w:proofErr w:type="spellStart"/>
            <w:r w:rsidRPr="00C20174">
              <w:rPr>
                <w:color w:val="000000"/>
                <w:sz w:val="18"/>
                <w:szCs w:val="18"/>
              </w:rPr>
              <w:t>Эпинефрин</w:t>
            </w:r>
            <w:proofErr w:type="spellEnd"/>
            <w:r w:rsidRPr="00C20174">
              <w:rPr>
                <w:color w:val="000000"/>
                <w:sz w:val="18"/>
                <w:szCs w:val="18"/>
              </w:rPr>
              <w:t xml:space="preserve"> </w:t>
            </w:r>
          </w:p>
        </w:tc>
        <w:tc>
          <w:tcPr>
            <w:tcW w:w="1811" w:type="pct"/>
            <w:shd w:val="clear" w:color="auto" w:fill="auto"/>
          </w:tcPr>
          <w:p w:rsidR="00E74076" w:rsidRPr="00C20174" w:rsidRDefault="00E74076" w:rsidP="00C20174">
            <w:pPr>
              <w:rPr>
                <w:color w:val="000000"/>
                <w:sz w:val="18"/>
                <w:szCs w:val="18"/>
                <w:lang w:eastAsia="en-US"/>
              </w:rPr>
            </w:pPr>
            <w:r w:rsidRPr="00C20174">
              <w:rPr>
                <w:color w:val="000000"/>
                <w:sz w:val="18"/>
                <w:szCs w:val="18"/>
              </w:rPr>
              <w:t>р-р д/ин. 40</w:t>
            </w:r>
            <w:r>
              <w:rPr>
                <w:color w:val="000000"/>
                <w:sz w:val="18"/>
                <w:szCs w:val="18"/>
              </w:rPr>
              <w:t xml:space="preserve"> </w:t>
            </w:r>
            <w:r w:rsidRPr="00C20174">
              <w:rPr>
                <w:color w:val="000000"/>
                <w:sz w:val="18"/>
                <w:szCs w:val="18"/>
              </w:rPr>
              <w:t>мг/мл +0.005мг/мл, 1.7</w:t>
            </w:r>
            <w:r>
              <w:rPr>
                <w:color w:val="000000"/>
                <w:sz w:val="18"/>
                <w:szCs w:val="18"/>
              </w:rPr>
              <w:t xml:space="preserve"> </w:t>
            </w:r>
            <w:r w:rsidRPr="00C20174">
              <w:rPr>
                <w:color w:val="000000"/>
                <w:sz w:val="18"/>
                <w:szCs w:val="18"/>
              </w:rPr>
              <w:t>мл (или 1,8</w:t>
            </w:r>
            <w:r>
              <w:rPr>
                <w:color w:val="000000"/>
                <w:sz w:val="18"/>
                <w:szCs w:val="18"/>
              </w:rPr>
              <w:t xml:space="preserve"> </w:t>
            </w:r>
            <w:r w:rsidRPr="00C20174">
              <w:rPr>
                <w:color w:val="000000"/>
                <w:sz w:val="18"/>
                <w:szCs w:val="18"/>
              </w:rPr>
              <w:t xml:space="preserve">мл), картриджи №50 </w:t>
            </w:r>
          </w:p>
        </w:tc>
        <w:tc>
          <w:tcPr>
            <w:tcW w:w="269" w:type="pct"/>
          </w:tcPr>
          <w:p w:rsidR="00E74076" w:rsidRPr="00C20174" w:rsidRDefault="00E74076" w:rsidP="00E74076">
            <w:pPr>
              <w:jc w:val="center"/>
              <w:rPr>
                <w:sz w:val="18"/>
                <w:szCs w:val="18"/>
              </w:rPr>
            </w:pPr>
            <w:proofErr w:type="spellStart"/>
            <w:r w:rsidRPr="00C20174">
              <w:rPr>
                <w:sz w:val="18"/>
                <w:szCs w:val="18"/>
              </w:rPr>
              <w:t>Уп</w:t>
            </w:r>
            <w:proofErr w:type="spellEnd"/>
            <w:r w:rsidRPr="00C20174">
              <w:rPr>
                <w:sz w:val="18"/>
                <w:szCs w:val="18"/>
              </w:rPr>
              <w:t>.</w:t>
            </w:r>
          </w:p>
        </w:tc>
        <w:tc>
          <w:tcPr>
            <w:tcW w:w="287" w:type="pct"/>
          </w:tcPr>
          <w:p w:rsidR="00E74076" w:rsidRPr="00C20174" w:rsidRDefault="00E74076" w:rsidP="00E74076">
            <w:pPr>
              <w:jc w:val="center"/>
              <w:rPr>
                <w:sz w:val="18"/>
                <w:szCs w:val="18"/>
              </w:rPr>
            </w:pPr>
            <w:r w:rsidRPr="00C20174">
              <w:rPr>
                <w:sz w:val="18"/>
                <w:szCs w:val="18"/>
              </w:rPr>
              <w:t>100</w:t>
            </w:r>
          </w:p>
        </w:tc>
        <w:tc>
          <w:tcPr>
            <w:tcW w:w="1203" w:type="pct"/>
          </w:tcPr>
          <w:p w:rsidR="00E74076" w:rsidRPr="00E74076" w:rsidRDefault="00E74076" w:rsidP="00E74076">
            <w:pPr>
              <w:jc w:val="center"/>
              <w:rPr>
                <w:color w:val="000000"/>
                <w:sz w:val="18"/>
                <w:szCs w:val="18"/>
              </w:rPr>
            </w:pPr>
            <w:r w:rsidRPr="00E74076">
              <w:rPr>
                <w:color w:val="000000"/>
                <w:sz w:val="18"/>
                <w:szCs w:val="18"/>
              </w:rPr>
              <w:t>5 080,07</w:t>
            </w:r>
          </w:p>
        </w:tc>
      </w:tr>
      <w:tr w:rsidR="00E74076" w:rsidRPr="00E95738" w:rsidTr="00E74076">
        <w:trPr>
          <w:trHeight w:val="20"/>
          <w:jc w:val="center"/>
        </w:trPr>
        <w:tc>
          <w:tcPr>
            <w:tcW w:w="227" w:type="pct"/>
            <w:shd w:val="clear" w:color="auto" w:fill="auto"/>
          </w:tcPr>
          <w:p w:rsidR="00E74076" w:rsidRPr="00E95738" w:rsidRDefault="00E74076" w:rsidP="00C20174">
            <w:pPr>
              <w:tabs>
                <w:tab w:val="left" w:pos="0"/>
              </w:tabs>
              <w:jc w:val="center"/>
              <w:rPr>
                <w:kern w:val="28"/>
                <w:sz w:val="18"/>
                <w:szCs w:val="18"/>
              </w:rPr>
            </w:pPr>
            <w:r w:rsidRPr="00E95738">
              <w:rPr>
                <w:kern w:val="28"/>
                <w:sz w:val="18"/>
                <w:szCs w:val="18"/>
              </w:rPr>
              <w:t>3</w:t>
            </w:r>
          </w:p>
        </w:tc>
        <w:tc>
          <w:tcPr>
            <w:tcW w:w="1203" w:type="pct"/>
            <w:shd w:val="clear" w:color="auto" w:fill="auto"/>
          </w:tcPr>
          <w:p w:rsidR="00E74076" w:rsidRPr="00C20174" w:rsidRDefault="00E74076" w:rsidP="00C20174">
            <w:pPr>
              <w:rPr>
                <w:bCs/>
                <w:sz w:val="18"/>
                <w:szCs w:val="18"/>
                <w:lang w:eastAsia="en-US"/>
              </w:rPr>
            </w:pPr>
            <w:proofErr w:type="spellStart"/>
            <w:r w:rsidRPr="00C20174">
              <w:rPr>
                <w:bCs/>
                <w:sz w:val="18"/>
                <w:szCs w:val="18"/>
                <w:lang w:eastAsia="en-US"/>
              </w:rPr>
              <w:t>Мепивакаин</w:t>
            </w:r>
            <w:proofErr w:type="spellEnd"/>
          </w:p>
        </w:tc>
        <w:tc>
          <w:tcPr>
            <w:tcW w:w="1811" w:type="pct"/>
            <w:shd w:val="clear" w:color="auto" w:fill="auto"/>
          </w:tcPr>
          <w:p w:rsidR="00E74076" w:rsidRPr="00C20174" w:rsidRDefault="00E74076" w:rsidP="00C20174">
            <w:pPr>
              <w:rPr>
                <w:color w:val="000000"/>
                <w:sz w:val="18"/>
                <w:szCs w:val="18"/>
                <w:lang w:eastAsia="en-US"/>
              </w:rPr>
            </w:pPr>
            <w:r w:rsidRPr="00C20174">
              <w:rPr>
                <w:color w:val="000000"/>
                <w:sz w:val="18"/>
                <w:szCs w:val="18"/>
              </w:rPr>
              <w:t>р-р д/ин. 30</w:t>
            </w:r>
            <w:r>
              <w:rPr>
                <w:color w:val="000000"/>
                <w:sz w:val="18"/>
                <w:szCs w:val="18"/>
              </w:rPr>
              <w:t xml:space="preserve"> </w:t>
            </w:r>
            <w:r w:rsidRPr="00C20174">
              <w:rPr>
                <w:color w:val="000000"/>
                <w:sz w:val="18"/>
                <w:szCs w:val="18"/>
              </w:rPr>
              <w:t>мг/мл,  1.8</w:t>
            </w:r>
            <w:r>
              <w:rPr>
                <w:color w:val="000000"/>
                <w:sz w:val="18"/>
                <w:szCs w:val="18"/>
              </w:rPr>
              <w:t xml:space="preserve"> </w:t>
            </w:r>
            <w:r w:rsidRPr="00C20174">
              <w:rPr>
                <w:color w:val="000000"/>
                <w:sz w:val="18"/>
                <w:szCs w:val="18"/>
              </w:rPr>
              <w:t>мл, картриджи №</w:t>
            </w:r>
            <w:r>
              <w:rPr>
                <w:color w:val="000000"/>
                <w:sz w:val="18"/>
                <w:szCs w:val="18"/>
              </w:rPr>
              <w:t xml:space="preserve"> </w:t>
            </w:r>
            <w:r w:rsidRPr="00C20174">
              <w:rPr>
                <w:color w:val="000000"/>
                <w:sz w:val="18"/>
                <w:szCs w:val="18"/>
              </w:rPr>
              <w:t xml:space="preserve">50 </w:t>
            </w:r>
          </w:p>
        </w:tc>
        <w:tc>
          <w:tcPr>
            <w:tcW w:w="269" w:type="pct"/>
          </w:tcPr>
          <w:p w:rsidR="00E74076" w:rsidRPr="00C20174" w:rsidRDefault="00E74076" w:rsidP="00E74076">
            <w:pPr>
              <w:jc w:val="center"/>
              <w:rPr>
                <w:sz w:val="18"/>
                <w:szCs w:val="18"/>
              </w:rPr>
            </w:pPr>
            <w:proofErr w:type="spellStart"/>
            <w:r w:rsidRPr="00C20174">
              <w:rPr>
                <w:sz w:val="18"/>
                <w:szCs w:val="18"/>
              </w:rPr>
              <w:t>Уп</w:t>
            </w:r>
            <w:proofErr w:type="spellEnd"/>
            <w:r w:rsidRPr="00C20174">
              <w:rPr>
                <w:sz w:val="18"/>
                <w:szCs w:val="18"/>
              </w:rPr>
              <w:t>.</w:t>
            </w:r>
          </w:p>
        </w:tc>
        <w:tc>
          <w:tcPr>
            <w:tcW w:w="287" w:type="pct"/>
          </w:tcPr>
          <w:p w:rsidR="00E74076" w:rsidRPr="00C20174" w:rsidRDefault="00E74076" w:rsidP="00E74076">
            <w:pPr>
              <w:jc w:val="center"/>
              <w:rPr>
                <w:sz w:val="18"/>
                <w:szCs w:val="18"/>
              </w:rPr>
            </w:pPr>
            <w:r w:rsidRPr="00C20174">
              <w:rPr>
                <w:sz w:val="18"/>
                <w:szCs w:val="18"/>
              </w:rPr>
              <w:t>20</w:t>
            </w:r>
          </w:p>
        </w:tc>
        <w:tc>
          <w:tcPr>
            <w:tcW w:w="1203" w:type="pct"/>
          </w:tcPr>
          <w:p w:rsidR="00E74076" w:rsidRPr="00E74076" w:rsidRDefault="00E74076" w:rsidP="00E74076">
            <w:pPr>
              <w:jc w:val="center"/>
              <w:rPr>
                <w:color w:val="000000"/>
                <w:sz w:val="18"/>
                <w:szCs w:val="18"/>
              </w:rPr>
            </w:pPr>
            <w:r w:rsidRPr="00E74076">
              <w:rPr>
                <w:color w:val="000000"/>
                <w:sz w:val="18"/>
                <w:szCs w:val="18"/>
              </w:rPr>
              <w:t>4 584,53</w:t>
            </w:r>
          </w:p>
        </w:tc>
      </w:tr>
      <w:tr w:rsidR="00E74076" w:rsidRPr="00E95738" w:rsidTr="00E74076">
        <w:trPr>
          <w:trHeight w:val="20"/>
          <w:jc w:val="center"/>
        </w:trPr>
        <w:tc>
          <w:tcPr>
            <w:tcW w:w="227" w:type="pct"/>
            <w:shd w:val="clear" w:color="auto" w:fill="auto"/>
          </w:tcPr>
          <w:p w:rsidR="00E74076" w:rsidRPr="00E95738" w:rsidRDefault="00E74076" w:rsidP="00C20174">
            <w:pPr>
              <w:tabs>
                <w:tab w:val="left" w:pos="0"/>
              </w:tabs>
              <w:jc w:val="center"/>
              <w:rPr>
                <w:kern w:val="28"/>
                <w:sz w:val="18"/>
                <w:szCs w:val="18"/>
              </w:rPr>
            </w:pPr>
            <w:r w:rsidRPr="00E95738">
              <w:rPr>
                <w:kern w:val="28"/>
                <w:sz w:val="18"/>
                <w:szCs w:val="18"/>
              </w:rPr>
              <w:t>4</w:t>
            </w:r>
          </w:p>
        </w:tc>
        <w:tc>
          <w:tcPr>
            <w:tcW w:w="1203" w:type="pct"/>
            <w:shd w:val="clear" w:color="auto" w:fill="auto"/>
          </w:tcPr>
          <w:p w:rsidR="00E74076" w:rsidRPr="00C20174" w:rsidRDefault="00E74076" w:rsidP="00C20174">
            <w:pPr>
              <w:rPr>
                <w:sz w:val="18"/>
                <w:szCs w:val="18"/>
                <w:lang w:eastAsia="en-US"/>
              </w:rPr>
            </w:pPr>
            <w:proofErr w:type="spellStart"/>
            <w:r w:rsidRPr="00C20174">
              <w:rPr>
                <w:color w:val="000000"/>
                <w:sz w:val="18"/>
                <w:szCs w:val="18"/>
              </w:rPr>
              <w:t>Прокаин</w:t>
            </w:r>
            <w:proofErr w:type="spellEnd"/>
          </w:p>
        </w:tc>
        <w:tc>
          <w:tcPr>
            <w:tcW w:w="1811" w:type="pct"/>
            <w:shd w:val="clear" w:color="auto" w:fill="auto"/>
          </w:tcPr>
          <w:p w:rsidR="00E74076" w:rsidRPr="00C20174" w:rsidRDefault="00E74076" w:rsidP="00C20174">
            <w:pPr>
              <w:rPr>
                <w:color w:val="000000"/>
                <w:sz w:val="18"/>
                <w:szCs w:val="18"/>
              </w:rPr>
            </w:pPr>
            <w:r w:rsidRPr="00C20174">
              <w:rPr>
                <w:color w:val="000000"/>
                <w:sz w:val="18"/>
                <w:szCs w:val="18"/>
              </w:rPr>
              <w:t>р-р для  инъекций 5 мг/мл, 200 мл №</w:t>
            </w:r>
            <w:r>
              <w:rPr>
                <w:color w:val="000000"/>
                <w:sz w:val="18"/>
                <w:szCs w:val="18"/>
              </w:rPr>
              <w:t xml:space="preserve"> </w:t>
            </w:r>
            <w:r w:rsidRPr="00C20174">
              <w:rPr>
                <w:color w:val="000000"/>
                <w:sz w:val="18"/>
                <w:szCs w:val="18"/>
              </w:rPr>
              <w:t>1</w:t>
            </w:r>
          </w:p>
        </w:tc>
        <w:tc>
          <w:tcPr>
            <w:tcW w:w="269" w:type="pct"/>
          </w:tcPr>
          <w:p w:rsidR="00E74076" w:rsidRPr="00C20174" w:rsidRDefault="00E74076" w:rsidP="00E74076">
            <w:pPr>
              <w:jc w:val="center"/>
              <w:rPr>
                <w:sz w:val="18"/>
                <w:szCs w:val="18"/>
              </w:rPr>
            </w:pPr>
            <w:r w:rsidRPr="00C20174">
              <w:rPr>
                <w:sz w:val="18"/>
                <w:szCs w:val="18"/>
              </w:rPr>
              <w:t>Шт.</w:t>
            </w:r>
          </w:p>
        </w:tc>
        <w:tc>
          <w:tcPr>
            <w:tcW w:w="287" w:type="pct"/>
          </w:tcPr>
          <w:p w:rsidR="00E74076" w:rsidRPr="00C20174" w:rsidRDefault="00E74076" w:rsidP="00E74076">
            <w:pPr>
              <w:jc w:val="center"/>
              <w:rPr>
                <w:sz w:val="18"/>
                <w:szCs w:val="18"/>
              </w:rPr>
            </w:pPr>
            <w:r w:rsidRPr="00C20174">
              <w:rPr>
                <w:sz w:val="18"/>
                <w:szCs w:val="18"/>
              </w:rPr>
              <w:t>600</w:t>
            </w:r>
          </w:p>
        </w:tc>
        <w:tc>
          <w:tcPr>
            <w:tcW w:w="1203" w:type="pct"/>
          </w:tcPr>
          <w:p w:rsidR="00E74076" w:rsidRPr="00E74076" w:rsidRDefault="00E74076" w:rsidP="00E74076">
            <w:pPr>
              <w:jc w:val="center"/>
              <w:rPr>
                <w:color w:val="000000"/>
                <w:sz w:val="18"/>
                <w:szCs w:val="18"/>
              </w:rPr>
            </w:pPr>
            <w:r w:rsidRPr="00E74076">
              <w:rPr>
                <w:color w:val="000000"/>
                <w:sz w:val="18"/>
                <w:szCs w:val="18"/>
              </w:rPr>
              <w:t>29,39</w:t>
            </w:r>
          </w:p>
        </w:tc>
      </w:tr>
      <w:tr w:rsidR="00E74076" w:rsidRPr="00E95738" w:rsidTr="00E74076">
        <w:trPr>
          <w:trHeight w:val="20"/>
          <w:jc w:val="center"/>
        </w:trPr>
        <w:tc>
          <w:tcPr>
            <w:tcW w:w="227" w:type="pct"/>
            <w:shd w:val="clear" w:color="auto" w:fill="auto"/>
          </w:tcPr>
          <w:p w:rsidR="00E74076" w:rsidRPr="00E95738" w:rsidRDefault="00E74076" w:rsidP="00C20174">
            <w:pPr>
              <w:tabs>
                <w:tab w:val="left" w:pos="0"/>
              </w:tabs>
              <w:jc w:val="center"/>
              <w:rPr>
                <w:kern w:val="28"/>
                <w:sz w:val="18"/>
                <w:szCs w:val="18"/>
              </w:rPr>
            </w:pPr>
            <w:r w:rsidRPr="00E95738">
              <w:rPr>
                <w:kern w:val="28"/>
                <w:sz w:val="18"/>
                <w:szCs w:val="18"/>
              </w:rPr>
              <w:t>5</w:t>
            </w:r>
          </w:p>
        </w:tc>
        <w:tc>
          <w:tcPr>
            <w:tcW w:w="1203" w:type="pct"/>
            <w:shd w:val="clear" w:color="auto" w:fill="auto"/>
          </w:tcPr>
          <w:p w:rsidR="00E74076" w:rsidRPr="00C20174" w:rsidRDefault="00E74076" w:rsidP="00C20174">
            <w:pPr>
              <w:rPr>
                <w:bCs/>
                <w:sz w:val="18"/>
                <w:szCs w:val="18"/>
                <w:lang w:eastAsia="en-US"/>
              </w:rPr>
            </w:pPr>
            <w:proofErr w:type="spellStart"/>
            <w:r w:rsidRPr="00C20174">
              <w:rPr>
                <w:bCs/>
                <w:sz w:val="18"/>
                <w:szCs w:val="18"/>
                <w:lang w:eastAsia="en-US"/>
              </w:rPr>
              <w:t>Эсциталопрам</w:t>
            </w:r>
            <w:proofErr w:type="spellEnd"/>
          </w:p>
        </w:tc>
        <w:tc>
          <w:tcPr>
            <w:tcW w:w="1811" w:type="pct"/>
            <w:shd w:val="clear" w:color="auto" w:fill="auto"/>
          </w:tcPr>
          <w:p w:rsidR="00E74076" w:rsidRPr="00C20174" w:rsidRDefault="00E74076" w:rsidP="00C20174">
            <w:pPr>
              <w:rPr>
                <w:color w:val="000000"/>
                <w:sz w:val="18"/>
                <w:szCs w:val="18"/>
              </w:rPr>
            </w:pPr>
            <w:r w:rsidRPr="00C20174">
              <w:rPr>
                <w:color w:val="000000"/>
                <w:sz w:val="18"/>
                <w:szCs w:val="18"/>
              </w:rPr>
              <w:t xml:space="preserve">таблетки </w:t>
            </w:r>
            <w:proofErr w:type="gramStart"/>
            <w:r w:rsidRPr="00C20174">
              <w:rPr>
                <w:color w:val="000000"/>
                <w:sz w:val="18"/>
                <w:szCs w:val="18"/>
              </w:rPr>
              <w:t>п</w:t>
            </w:r>
            <w:proofErr w:type="gramEnd"/>
            <w:r w:rsidRPr="00C20174">
              <w:rPr>
                <w:color w:val="000000"/>
                <w:sz w:val="18"/>
                <w:szCs w:val="18"/>
              </w:rPr>
              <w:t>/о 10 мг №</w:t>
            </w:r>
            <w:r>
              <w:rPr>
                <w:color w:val="000000"/>
                <w:sz w:val="18"/>
                <w:szCs w:val="18"/>
              </w:rPr>
              <w:t xml:space="preserve"> </w:t>
            </w:r>
            <w:r w:rsidRPr="00C20174">
              <w:rPr>
                <w:color w:val="000000"/>
                <w:sz w:val="18"/>
                <w:szCs w:val="18"/>
              </w:rPr>
              <w:t>30</w:t>
            </w:r>
          </w:p>
        </w:tc>
        <w:tc>
          <w:tcPr>
            <w:tcW w:w="269" w:type="pct"/>
          </w:tcPr>
          <w:p w:rsidR="00E74076" w:rsidRPr="00C20174" w:rsidRDefault="00E74076" w:rsidP="00E74076">
            <w:pPr>
              <w:jc w:val="center"/>
              <w:rPr>
                <w:sz w:val="18"/>
                <w:szCs w:val="18"/>
              </w:rPr>
            </w:pPr>
            <w:proofErr w:type="spellStart"/>
            <w:r w:rsidRPr="00C20174">
              <w:rPr>
                <w:sz w:val="18"/>
                <w:szCs w:val="18"/>
              </w:rPr>
              <w:t>Уп</w:t>
            </w:r>
            <w:proofErr w:type="spellEnd"/>
            <w:r w:rsidRPr="00C20174">
              <w:rPr>
                <w:sz w:val="18"/>
                <w:szCs w:val="18"/>
              </w:rPr>
              <w:t>.</w:t>
            </w:r>
          </w:p>
        </w:tc>
        <w:tc>
          <w:tcPr>
            <w:tcW w:w="287" w:type="pct"/>
          </w:tcPr>
          <w:p w:rsidR="00E74076" w:rsidRPr="00C20174" w:rsidRDefault="00E74076" w:rsidP="00E74076">
            <w:pPr>
              <w:jc w:val="center"/>
              <w:rPr>
                <w:sz w:val="18"/>
                <w:szCs w:val="18"/>
              </w:rPr>
            </w:pPr>
            <w:r w:rsidRPr="00C20174">
              <w:rPr>
                <w:sz w:val="18"/>
                <w:szCs w:val="18"/>
              </w:rPr>
              <w:t>30</w:t>
            </w:r>
          </w:p>
        </w:tc>
        <w:tc>
          <w:tcPr>
            <w:tcW w:w="1203" w:type="pct"/>
          </w:tcPr>
          <w:p w:rsidR="00E74076" w:rsidRPr="00E74076" w:rsidRDefault="00E74076" w:rsidP="00E74076">
            <w:pPr>
              <w:jc w:val="center"/>
              <w:rPr>
                <w:color w:val="000000"/>
                <w:sz w:val="18"/>
                <w:szCs w:val="18"/>
              </w:rPr>
            </w:pPr>
            <w:r w:rsidRPr="00E74076">
              <w:rPr>
                <w:color w:val="000000"/>
                <w:sz w:val="18"/>
                <w:szCs w:val="18"/>
              </w:rPr>
              <w:t>310,31</w:t>
            </w:r>
          </w:p>
        </w:tc>
      </w:tr>
      <w:tr w:rsidR="00E74076" w:rsidRPr="00E95738" w:rsidTr="00E74076">
        <w:trPr>
          <w:trHeight w:val="20"/>
          <w:jc w:val="center"/>
        </w:trPr>
        <w:tc>
          <w:tcPr>
            <w:tcW w:w="227" w:type="pct"/>
            <w:shd w:val="clear" w:color="auto" w:fill="auto"/>
          </w:tcPr>
          <w:p w:rsidR="00E74076" w:rsidRPr="00E95738" w:rsidRDefault="00E74076" w:rsidP="00C20174">
            <w:pPr>
              <w:tabs>
                <w:tab w:val="left" w:pos="0"/>
              </w:tabs>
              <w:jc w:val="center"/>
              <w:rPr>
                <w:kern w:val="28"/>
                <w:sz w:val="18"/>
                <w:szCs w:val="18"/>
              </w:rPr>
            </w:pPr>
            <w:r>
              <w:rPr>
                <w:kern w:val="28"/>
                <w:sz w:val="18"/>
                <w:szCs w:val="18"/>
              </w:rPr>
              <w:t>6</w:t>
            </w:r>
          </w:p>
        </w:tc>
        <w:tc>
          <w:tcPr>
            <w:tcW w:w="1203" w:type="pct"/>
            <w:shd w:val="clear" w:color="auto" w:fill="auto"/>
          </w:tcPr>
          <w:p w:rsidR="00E74076" w:rsidRPr="00C20174" w:rsidRDefault="00E74076" w:rsidP="00C20174">
            <w:pPr>
              <w:rPr>
                <w:color w:val="000000"/>
                <w:sz w:val="18"/>
                <w:szCs w:val="18"/>
              </w:rPr>
            </w:pPr>
            <w:proofErr w:type="spellStart"/>
            <w:r w:rsidRPr="00C20174">
              <w:rPr>
                <w:color w:val="000000"/>
                <w:sz w:val="18"/>
                <w:szCs w:val="18"/>
              </w:rPr>
              <w:t>Этилметилгидроксипиридина</w:t>
            </w:r>
            <w:proofErr w:type="spellEnd"/>
            <w:r w:rsidRPr="00C20174">
              <w:rPr>
                <w:color w:val="000000"/>
                <w:sz w:val="18"/>
                <w:szCs w:val="18"/>
              </w:rPr>
              <w:t xml:space="preserve"> </w:t>
            </w:r>
            <w:proofErr w:type="spellStart"/>
            <w:r w:rsidRPr="00C20174">
              <w:rPr>
                <w:color w:val="000000"/>
                <w:sz w:val="18"/>
                <w:szCs w:val="18"/>
              </w:rPr>
              <w:t>сукцинат</w:t>
            </w:r>
            <w:proofErr w:type="spellEnd"/>
            <w:r w:rsidRPr="00C20174">
              <w:rPr>
                <w:color w:val="000000"/>
                <w:sz w:val="18"/>
                <w:szCs w:val="18"/>
              </w:rPr>
              <w:t xml:space="preserve"> </w:t>
            </w:r>
          </w:p>
        </w:tc>
        <w:tc>
          <w:tcPr>
            <w:tcW w:w="1811" w:type="pct"/>
            <w:shd w:val="clear" w:color="auto" w:fill="auto"/>
          </w:tcPr>
          <w:p w:rsidR="00E74076" w:rsidRPr="00C20174" w:rsidRDefault="00E74076" w:rsidP="00C20174">
            <w:pPr>
              <w:rPr>
                <w:color w:val="000000"/>
                <w:sz w:val="18"/>
                <w:szCs w:val="18"/>
              </w:rPr>
            </w:pPr>
            <w:r w:rsidRPr="00C20174">
              <w:rPr>
                <w:color w:val="000000"/>
                <w:sz w:val="18"/>
                <w:szCs w:val="18"/>
              </w:rPr>
              <w:t xml:space="preserve">р-р </w:t>
            </w:r>
            <w:proofErr w:type="gramStart"/>
            <w:r w:rsidRPr="00C20174">
              <w:rPr>
                <w:color w:val="000000"/>
                <w:sz w:val="18"/>
                <w:szCs w:val="18"/>
              </w:rPr>
              <w:t>для</w:t>
            </w:r>
            <w:proofErr w:type="gramEnd"/>
            <w:r w:rsidRPr="00C20174">
              <w:rPr>
                <w:color w:val="000000"/>
                <w:sz w:val="18"/>
                <w:szCs w:val="18"/>
              </w:rPr>
              <w:t xml:space="preserve"> </w:t>
            </w:r>
            <w:proofErr w:type="gramStart"/>
            <w:r w:rsidRPr="00C20174">
              <w:rPr>
                <w:color w:val="000000"/>
                <w:sz w:val="18"/>
                <w:szCs w:val="18"/>
              </w:rPr>
              <w:t>в</w:t>
            </w:r>
            <w:proofErr w:type="gramEnd"/>
            <w:r w:rsidRPr="00C20174">
              <w:rPr>
                <w:color w:val="000000"/>
                <w:sz w:val="18"/>
                <w:szCs w:val="18"/>
              </w:rPr>
              <w:t>/в и в/м введения 50 мг/мл</w:t>
            </w:r>
            <w:r>
              <w:rPr>
                <w:color w:val="000000"/>
                <w:sz w:val="18"/>
                <w:szCs w:val="18"/>
              </w:rPr>
              <w:t xml:space="preserve"> </w:t>
            </w:r>
            <w:r w:rsidRPr="00C20174">
              <w:rPr>
                <w:color w:val="000000"/>
                <w:sz w:val="18"/>
                <w:szCs w:val="18"/>
              </w:rPr>
              <w:t xml:space="preserve"> 2</w:t>
            </w:r>
            <w:r>
              <w:rPr>
                <w:color w:val="000000"/>
                <w:sz w:val="18"/>
                <w:szCs w:val="18"/>
              </w:rPr>
              <w:t xml:space="preserve"> </w:t>
            </w:r>
            <w:r w:rsidRPr="00C20174">
              <w:rPr>
                <w:color w:val="000000"/>
                <w:sz w:val="18"/>
                <w:szCs w:val="18"/>
              </w:rPr>
              <w:t>мл</w:t>
            </w:r>
            <w:r>
              <w:rPr>
                <w:color w:val="000000"/>
                <w:sz w:val="18"/>
                <w:szCs w:val="18"/>
              </w:rPr>
              <w:t xml:space="preserve"> </w:t>
            </w:r>
            <w:r w:rsidRPr="00C20174">
              <w:rPr>
                <w:color w:val="000000"/>
                <w:sz w:val="18"/>
                <w:szCs w:val="18"/>
              </w:rPr>
              <w:t>- ампулы №</w:t>
            </w:r>
            <w:r>
              <w:rPr>
                <w:color w:val="000000"/>
                <w:sz w:val="18"/>
                <w:szCs w:val="18"/>
              </w:rPr>
              <w:t xml:space="preserve"> </w:t>
            </w:r>
            <w:r w:rsidRPr="00C20174">
              <w:rPr>
                <w:color w:val="000000"/>
                <w:sz w:val="18"/>
                <w:szCs w:val="18"/>
              </w:rPr>
              <w:t>1</w:t>
            </w:r>
          </w:p>
        </w:tc>
        <w:tc>
          <w:tcPr>
            <w:tcW w:w="269" w:type="pct"/>
          </w:tcPr>
          <w:p w:rsidR="00E74076" w:rsidRPr="00C20174" w:rsidRDefault="00E74076" w:rsidP="00E74076">
            <w:pPr>
              <w:jc w:val="center"/>
              <w:rPr>
                <w:sz w:val="18"/>
                <w:szCs w:val="18"/>
              </w:rPr>
            </w:pPr>
            <w:r w:rsidRPr="00C20174">
              <w:rPr>
                <w:sz w:val="18"/>
                <w:szCs w:val="18"/>
              </w:rPr>
              <w:t>Шт.</w:t>
            </w:r>
          </w:p>
        </w:tc>
        <w:tc>
          <w:tcPr>
            <w:tcW w:w="287" w:type="pct"/>
          </w:tcPr>
          <w:p w:rsidR="00E74076" w:rsidRPr="00C20174" w:rsidRDefault="00E74076" w:rsidP="00E74076">
            <w:pPr>
              <w:jc w:val="center"/>
              <w:rPr>
                <w:sz w:val="18"/>
                <w:szCs w:val="18"/>
              </w:rPr>
            </w:pPr>
            <w:r w:rsidRPr="00C20174">
              <w:rPr>
                <w:sz w:val="18"/>
                <w:szCs w:val="18"/>
              </w:rPr>
              <w:t>5000</w:t>
            </w:r>
          </w:p>
        </w:tc>
        <w:tc>
          <w:tcPr>
            <w:tcW w:w="1203" w:type="pct"/>
          </w:tcPr>
          <w:p w:rsidR="00E74076" w:rsidRPr="00E74076" w:rsidRDefault="00E74076" w:rsidP="00E74076">
            <w:pPr>
              <w:jc w:val="center"/>
              <w:rPr>
                <w:color w:val="000000"/>
                <w:sz w:val="18"/>
                <w:szCs w:val="18"/>
              </w:rPr>
            </w:pPr>
            <w:r w:rsidRPr="00E74076">
              <w:rPr>
                <w:color w:val="000000"/>
                <w:sz w:val="18"/>
                <w:szCs w:val="18"/>
              </w:rPr>
              <w:t>15,21</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E74076" w:rsidRDefault="00E74076" w:rsidP="00201DB3">
      <w:pPr>
        <w:jc w:val="right"/>
        <w:rPr>
          <w:rFonts w:ascii="Cuprum" w:hAnsi="Cuprum" w:cs="Tahoma"/>
          <w:b/>
          <w:bCs/>
          <w:sz w:val="20"/>
          <w:szCs w:val="20"/>
        </w:rPr>
      </w:pPr>
    </w:p>
    <w:p w:rsidR="00E74076" w:rsidRDefault="00E74076" w:rsidP="00201DB3">
      <w:pPr>
        <w:jc w:val="right"/>
        <w:rPr>
          <w:rFonts w:ascii="Cuprum" w:hAnsi="Cuprum" w:cs="Tahoma"/>
          <w:b/>
          <w:bCs/>
          <w:sz w:val="20"/>
          <w:szCs w:val="20"/>
        </w:rPr>
      </w:pPr>
    </w:p>
    <w:p w:rsidR="00E74076" w:rsidRDefault="00E7407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C20174">
        <w:rPr>
          <w:b/>
          <w:bCs/>
          <w:sz w:val="20"/>
        </w:rPr>
        <w:t>лекарственных препаратов для лечения нервной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66086">
        <w:rPr>
          <w:b/>
          <w:kern w:val="32"/>
          <w:sz w:val="20"/>
          <w:szCs w:val="20"/>
        </w:rPr>
        <w:t>032-24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C66086">
        <w:rPr>
          <w:sz w:val="19"/>
          <w:szCs w:val="19"/>
        </w:rPr>
        <w:t>032-24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C20174">
        <w:rPr>
          <w:b/>
          <w:bCs/>
          <w:sz w:val="20"/>
        </w:rPr>
        <w:t>лекарственных препаратов для лечения нервной системы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C20174">
        <w:rPr>
          <w:rFonts w:ascii="Times New Roman" w:hAnsi="Times New Roman" w:cs="Times New Roman"/>
          <w:bCs/>
          <w:sz w:val="19"/>
          <w:szCs w:val="19"/>
        </w:rPr>
        <w:t>лекарственных препаратов для лечения нервной системы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8C3348">
        <w:rPr>
          <w:sz w:val="19"/>
          <w:szCs w:val="19"/>
        </w:rPr>
        <w:t>31</w:t>
      </w:r>
      <w:r w:rsidR="00FC3B1A">
        <w:rPr>
          <w:sz w:val="19"/>
          <w:szCs w:val="19"/>
        </w:rPr>
        <w:t>.03.2025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E74076">
              <w:rPr>
                <w:sz w:val="18"/>
                <w:szCs w:val="18"/>
              </w:rPr>
              <w:t xml:space="preserve">, </w:t>
            </w:r>
            <w:r w:rsidR="00E74076" w:rsidRPr="00BD38CC">
              <w:rPr>
                <w:sz w:val="18"/>
                <w:szCs w:val="18"/>
              </w:rPr>
              <w:t>л/с 803030</w:t>
            </w:r>
            <w:r w:rsidR="00E74076">
              <w:rPr>
                <w:sz w:val="18"/>
                <w:szCs w:val="18"/>
              </w:rPr>
              <w:t>5</w:t>
            </w:r>
            <w:r w:rsidR="00E74076"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C66086" w:rsidP="000A2320">
            <w:pPr>
              <w:pStyle w:val="af1"/>
              <w:widowControl w:val="0"/>
              <w:tabs>
                <w:tab w:val="left" w:pos="2268"/>
              </w:tabs>
              <w:rPr>
                <w:sz w:val="18"/>
                <w:szCs w:val="18"/>
              </w:rPr>
            </w:pPr>
            <w:hyperlink r:id="rId16"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C66086">
        <w:rPr>
          <w:sz w:val="20"/>
          <w:szCs w:val="20"/>
        </w:rPr>
        <w:t>032-24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C20174">
        <w:rPr>
          <w:b/>
          <w:bCs/>
          <w:sz w:val="20"/>
        </w:rPr>
        <w:t>лекарственных препаратов для лечения нервной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66086">
        <w:rPr>
          <w:b/>
          <w:kern w:val="32"/>
          <w:sz w:val="20"/>
          <w:szCs w:val="20"/>
        </w:rPr>
        <w:t>032-24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C20174">
        <w:rPr>
          <w:bCs/>
          <w:sz w:val="20"/>
        </w:rPr>
        <w:t>лекарственных препаратов для лечения нервной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C20174">
        <w:rPr>
          <w:bCs/>
          <w:sz w:val="20"/>
          <w:szCs w:val="20"/>
        </w:rPr>
        <w:t>лекарственных препаратов для лечения нервной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174" w:rsidRDefault="00C20174" w:rsidP="00ED57EB">
      <w:r>
        <w:separator/>
      </w:r>
    </w:p>
  </w:endnote>
  <w:endnote w:type="continuationSeparator" w:id="0">
    <w:p w:rsidR="00C20174" w:rsidRDefault="00C2017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20174" w:rsidRDefault="00C20174">
        <w:pPr>
          <w:pStyle w:val="af7"/>
          <w:jc w:val="right"/>
        </w:pPr>
        <w:r>
          <w:fldChar w:fldCharType="begin"/>
        </w:r>
        <w:r>
          <w:instrText xml:space="preserve"> PAGE   \* MERGEFORMAT </w:instrText>
        </w:r>
        <w:r>
          <w:fldChar w:fldCharType="separate"/>
        </w:r>
        <w:r w:rsidR="00C66086">
          <w:rPr>
            <w:noProof/>
          </w:rPr>
          <w:t>1</w:t>
        </w:r>
        <w:r>
          <w:rPr>
            <w:noProof/>
          </w:rPr>
          <w:fldChar w:fldCharType="end"/>
        </w:r>
      </w:p>
    </w:sdtContent>
  </w:sdt>
  <w:p w:rsidR="00C20174" w:rsidRDefault="00C2017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174" w:rsidRDefault="00C20174" w:rsidP="00ED57EB">
      <w:r>
        <w:separator/>
      </w:r>
    </w:p>
  </w:footnote>
  <w:footnote w:type="continuationSeparator" w:id="0">
    <w:p w:rsidR="00C20174" w:rsidRDefault="00C20174" w:rsidP="00ED57EB">
      <w:r>
        <w:continuationSeparator/>
      </w:r>
    </w:p>
  </w:footnote>
  <w:footnote w:id="1">
    <w:p w:rsidR="00C20174" w:rsidRPr="000966CA" w:rsidRDefault="00C2017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0EFA"/>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0174"/>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086"/>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77A"/>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076"/>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7473686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48389008">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mailto:info@gkb8.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5F9B3-7FFE-4AB0-875B-DEC278B0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23</Pages>
  <Words>11102</Words>
  <Characters>80920</Characters>
  <Application>Microsoft Office Word</Application>
  <DocSecurity>0</DocSecurity>
  <Lines>674</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91839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101</cp:revision>
  <cp:lastPrinted>2024-02-16T06:05:00Z</cp:lastPrinted>
  <dcterms:created xsi:type="dcterms:W3CDTF">2022-12-02T12:40:00Z</dcterms:created>
  <dcterms:modified xsi:type="dcterms:W3CDTF">2024-02-16T07:31:00Z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