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C21BD">
        <w:rPr>
          <w:b/>
          <w:sz w:val="28"/>
          <w:szCs w:val="28"/>
        </w:rPr>
        <w:t>парентерального питания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C21BD">
        <w:rPr>
          <w:b/>
          <w:kern w:val="32"/>
          <w:sz w:val="28"/>
          <w:szCs w:val="28"/>
        </w:rPr>
        <w:t>057-24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25B0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C21BD">
              <w:rPr>
                <w:bCs/>
                <w:sz w:val="20"/>
                <w:szCs w:val="20"/>
              </w:rPr>
              <w:t>парентерального питания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C21BD" w:rsidP="00F43414">
            <w:pPr>
              <w:ind w:firstLine="170"/>
              <w:jc w:val="both"/>
              <w:rPr>
                <w:sz w:val="20"/>
                <w:szCs w:val="20"/>
              </w:rPr>
            </w:pPr>
            <w:r w:rsidRPr="005C21BD">
              <w:rPr>
                <w:sz w:val="20"/>
                <w:szCs w:val="20"/>
              </w:rPr>
              <w:t>21.20.10.134</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E30182">
            <w:pPr>
              <w:autoSpaceDE w:val="0"/>
              <w:autoSpaceDN w:val="0"/>
              <w:adjustRightInd w:val="0"/>
              <w:ind w:firstLine="170"/>
              <w:jc w:val="both"/>
              <w:rPr>
                <w:sz w:val="20"/>
                <w:szCs w:val="20"/>
              </w:rPr>
            </w:pPr>
            <w:r>
              <w:rPr>
                <w:sz w:val="20"/>
                <w:szCs w:val="20"/>
              </w:rPr>
              <w:t>152</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C21BD">
            <w:pPr>
              <w:ind w:firstLine="170"/>
              <w:jc w:val="both"/>
              <w:rPr>
                <w:sz w:val="20"/>
                <w:szCs w:val="20"/>
              </w:rPr>
            </w:pPr>
            <w:r>
              <w:rPr>
                <w:sz w:val="20"/>
                <w:szCs w:val="20"/>
              </w:rPr>
              <w:t xml:space="preserve">Поставка товара осуществляется </w:t>
            </w:r>
            <w:r w:rsidR="005C21BD">
              <w:rPr>
                <w:sz w:val="20"/>
                <w:szCs w:val="20"/>
              </w:rPr>
              <w:t>31.03.</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5C21BD" w:rsidP="00E95738">
            <w:pPr>
              <w:tabs>
                <w:tab w:val="left" w:pos="6022"/>
              </w:tabs>
              <w:ind w:right="72" w:firstLine="170"/>
              <w:jc w:val="both"/>
              <w:rPr>
                <w:sz w:val="20"/>
                <w:szCs w:val="20"/>
              </w:rPr>
            </w:pPr>
            <w:r>
              <w:rPr>
                <w:sz w:val="20"/>
                <w:szCs w:val="20"/>
              </w:rPr>
              <w:t>140640,</w:t>
            </w:r>
            <w:r w:rsidRPr="005C21BD">
              <w:rPr>
                <w:sz w:val="20"/>
                <w:szCs w:val="20"/>
              </w:rPr>
              <w:t>07 руб. (сто сорок тысяч шестьсот сорок рублей семь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30182">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30182">
              <w:rPr>
                <w:b/>
                <w:sz w:val="20"/>
                <w:szCs w:val="20"/>
              </w:rPr>
              <w:t>18</w:t>
            </w:r>
            <w:r w:rsidRPr="008024A7">
              <w:rPr>
                <w:b/>
                <w:sz w:val="20"/>
                <w:szCs w:val="20"/>
              </w:rPr>
              <w:t>»</w:t>
            </w:r>
            <w:r w:rsidR="00C164C1">
              <w:rPr>
                <w:b/>
                <w:sz w:val="20"/>
                <w:szCs w:val="20"/>
              </w:rPr>
              <w:t xml:space="preserve"> </w:t>
            </w:r>
            <w:r w:rsidR="00E30182">
              <w:rPr>
                <w:b/>
                <w:sz w:val="20"/>
                <w:szCs w:val="20"/>
              </w:rPr>
              <w:t>марта</w:t>
            </w:r>
            <w:r w:rsidR="005241C4">
              <w:rPr>
                <w:b/>
                <w:sz w:val="20"/>
                <w:szCs w:val="20"/>
              </w:rPr>
              <w:t xml:space="preserve"> 2024</w:t>
            </w:r>
            <w:r w:rsidRPr="008024A7">
              <w:rPr>
                <w:b/>
                <w:sz w:val="20"/>
                <w:szCs w:val="20"/>
              </w:rPr>
              <w:t xml:space="preserve"> года по «</w:t>
            </w:r>
            <w:r w:rsidR="00E30182">
              <w:rPr>
                <w:b/>
                <w:sz w:val="20"/>
                <w:szCs w:val="20"/>
              </w:rPr>
              <w:t>25</w:t>
            </w:r>
            <w:r w:rsidRPr="008024A7">
              <w:rPr>
                <w:b/>
                <w:sz w:val="20"/>
                <w:szCs w:val="20"/>
              </w:rPr>
              <w:t>»</w:t>
            </w:r>
            <w:r w:rsidR="00E30182">
              <w:rPr>
                <w:b/>
                <w:sz w:val="20"/>
                <w:szCs w:val="20"/>
              </w:rPr>
              <w:t xml:space="preserve"> марта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30182">
              <w:rPr>
                <w:sz w:val="20"/>
                <w:szCs w:val="20"/>
              </w:rPr>
              <w:t>18</w:t>
            </w:r>
            <w:r w:rsidR="00543ADA">
              <w:rPr>
                <w:sz w:val="20"/>
                <w:szCs w:val="20"/>
              </w:rPr>
              <w:t>»</w:t>
            </w:r>
            <w:r w:rsidR="00F01E31">
              <w:rPr>
                <w:sz w:val="20"/>
                <w:szCs w:val="20"/>
              </w:rPr>
              <w:t xml:space="preserve"> </w:t>
            </w:r>
            <w:r w:rsidR="00E30182">
              <w:rPr>
                <w:sz w:val="20"/>
                <w:szCs w:val="20"/>
              </w:rPr>
              <w:t xml:space="preserve">марта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30182">
            <w:pPr>
              <w:ind w:firstLine="170"/>
              <w:jc w:val="both"/>
              <w:rPr>
                <w:sz w:val="20"/>
                <w:szCs w:val="20"/>
              </w:rPr>
            </w:pPr>
            <w:r w:rsidRPr="008024A7">
              <w:rPr>
                <w:bCs/>
                <w:sz w:val="20"/>
                <w:szCs w:val="20"/>
              </w:rPr>
              <w:t>«</w:t>
            </w:r>
            <w:r w:rsidR="00E30182">
              <w:rPr>
                <w:bCs/>
                <w:sz w:val="20"/>
                <w:szCs w:val="20"/>
              </w:rPr>
              <w:t>25</w:t>
            </w:r>
            <w:r w:rsidRPr="008024A7">
              <w:rPr>
                <w:bCs/>
                <w:sz w:val="20"/>
                <w:szCs w:val="20"/>
              </w:rPr>
              <w:t xml:space="preserve">» </w:t>
            </w:r>
            <w:r w:rsidR="00E30182">
              <w:rPr>
                <w:bCs/>
                <w:sz w:val="20"/>
                <w:szCs w:val="20"/>
              </w:rPr>
              <w:t>марта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5C21BD" w:rsidRDefault="005C21BD" w:rsidP="005C21BD">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5C21BD" w:rsidRDefault="005C21BD" w:rsidP="005C21BD">
            <w:pPr>
              <w:shd w:val="clear" w:color="auto" w:fill="FFFFFF"/>
              <w:tabs>
                <w:tab w:val="left" w:pos="1701"/>
                <w:tab w:val="left" w:pos="2127"/>
              </w:tabs>
              <w:ind w:firstLine="170"/>
              <w:jc w:val="both"/>
              <w:rPr>
                <w:sz w:val="20"/>
                <w:szCs w:val="20"/>
              </w:rPr>
            </w:pPr>
          </w:p>
          <w:p w:rsidR="005C21BD" w:rsidRDefault="005C21BD" w:rsidP="005C21BD">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C21BD">
              <w:rPr>
                <w:sz w:val="20"/>
                <w:szCs w:val="20"/>
                <w:u w:val="single"/>
              </w:rPr>
              <w:t>057-24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30182">
            <w:pPr>
              <w:ind w:firstLine="170"/>
              <w:jc w:val="both"/>
              <w:rPr>
                <w:sz w:val="20"/>
                <w:szCs w:val="20"/>
              </w:rPr>
            </w:pPr>
            <w:r w:rsidRPr="008024A7">
              <w:rPr>
                <w:sz w:val="20"/>
                <w:szCs w:val="20"/>
              </w:rPr>
              <w:t>«</w:t>
            </w:r>
            <w:r w:rsidR="00E30182">
              <w:rPr>
                <w:sz w:val="20"/>
                <w:szCs w:val="20"/>
              </w:rPr>
              <w:t>22</w:t>
            </w:r>
            <w:r w:rsidR="00487F7E" w:rsidRPr="008024A7">
              <w:rPr>
                <w:sz w:val="20"/>
                <w:szCs w:val="20"/>
              </w:rPr>
              <w:t>»</w:t>
            </w:r>
            <w:r w:rsidR="005241C4">
              <w:rPr>
                <w:sz w:val="20"/>
                <w:szCs w:val="20"/>
              </w:rPr>
              <w:t xml:space="preserve"> </w:t>
            </w:r>
            <w:r w:rsidR="00E30182">
              <w:rPr>
                <w:sz w:val="20"/>
                <w:szCs w:val="20"/>
              </w:rPr>
              <w:t xml:space="preserve">марта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30182">
            <w:pPr>
              <w:ind w:firstLine="170"/>
              <w:rPr>
                <w:b/>
                <w:sz w:val="20"/>
                <w:szCs w:val="20"/>
              </w:rPr>
            </w:pPr>
            <w:r w:rsidRPr="00180675">
              <w:rPr>
                <w:b/>
                <w:sz w:val="20"/>
                <w:szCs w:val="20"/>
              </w:rPr>
              <w:t>«</w:t>
            </w:r>
            <w:r w:rsidR="00E30182">
              <w:rPr>
                <w:b/>
                <w:sz w:val="20"/>
                <w:szCs w:val="20"/>
              </w:rPr>
              <w:t>25</w:t>
            </w:r>
            <w:r w:rsidRPr="00180675">
              <w:rPr>
                <w:b/>
                <w:sz w:val="20"/>
                <w:szCs w:val="20"/>
              </w:rPr>
              <w:t xml:space="preserve">» </w:t>
            </w:r>
            <w:r w:rsidR="00E30182">
              <w:rPr>
                <w:b/>
                <w:sz w:val="20"/>
                <w:szCs w:val="20"/>
              </w:rPr>
              <w:t>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C21BD">
        <w:rPr>
          <w:b/>
          <w:bCs/>
          <w:sz w:val="20"/>
        </w:rPr>
        <w:t>парентерального питания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C21BD">
        <w:rPr>
          <w:b/>
          <w:kern w:val="32"/>
          <w:sz w:val="20"/>
          <w:szCs w:val="20"/>
        </w:rPr>
        <w:t>057-24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C21BD">
        <w:rPr>
          <w:b/>
          <w:bCs/>
          <w:sz w:val="20"/>
        </w:rPr>
        <w:t>парентерального 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32"/>
        <w:gridCol w:w="3334"/>
        <w:gridCol w:w="600"/>
        <w:gridCol w:w="623"/>
        <w:gridCol w:w="1928"/>
      </w:tblGrid>
      <w:tr w:rsidR="00E95738" w:rsidRPr="00E95738" w:rsidTr="005C21BD">
        <w:trPr>
          <w:trHeight w:val="57"/>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3432"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3334"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5C21BD" w:rsidRPr="00E95738" w:rsidTr="005C21BD">
        <w:trPr>
          <w:trHeight w:val="57"/>
          <w:jc w:val="center"/>
        </w:trPr>
        <w:tc>
          <w:tcPr>
            <w:tcW w:w="0" w:type="auto"/>
            <w:shd w:val="clear" w:color="auto" w:fill="auto"/>
          </w:tcPr>
          <w:p w:rsidR="005C21BD" w:rsidRPr="00E95738" w:rsidRDefault="005C21BD" w:rsidP="005C21BD">
            <w:pPr>
              <w:tabs>
                <w:tab w:val="left" w:pos="0"/>
              </w:tabs>
              <w:rPr>
                <w:kern w:val="28"/>
                <w:sz w:val="18"/>
                <w:szCs w:val="18"/>
              </w:rPr>
            </w:pPr>
            <w:r w:rsidRPr="00E95738">
              <w:rPr>
                <w:kern w:val="28"/>
                <w:sz w:val="18"/>
                <w:szCs w:val="18"/>
              </w:rPr>
              <w:t>1</w:t>
            </w:r>
          </w:p>
        </w:tc>
        <w:tc>
          <w:tcPr>
            <w:tcW w:w="3432" w:type="dxa"/>
            <w:shd w:val="clear" w:color="auto" w:fill="auto"/>
          </w:tcPr>
          <w:p w:rsidR="005C21BD" w:rsidRPr="005C21BD" w:rsidRDefault="005C21BD" w:rsidP="005C21BD">
            <w:pPr>
              <w:rPr>
                <w:color w:val="000000"/>
                <w:sz w:val="18"/>
                <w:szCs w:val="22"/>
              </w:rPr>
            </w:pPr>
            <w:r w:rsidRPr="005C21BD">
              <w:rPr>
                <w:color w:val="000000"/>
                <w:sz w:val="18"/>
                <w:szCs w:val="22"/>
              </w:rPr>
              <w:t xml:space="preserve">Аминокислоты для парентерального </w:t>
            </w:r>
            <w:proofErr w:type="spellStart"/>
            <w:r w:rsidRPr="005C21BD">
              <w:rPr>
                <w:color w:val="000000"/>
                <w:sz w:val="18"/>
                <w:szCs w:val="22"/>
              </w:rPr>
              <w:t>питания</w:t>
            </w:r>
            <w:proofErr w:type="gramStart"/>
            <w:r w:rsidRPr="005C21BD">
              <w:rPr>
                <w:color w:val="000000"/>
                <w:sz w:val="18"/>
                <w:szCs w:val="22"/>
              </w:rPr>
              <w:t>+П</w:t>
            </w:r>
            <w:proofErr w:type="gramEnd"/>
            <w:r w:rsidRPr="005C21BD">
              <w:rPr>
                <w:color w:val="000000"/>
                <w:sz w:val="18"/>
                <w:szCs w:val="22"/>
              </w:rPr>
              <w:t>рочие</w:t>
            </w:r>
            <w:proofErr w:type="spellEnd"/>
            <w:r w:rsidRPr="005C21BD">
              <w:rPr>
                <w:color w:val="000000"/>
                <w:sz w:val="18"/>
                <w:szCs w:val="22"/>
              </w:rPr>
              <w:t xml:space="preserve"> препараты (Жировые эмульсии для парентерального </w:t>
            </w:r>
            <w:proofErr w:type="spellStart"/>
            <w:r w:rsidRPr="005C21BD">
              <w:rPr>
                <w:color w:val="000000"/>
                <w:sz w:val="18"/>
                <w:szCs w:val="22"/>
              </w:rPr>
              <w:t>питания+Декстроза+Минералы</w:t>
            </w:r>
            <w:proofErr w:type="spellEnd"/>
            <w:r w:rsidRPr="005C21BD">
              <w:rPr>
                <w:color w:val="000000"/>
                <w:sz w:val="18"/>
                <w:szCs w:val="22"/>
              </w:rPr>
              <w:t xml:space="preserve">) </w:t>
            </w:r>
          </w:p>
        </w:tc>
        <w:tc>
          <w:tcPr>
            <w:tcW w:w="3334" w:type="dxa"/>
            <w:shd w:val="clear" w:color="auto" w:fill="auto"/>
          </w:tcPr>
          <w:p w:rsidR="005C21BD" w:rsidRPr="005C21BD" w:rsidRDefault="005C21BD">
            <w:pPr>
              <w:rPr>
                <w:color w:val="000000"/>
                <w:sz w:val="18"/>
                <w:lang w:eastAsia="en-US"/>
              </w:rPr>
            </w:pPr>
            <w:r w:rsidRPr="005C21BD">
              <w:rPr>
                <w:color w:val="000000"/>
                <w:sz w:val="18"/>
              </w:rPr>
              <w:t xml:space="preserve"> </w:t>
            </w:r>
            <w:r w:rsidRPr="005C21BD">
              <w:rPr>
                <w:sz w:val="18"/>
              </w:rPr>
              <w:t xml:space="preserve">эмульсия для </w:t>
            </w:r>
            <w:proofErr w:type="spellStart"/>
            <w:r w:rsidRPr="005C21BD">
              <w:rPr>
                <w:sz w:val="18"/>
              </w:rPr>
              <w:t>инфузий</w:t>
            </w:r>
            <w:proofErr w:type="spellEnd"/>
            <w:r w:rsidRPr="005C21BD">
              <w:rPr>
                <w:sz w:val="18"/>
              </w:rPr>
              <w:t>, 1920 мл - контейнеры пластиковые "</w:t>
            </w:r>
            <w:proofErr w:type="spellStart"/>
            <w:r w:rsidRPr="005C21BD">
              <w:rPr>
                <w:sz w:val="18"/>
              </w:rPr>
              <w:t>Биофин</w:t>
            </w:r>
            <w:proofErr w:type="spellEnd"/>
            <w:r w:rsidRPr="005C21BD">
              <w:rPr>
                <w:sz w:val="18"/>
              </w:rPr>
              <w:t xml:space="preserve">" </w:t>
            </w:r>
            <w:proofErr w:type="spellStart"/>
            <w:r w:rsidRPr="005C21BD">
              <w:rPr>
                <w:sz w:val="18"/>
              </w:rPr>
              <w:t>трехкамерные</w:t>
            </w:r>
            <w:proofErr w:type="spellEnd"/>
            <w:r w:rsidRPr="005C21BD">
              <w:rPr>
                <w:sz w:val="18"/>
              </w:rPr>
              <w:t xml:space="preserve"> (4) - коробки картонные (для стационаров)</w:t>
            </w:r>
          </w:p>
        </w:tc>
        <w:tc>
          <w:tcPr>
            <w:tcW w:w="0" w:type="auto"/>
          </w:tcPr>
          <w:p w:rsidR="005C21BD" w:rsidRPr="005C21BD" w:rsidRDefault="005C21BD" w:rsidP="005C21BD">
            <w:pPr>
              <w:jc w:val="center"/>
              <w:rPr>
                <w:sz w:val="18"/>
                <w:lang w:eastAsia="en-US"/>
              </w:rPr>
            </w:pPr>
            <w:proofErr w:type="spellStart"/>
            <w:r w:rsidRPr="005C21BD">
              <w:rPr>
                <w:sz w:val="18"/>
                <w:lang w:eastAsia="en-US"/>
              </w:rPr>
              <w:t>уп</w:t>
            </w:r>
            <w:proofErr w:type="spellEnd"/>
            <w:r w:rsidRPr="005C21BD">
              <w:rPr>
                <w:sz w:val="18"/>
                <w:lang w:eastAsia="en-US"/>
              </w:rPr>
              <w:t>.</w:t>
            </w:r>
          </w:p>
        </w:tc>
        <w:tc>
          <w:tcPr>
            <w:tcW w:w="0" w:type="auto"/>
          </w:tcPr>
          <w:p w:rsidR="005C21BD" w:rsidRPr="005C21BD" w:rsidRDefault="005C21BD" w:rsidP="005C21BD">
            <w:pPr>
              <w:jc w:val="center"/>
              <w:rPr>
                <w:sz w:val="18"/>
                <w:lang w:eastAsia="en-US"/>
              </w:rPr>
            </w:pPr>
            <w:r w:rsidRPr="005C21BD">
              <w:rPr>
                <w:sz w:val="18"/>
                <w:lang w:eastAsia="en-US"/>
              </w:rPr>
              <w:t>8</w:t>
            </w:r>
          </w:p>
        </w:tc>
        <w:tc>
          <w:tcPr>
            <w:tcW w:w="0" w:type="auto"/>
          </w:tcPr>
          <w:p w:rsidR="005C21BD" w:rsidRPr="005C21BD" w:rsidRDefault="005C21BD" w:rsidP="005C21BD">
            <w:pPr>
              <w:jc w:val="center"/>
              <w:rPr>
                <w:color w:val="000000"/>
                <w:sz w:val="18"/>
                <w:szCs w:val="22"/>
              </w:rPr>
            </w:pPr>
            <w:r w:rsidRPr="005C21BD">
              <w:rPr>
                <w:color w:val="000000"/>
                <w:sz w:val="18"/>
                <w:szCs w:val="22"/>
              </w:rPr>
              <w:t>11 809,80</w:t>
            </w:r>
          </w:p>
        </w:tc>
      </w:tr>
      <w:tr w:rsidR="005C21BD" w:rsidRPr="00E95738" w:rsidTr="005C21BD">
        <w:trPr>
          <w:trHeight w:val="57"/>
          <w:jc w:val="center"/>
        </w:trPr>
        <w:tc>
          <w:tcPr>
            <w:tcW w:w="0" w:type="auto"/>
            <w:shd w:val="clear" w:color="auto" w:fill="auto"/>
          </w:tcPr>
          <w:p w:rsidR="005C21BD" w:rsidRPr="00E95738" w:rsidRDefault="005C21BD" w:rsidP="005C21BD">
            <w:pPr>
              <w:tabs>
                <w:tab w:val="left" w:pos="0"/>
              </w:tabs>
              <w:rPr>
                <w:kern w:val="28"/>
                <w:sz w:val="18"/>
                <w:szCs w:val="18"/>
              </w:rPr>
            </w:pPr>
            <w:r w:rsidRPr="00E95738">
              <w:rPr>
                <w:kern w:val="28"/>
                <w:sz w:val="18"/>
                <w:szCs w:val="18"/>
              </w:rPr>
              <w:t>2</w:t>
            </w:r>
          </w:p>
        </w:tc>
        <w:tc>
          <w:tcPr>
            <w:tcW w:w="3432" w:type="dxa"/>
            <w:shd w:val="clear" w:color="auto" w:fill="auto"/>
          </w:tcPr>
          <w:p w:rsidR="005C21BD" w:rsidRPr="005C21BD" w:rsidRDefault="005C21BD">
            <w:pPr>
              <w:rPr>
                <w:sz w:val="18"/>
                <w:szCs w:val="22"/>
                <w:lang w:eastAsia="en-US"/>
              </w:rPr>
            </w:pPr>
            <w:r w:rsidRPr="005C21BD">
              <w:rPr>
                <w:sz w:val="18"/>
                <w:szCs w:val="22"/>
              </w:rPr>
              <w:t xml:space="preserve">Аминокислоты для парентерального </w:t>
            </w:r>
            <w:proofErr w:type="spellStart"/>
            <w:r w:rsidRPr="005C21BD">
              <w:rPr>
                <w:sz w:val="18"/>
                <w:szCs w:val="22"/>
              </w:rPr>
              <w:t>питания</w:t>
            </w:r>
            <w:proofErr w:type="gramStart"/>
            <w:r w:rsidRPr="005C21BD">
              <w:rPr>
                <w:sz w:val="18"/>
                <w:szCs w:val="22"/>
              </w:rPr>
              <w:t>+П</w:t>
            </w:r>
            <w:proofErr w:type="gramEnd"/>
            <w:r w:rsidRPr="005C21BD">
              <w:rPr>
                <w:sz w:val="18"/>
                <w:szCs w:val="22"/>
              </w:rPr>
              <w:t>рочие</w:t>
            </w:r>
            <w:proofErr w:type="spellEnd"/>
            <w:r w:rsidRPr="005C21BD">
              <w:rPr>
                <w:sz w:val="18"/>
                <w:szCs w:val="22"/>
              </w:rPr>
              <w:t xml:space="preserve"> препараты [Жировые эмульсии для парентерального </w:t>
            </w:r>
            <w:proofErr w:type="spellStart"/>
            <w:r w:rsidRPr="005C21BD">
              <w:rPr>
                <w:sz w:val="18"/>
                <w:szCs w:val="22"/>
              </w:rPr>
              <w:t>питания+Декстроза+Минералы</w:t>
            </w:r>
            <w:proofErr w:type="spellEnd"/>
            <w:r w:rsidRPr="005C21BD">
              <w:rPr>
                <w:sz w:val="18"/>
                <w:szCs w:val="22"/>
              </w:rPr>
              <w:t>]</w:t>
            </w:r>
          </w:p>
        </w:tc>
        <w:tc>
          <w:tcPr>
            <w:tcW w:w="3334" w:type="dxa"/>
            <w:shd w:val="clear" w:color="auto" w:fill="auto"/>
          </w:tcPr>
          <w:p w:rsidR="005C21BD" w:rsidRPr="005C21BD" w:rsidRDefault="005C21BD">
            <w:pPr>
              <w:rPr>
                <w:color w:val="000000"/>
                <w:sz w:val="18"/>
                <w:lang w:eastAsia="en-US"/>
              </w:rPr>
            </w:pPr>
            <w:r w:rsidRPr="005C21BD">
              <w:rPr>
                <w:sz w:val="18"/>
              </w:rPr>
              <w:t xml:space="preserve">эмульсия для </w:t>
            </w:r>
            <w:proofErr w:type="spellStart"/>
            <w:r w:rsidRPr="005C21BD">
              <w:rPr>
                <w:sz w:val="18"/>
              </w:rPr>
              <w:t>инфузий</w:t>
            </w:r>
            <w:proofErr w:type="spellEnd"/>
            <w:r w:rsidRPr="005C21BD">
              <w:rPr>
                <w:sz w:val="18"/>
              </w:rPr>
              <w:t>, 2053 мл - контейнеры пластиковые "</w:t>
            </w:r>
            <w:proofErr w:type="spellStart"/>
            <w:r w:rsidRPr="005C21BD">
              <w:rPr>
                <w:sz w:val="18"/>
              </w:rPr>
              <w:t>Биофин</w:t>
            </w:r>
            <w:proofErr w:type="spellEnd"/>
            <w:r w:rsidRPr="005C21BD">
              <w:rPr>
                <w:sz w:val="18"/>
              </w:rPr>
              <w:t xml:space="preserve">" </w:t>
            </w:r>
            <w:proofErr w:type="spellStart"/>
            <w:r w:rsidRPr="005C21BD">
              <w:rPr>
                <w:sz w:val="18"/>
              </w:rPr>
              <w:t>трехкамерные</w:t>
            </w:r>
            <w:proofErr w:type="spellEnd"/>
            <w:r w:rsidRPr="005C21BD">
              <w:rPr>
                <w:sz w:val="18"/>
              </w:rPr>
              <w:t xml:space="preserve"> (4) - коробки картонные (для стационаров)</w:t>
            </w:r>
          </w:p>
        </w:tc>
        <w:tc>
          <w:tcPr>
            <w:tcW w:w="0" w:type="auto"/>
          </w:tcPr>
          <w:p w:rsidR="005C21BD" w:rsidRPr="005C21BD" w:rsidRDefault="005C21BD" w:rsidP="005C21BD">
            <w:pPr>
              <w:jc w:val="center"/>
              <w:rPr>
                <w:sz w:val="18"/>
                <w:lang w:eastAsia="en-US"/>
              </w:rPr>
            </w:pPr>
            <w:proofErr w:type="spellStart"/>
            <w:r w:rsidRPr="005C21BD">
              <w:rPr>
                <w:sz w:val="18"/>
                <w:lang w:eastAsia="en-US"/>
              </w:rPr>
              <w:t>уп</w:t>
            </w:r>
            <w:proofErr w:type="spellEnd"/>
            <w:r w:rsidRPr="005C21BD">
              <w:rPr>
                <w:sz w:val="18"/>
                <w:lang w:eastAsia="en-US"/>
              </w:rPr>
              <w:t>.</w:t>
            </w:r>
          </w:p>
        </w:tc>
        <w:tc>
          <w:tcPr>
            <w:tcW w:w="0" w:type="auto"/>
          </w:tcPr>
          <w:p w:rsidR="005C21BD" w:rsidRPr="005C21BD" w:rsidRDefault="005C21BD" w:rsidP="005C21BD">
            <w:pPr>
              <w:jc w:val="center"/>
              <w:rPr>
                <w:sz w:val="18"/>
                <w:lang w:eastAsia="en-US"/>
              </w:rPr>
            </w:pPr>
            <w:r w:rsidRPr="005C21BD">
              <w:rPr>
                <w:sz w:val="18"/>
                <w:lang w:eastAsia="en-US"/>
              </w:rPr>
              <w:t>2</w:t>
            </w:r>
          </w:p>
        </w:tc>
        <w:tc>
          <w:tcPr>
            <w:tcW w:w="0" w:type="auto"/>
          </w:tcPr>
          <w:p w:rsidR="005C21BD" w:rsidRPr="005C21BD" w:rsidRDefault="005C21BD" w:rsidP="005C21BD">
            <w:pPr>
              <w:jc w:val="center"/>
              <w:rPr>
                <w:color w:val="000000"/>
                <w:sz w:val="18"/>
                <w:szCs w:val="22"/>
              </w:rPr>
            </w:pPr>
            <w:r w:rsidRPr="005C21BD">
              <w:rPr>
                <w:color w:val="000000"/>
                <w:sz w:val="18"/>
                <w:szCs w:val="22"/>
              </w:rPr>
              <w:t>11 810,00</w:t>
            </w:r>
          </w:p>
        </w:tc>
      </w:tr>
      <w:tr w:rsidR="005C21BD" w:rsidRPr="00E95738" w:rsidTr="005C21BD">
        <w:trPr>
          <w:trHeight w:val="57"/>
          <w:jc w:val="center"/>
        </w:trPr>
        <w:tc>
          <w:tcPr>
            <w:tcW w:w="0" w:type="auto"/>
            <w:shd w:val="clear" w:color="auto" w:fill="auto"/>
          </w:tcPr>
          <w:p w:rsidR="005C21BD" w:rsidRPr="00E95738" w:rsidRDefault="005C21BD" w:rsidP="005C21BD">
            <w:pPr>
              <w:tabs>
                <w:tab w:val="left" w:pos="0"/>
              </w:tabs>
              <w:rPr>
                <w:kern w:val="28"/>
                <w:sz w:val="18"/>
                <w:szCs w:val="18"/>
              </w:rPr>
            </w:pPr>
            <w:r w:rsidRPr="00E95738">
              <w:rPr>
                <w:kern w:val="28"/>
                <w:sz w:val="18"/>
                <w:szCs w:val="18"/>
              </w:rPr>
              <w:t>3</w:t>
            </w:r>
          </w:p>
        </w:tc>
        <w:tc>
          <w:tcPr>
            <w:tcW w:w="3432" w:type="dxa"/>
            <w:shd w:val="clear" w:color="auto" w:fill="auto"/>
          </w:tcPr>
          <w:p w:rsidR="005C21BD" w:rsidRPr="005C21BD" w:rsidRDefault="005C21BD">
            <w:pPr>
              <w:rPr>
                <w:sz w:val="18"/>
              </w:rPr>
            </w:pPr>
            <w:r w:rsidRPr="005C21BD">
              <w:rPr>
                <w:sz w:val="18"/>
              </w:rPr>
              <w:t>Аминокислоты для парентерального питания</w:t>
            </w:r>
          </w:p>
        </w:tc>
        <w:tc>
          <w:tcPr>
            <w:tcW w:w="3334" w:type="dxa"/>
            <w:shd w:val="clear" w:color="auto" w:fill="auto"/>
          </w:tcPr>
          <w:p w:rsidR="005C21BD" w:rsidRPr="005C21BD" w:rsidRDefault="005C21BD">
            <w:pPr>
              <w:rPr>
                <w:sz w:val="18"/>
              </w:rPr>
            </w:pPr>
            <w:r w:rsidRPr="005C21BD">
              <w:rPr>
                <w:sz w:val="18"/>
              </w:rPr>
              <w:t xml:space="preserve">концентрат для приготовления раствора для </w:t>
            </w:r>
            <w:proofErr w:type="spellStart"/>
            <w:r w:rsidRPr="005C21BD">
              <w:rPr>
                <w:sz w:val="18"/>
              </w:rPr>
              <w:t>инфузий</w:t>
            </w:r>
            <w:proofErr w:type="spellEnd"/>
            <w:r w:rsidRPr="005C21BD">
              <w:rPr>
                <w:sz w:val="18"/>
              </w:rPr>
              <w:t>, 20%, 100 мл - флаконы (10) / в комплекте с держателями / - коробки картонные (для стационаров)</w:t>
            </w:r>
          </w:p>
          <w:p w:rsidR="005C21BD" w:rsidRPr="005C21BD" w:rsidRDefault="005C21BD">
            <w:pPr>
              <w:rPr>
                <w:sz w:val="18"/>
              </w:rPr>
            </w:pPr>
          </w:p>
        </w:tc>
        <w:tc>
          <w:tcPr>
            <w:tcW w:w="0" w:type="auto"/>
          </w:tcPr>
          <w:p w:rsidR="005C21BD" w:rsidRPr="005C21BD" w:rsidRDefault="005C21BD" w:rsidP="005C21BD">
            <w:pPr>
              <w:jc w:val="center"/>
              <w:rPr>
                <w:sz w:val="18"/>
                <w:lang w:eastAsia="en-US"/>
              </w:rPr>
            </w:pPr>
            <w:proofErr w:type="spellStart"/>
            <w:r w:rsidRPr="005C21BD">
              <w:rPr>
                <w:sz w:val="18"/>
                <w:lang w:eastAsia="en-US"/>
              </w:rPr>
              <w:t>уп</w:t>
            </w:r>
            <w:proofErr w:type="spellEnd"/>
            <w:r w:rsidRPr="005C21BD">
              <w:rPr>
                <w:sz w:val="18"/>
                <w:lang w:eastAsia="en-US"/>
              </w:rPr>
              <w:t>.</w:t>
            </w:r>
          </w:p>
        </w:tc>
        <w:tc>
          <w:tcPr>
            <w:tcW w:w="0" w:type="auto"/>
          </w:tcPr>
          <w:p w:rsidR="005C21BD" w:rsidRPr="005C21BD" w:rsidRDefault="005C21BD" w:rsidP="005C21BD">
            <w:pPr>
              <w:jc w:val="center"/>
              <w:rPr>
                <w:sz w:val="18"/>
                <w:lang w:eastAsia="en-US"/>
              </w:rPr>
            </w:pPr>
            <w:r w:rsidRPr="005C21BD">
              <w:rPr>
                <w:sz w:val="18"/>
                <w:lang w:eastAsia="en-US"/>
              </w:rPr>
              <w:t>1</w:t>
            </w:r>
          </w:p>
        </w:tc>
        <w:tc>
          <w:tcPr>
            <w:tcW w:w="0" w:type="auto"/>
          </w:tcPr>
          <w:p w:rsidR="005C21BD" w:rsidRPr="005C21BD" w:rsidRDefault="005C21BD" w:rsidP="005C21BD">
            <w:pPr>
              <w:jc w:val="center"/>
              <w:rPr>
                <w:color w:val="000000"/>
                <w:sz w:val="18"/>
                <w:szCs w:val="22"/>
              </w:rPr>
            </w:pPr>
            <w:r w:rsidRPr="005C21BD">
              <w:rPr>
                <w:color w:val="000000"/>
                <w:sz w:val="18"/>
                <w:szCs w:val="22"/>
              </w:rPr>
              <w:t>22 541,70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525B00" w:rsidRDefault="00525B00" w:rsidP="00201DB3">
      <w:pPr>
        <w:jc w:val="right"/>
        <w:rPr>
          <w:rFonts w:ascii="Cuprum" w:hAnsi="Cuprum" w:cs="Tahoma"/>
          <w:b/>
          <w:bCs/>
          <w:sz w:val="20"/>
          <w:szCs w:val="20"/>
        </w:rPr>
      </w:pPr>
      <w:bookmarkStart w:id="2" w:name="_GoBack"/>
      <w:bookmarkEnd w:id="2"/>
    </w:p>
    <w:p w:rsidR="008C3348" w:rsidRDefault="008C334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C21BD">
        <w:rPr>
          <w:b/>
          <w:bCs/>
          <w:sz w:val="20"/>
        </w:rPr>
        <w:t>парентерального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C21BD">
        <w:rPr>
          <w:b/>
          <w:kern w:val="32"/>
          <w:sz w:val="20"/>
          <w:szCs w:val="20"/>
        </w:rPr>
        <w:t>057-24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C21BD">
        <w:rPr>
          <w:sz w:val="19"/>
          <w:szCs w:val="19"/>
        </w:rPr>
        <w:t>057-24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C21BD">
        <w:rPr>
          <w:b/>
          <w:bCs/>
          <w:sz w:val="20"/>
        </w:rPr>
        <w:t>парентерального питания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C21BD">
        <w:rPr>
          <w:rFonts w:ascii="Times New Roman" w:hAnsi="Times New Roman" w:cs="Times New Roman"/>
          <w:bCs/>
          <w:sz w:val="19"/>
          <w:szCs w:val="19"/>
        </w:rPr>
        <w:t>парентерального питания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C21BD">
        <w:rPr>
          <w:sz w:val="19"/>
          <w:szCs w:val="19"/>
        </w:rPr>
        <w:t>31.03.</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25B0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C21BD">
        <w:rPr>
          <w:sz w:val="20"/>
          <w:szCs w:val="20"/>
        </w:rPr>
        <w:t>057-24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C21BD">
        <w:rPr>
          <w:b/>
          <w:bCs/>
          <w:sz w:val="20"/>
        </w:rPr>
        <w:t>парентерального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C21BD">
        <w:rPr>
          <w:b/>
          <w:kern w:val="32"/>
          <w:sz w:val="20"/>
          <w:szCs w:val="20"/>
        </w:rPr>
        <w:t>057-24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C21BD">
        <w:rPr>
          <w:bCs/>
          <w:sz w:val="20"/>
        </w:rPr>
        <w:t>парентерального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C21BD">
        <w:rPr>
          <w:bCs/>
          <w:sz w:val="20"/>
          <w:szCs w:val="20"/>
        </w:rPr>
        <w:t>парентерального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525B00">
          <w:rPr>
            <w:noProof/>
          </w:rPr>
          <w:t>17</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83AA-34F8-4BB0-B9DF-5EB75D46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23</Pages>
  <Words>10965</Words>
  <Characters>80320</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102</cp:revision>
  <cp:lastPrinted>2024-02-06T07:52:00Z</cp:lastPrinted>
  <dcterms:created xsi:type="dcterms:W3CDTF">2022-12-02T12:40:00Z</dcterms:created>
  <dcterms:modified xsi:type="dcterms:W3CDTF">2024-03-18T12:09:00Z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