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4632D5">
        <w:rPr>
          <w:b/>
          <w:kern w:val="32"/>
          <w:sz w:val="28"/>
          <w:szCs w:val="28"/>
        </w:rPr>
        <w:t xml:space="preserve"> </w:t>
      </w:r>
      <w:r w:rsidR="00D127DE">
        <w:rPr>
          <w:b/>
          <w:kern w:val="32"/>
          <w:sz w:val="28"/>
          <w:szCs w:val="28"/>
        </w:rPr>
        <w:t>лекарственных препаратов группы вещества контрастные</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D127DE">
        <w:rPr>
          <w:b/>
          <w:kern w:val="32"/>
          <w:sz w:val="28"/>
          <w:szCs w:val="28"/>
        </w:rPr>
        <w:t>053-24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F3823"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D127DE">
              <w:rPr>
                <w:sz w:val="20"/>
                <w:szCs w:val="20"/>
              </w:rPr>
              <w:t>лекарственных препаратов группы вещества контрастные</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C31C4" w:rsidRPr="00DF13CC" w:rsidRDefault="00D127DE" w:rsidP="00AD1EF8">
            <w:pPr>
              <w:ind w:firstLine="176"/>
              <w:jc w:val="both"/>
              <w:rPr>
                <w:sz w:val="20"/>
                <w:szCs w:val="20"/>
                <w:lang w:val="en-GB"/>
              </w:rPr>
            </w:pPr>
            <w:r w:rsidRPr="00D127DE">
              <w:rPr>
                <w:sz w:val="20"/>
                <w:szCs w:val="20"/>
              </w:rPr>
              <w:t>21.20.23.112</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632D5" w:rsidRDefault="00D127DE" w:rsidP="009C31C4">
            <w:pPr>
              <w:ind w:firstLine="170"/>
              <w:jc w:val="both"/>
              <w:rPr>
                <w:sz w:val="20"/>
                <w:szCs w:val="20"/>
              </w:rPr>
            </w:pPr>
            <w:r>
              <w:rPr>
                <w:sz w:val="20"/>
                <w:szCs w:val="20"/>
              </w:rPr>
              <w:t>134</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A7336">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C31C4">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C31C4">
              <w:rPr>
                <w:sz w:val="20"/>
                <w:szCs w:val="20"/>
              </w:rPr>
              <w:t>31.12.</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00D127DE">
              <w:rPr>
                <w:bCs/>
                <w:sz w:val="20"/>
                <w:szCs w:val="20"/>
              </w:rPr>
              <w:t>Баумана 214а</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D127DE" w:rsidP="00066DB3">
            <w:pPr>
              <w:tabs>
                <w:tab w:val="left" w:pos="6022"/>
              </w:tabs>
              <w:ind w:firstLine="176"/>
              <w:jc w:val="both"/>
              <w:rPr>
                <w:b/>
                <w:sz w:val="20"/>
                <w:szCs w:val="20"/>
                <w:highlight w:val="yellow"/>
              </w:rPr>
            </w:pPr>
            <w:r w:rsidRPr="00D127DE">
              <w:rPr>
                <w:b/>
                <w:sz w:val="20"/>
                <w:szCs w:val="20"/>
              </w:rPr>
              <w:t>2</w:t>
            </w:r>
            <w:r>
              <w:rPr>
                <w:b/>
                <w:sz w:val="20"/>
                <w:szCs w:val="20"/>
              </w:rPr>
              <w:t> </w:t>
            </w:r>
            <w:r w:rsidRPr="00D127DE">
              <w:rPr>
                <w:b/>
                <w:sz w:val="20"/>
                <w:szCs w:val="20"/>
              </w:rPr>
              <w:t>176</w:t>
            </w:r>
            <w:r>
              <w:rPr>
                <w:b/>
                <w:sz w:val="20"/>
                <w:szCs w:val="20"/>
              </w:rPr>
              <w:t> 257,</w:t>
            </w:r>
            <w:r w:rsidRPr="00D127DE">
              <w:rPr>
                <w:b/>
                <w:sz w:val="20"/>
                <w:szCs w:val="20"/>
              </w:rPr>
              <w:t>60 руб. (два миллиона сто семьдесят шесть тысяч двести пятьдесят семь рублей шестьдесят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9C31C4">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9C31C4">
              <w:rPr>
                <w:b/>
                <w:sz w:val="20"/>
                <w:szCs w:val="20"/>
              </w:rPr>
              <w:t>13</w:t>
            </w:r>
            <w:r w:rsidRPr="0060690A">
              <w:rPr>
                <w:b/>
                <w:sz w:val="20"/>
                <w:szCs w:val="20"/>
              </w:rPr>
              <w:t>»</w:t>
            </w:r>
            <w:r w:rsidR="002A16EB">
              <w:rPr>
                <w:b/>
                <w:sz w:val="20"/>
                <w:szCs w:val="20"/>
              </w:rPr>
              <w:t xml:space="preserve"> </w:t>
            </w:r>
            <w:r w:rsidR="009C31C4">
              <w:rPr>
                <w:b/>
                <w:sz w:val="20"/>
                <w:szCs w:val="20"/>
              </w:rPr>
              <w:t>марта</w:t>
            </w:r>
            <w:r w:rsidR="004632D5">
              <w:rPr>
                <w:b/>
                <w:sz w:val="20"/>
                <w:szCs w:val="20"/>
              </w:rPr>
              <w:t xml:space="preserve"> </w:t>
            </w:r>
            <w:r w:rsidR="00931A78" w:rsidRPr="00931A78">
              <w:rPr>
                <w:b/>
                <w:sz w:val="20"/>
                <w:szCs w:val="20"/>
              </w:rPr>
              <w:t>2024</w:t>
            </w:r>
            <w:r w:rsidRPr="0060690A">
              <w:rPr>
                <w:b/>
                <w:sz w:val="20"/>
                <w:szCs w:val="20"/>
              </w:rPr>
              <w:t xml:space="preserve"> года по «</w:t>
            </w:r>
            <w:r w:rsidR="009C31C4">
              <w:rPr>
                <w:b/>
                <w:sz w:val="20"/>
                <w:szCs w:val="20"/>
              </w:rPr>
              <w:t>20</w:t>
            </w:r>
            <w:r w:rsidR="00D51059">
              <w:rPr>
                <w:b/>
                <w:sz w:val="20"/>
                <w:szCs w:val="20"/>
              </w:rPr>
              <w:t>»</w:t>
            </w:r>
            <w:r w:rsidR="00066DB3">
              <w:rPr>
                <w:b/>
                <w:sz w:val="20"/>
                <w:szCs w:val="20"/>
              </w:rPr>
              <w:t xml:space="preserve"> </w:t>
            </w:r>
            <w:r w:rsidR="00F22E8C">
              <w:rPr>
                <w:b/>
                <w:sz w:val="20"/>
                <w:szCs w:val="20"/>
              </w:rPr>
              <w:t>марта</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9C31C4">
              <w:rPr>
                <w:sz w:val="20"/>
                <w:szCs w:val="20"/>
              </w:rPr>
              <w:t>13</w:t>
            </w:r>
            <w:r w:rsidRPr="0060690A">
              <w:rPr>
                <w:sz w:val="20"/>
                <w:szCs w:val="20"/>
              </w:rPr>
              <w:t>»</w:t>
            </w:r>
            <w:r w:rsidR="004D0402">
              <w:rPr>
                <w:sz w:val="20"/>
                <w:szCs w:val="20"/>
              </w:rPr>
              <w:t xml:space="preserve"> </w:t>
            </w:r>
            <w:r w:rsidR="009C31C4">
              <w:rPr>
                <w:sz w:val="20"/>
                <w:szCs w:val="20"/>
              </w:rPr>
              <w:t>марта</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9C31C4">
            <w:pPr>
              <w:ind w:firstLine="176"/>
              <w:jc w:val="both"/>
              <w:rPr>
                <w:sz w:val="20"/>
                <w:szCs w:val="20"/>
              </w:rPr>
            </w:pPr>
            <w:r w:rsidRPr="0060690A">
              <w:rPr>
                <w:bCs/>
                <w:sz w:val="20"/>
                <w:szCs w:val="20"/>
              </w:rPr>
              <w:t>«</w:t>
            </w:r>
            <w:r w:rsidR="009C31C4">
              <w:rPr>
                <w:bCs/>
                <w:sz w:val="20"/>
                <w:szCs w:val="20"/>
              </w:rPr>
              <w:t>20</w:t>
            </w:r>
            <w:r w:rsidRPr="0060690A">
              <w:rPr>
                <w:bCs/>
                <w:sz w:val="20"/>
                <w:szCs w:val="20"/>
              </w:rPr>
              <w:t>»</w:t>
            </w:r>
            <w:r w:rsidR="002A16EB">
              <w:rPr>
                <w:bCs/>
                <w:sz w:val="20"/>
                <w:szCs w:val="20"/>
              </w:rPr>
              <w:t xml:space="preserve"> </w:t>
            </w:r>
            <w:r w:rsidR="00F22E8C">
              <w:rPr>
                <w:bCs/>
                <w:sz w:val="20"/>
                <w:szCs w:val="20"/>
              </w:rPr>
              <w:t xml:space="preserve">марта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D127DE" w:rsidP="003F0DF4">
            <w:pPr>
              <w:shd w:val="clear" w:color="auto" w:fill="FFFFFF"/>
              <w:tabs>
                <w:tab w:val="left" w:pos="1701"/>
                <w:tab w:val="left" w:pos="2127"/>
              </w:tabs>
              <w:ind w:firstLine="176"/>
              <w:jc w:val="both"/>
              <w:rPr>
                <w:b/>
                <w:sz w:val="20"/>
                <w:szCs w:val="20"/>
              </w:rPr>
            </w:pPr>
            <w:r>
              <w:rPr>
                <w:b/>
                <w:sz w:val="20"/>
                <w:szCs w:val="20"/>
              </w:rPr>
              <w:t>65287,</w:t>
            </w:r>
            <w:r w:rsidRPr="00D127DE">
              <w:rPr>
                <w:b/>
                <w:sz w:val="20"/>
                <w:szCs w:val="20"/>
              </w:rPr>
              <w:t>73 руб. (шестьдесят пять тысяч двести восемьдесят семь рублей семьдесят три копейки)</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D127DE">
              <w:rPr>
                <w:sz w:val="20"/>
                <w:szCs w:val="20"/>
                <w:u w:val="single"/>
              </w:rPr>
              <w:t>053-24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9C31C4">
            <w:pPr>
              <w:ind w:firstLine="176"/>
              <w:jc w:val="both"/>
              <w:rPr>
                <w:sz w:val="20"/>
                <w:szCs w:val="20"/>
              </w:rPr>
            </w:pPr>
            <w:r w:rsidRPr="0060690A">
              <w:rPr>
                <w:sz w:val="20"/>
                <w:szCs w:val="20"/>
              </w:rPr>
              <w:t>«</w:t>
            </w:r>
            <w:r w:rsidR="009C31C4">
              <w:rPr>
                <w:sz w:val="20"/>
                <w:szCs w:val="20"/>
              </w:rPr>
              <w:t>19</w:t>
            </w:r>
            <w:r w:rsidR="00487F7E" w:rsidRPr="0060690A">
              <w:rPr>
                <w:sz w:val="20"/>
                <w:szCs w:val="20"/>
              </w:rPr>
              <w:t xml:space="preserve">» </w:t>
            </w:r>
            <w:r w:rsidR="00F22E8C">
              <w:rPr>
                <w:sz w:val="20"/>
                <w:szCs w:val="20"/>
              </w:rPr>
              <w:t xml:space="preserve">марта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9C31C4">
            <w:pPr>
              <w:ind w:firstLine="176"/>
              <w:jc w:val="both"/>
              <w:rPr>
                <w:b/>
                <w:sz w:val="20"/>
                <w:szCs w:val="20"/>
              </w:rPr>
            </w:pPr>
            <w:r w:rsidRPr="0060690A">
              <w:rPr>
                <w:b/>
                <w:sz w:val="20"/>
                <w:szCs w:val="20"/>
              </w:rPr>
              <w:t>«</w:t>
            </w:r>
            <w:r w:rsidR="009C31C4">
              <w:rPr>
                <w:b/>
                <w:sz w:val="20"/>
                <w:szCs w:val="20"/>
              </w:rPr>
              <w:t>20</w:t>
            </w:r>
            <w:r w:rsidRPr="0060690A">
              <w:rPr>
                <w:b/>
                <w:sz w:val="20"/>
                <w:szCs w:val="20"/>
              </w:rPr>
              <w:t>»</w:t>
            </w:r>
            <w:r w:rsidR="008A761A">
              <w:rPr>
                <w:b/>
                <w:sz w:val="20"/>
                <w:szCs w:val="20"/>
              </w:rPr>
              <w:t xml:space="preserve"> </w:t>
            </w:r>
            <w:r w:rsidR="00F22E8C">
              <w:rPr>
                <w:b/>
                <w:sz w:val="20"/>
                <w:szCs w:val="20"/>
              </w:rPr>
              <w:t xml:space="preserve"> марта</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C31C4">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D127DE" w:rsidRDefault="00D127DE" w:rsidP="00EB3EFB">
      <w:pPr>
        <w:rPr>
          <w:b/>
          <w:kern w:val="32"/>
          <w:sz w:val="22"/>
          <w:szCs w:val="22"/>
        </w:rPr>
      </w:pPr>
    </w:p>
    <w:p w:rsidR="00D127DE" w:rsidRDefault="00D127DE" w:rsidP="00EB3EFB">
      <w:pPr>
        <w:rPr>
          <w:b/>
          <w:kern w:val="32"/>
          <w:sz w:val="22"/>
          <w:szCs w:val="22"/>
        </w:rPr>
      </w:pPr>
    </w:p>
    <w:p w:rsidR="00D127DE" w:rsidRDefault="00D127DE" w:rsidP="00EB3EFB">
      <w:pPr>
        <w:rPr>
          <w:b/>
          <w:kern w:val="32"/>
          <w:sz w:val="22"/>
          <w:szCs w:val="22"/>
        </w:rPr>
      </w:pPr>
    </w:p>
    <w:p w:rsidR="00D127DE" w:rsidRDefault="00D127DE" w:rsidP="00EB3EFB">
      <w:pPr>
        <w:rPr>
          <w:b/>
          <w:kern w:val="32"/>
          <w:sz w:val="22"/>
          <w:szCs w:val="22"/>
        </w:rPr>
      </w:pPr>
    </w:p>
    <w:p w:rsidR="00D127DE" w:rsidRDefault="00D127DE" w:rsidP="00EB3EFB">
      <w:pPr>
        <w:rPr>
          <w:b/>
          <w:kern w:val="32"/>
          <w:sz w:val="22"/>
          <w:szCs w:val="22"/>
        </w:rPr>
      </w:pPr>
    </w:p>
    <w:p w:rsidR="00D127DE" w:rsidRDefault="00D127DE" w:rsidP="00EB3EFB">
      <w:pPr>
        <w:rPr>
          <w:b/>
          <w:kern w:val="32"/>
          <w:sz w:val="22"/>
          <w:szCs w:val="22"/>
        </w:rPr>
      </w:pPr>
    </w:p>
    <w:p w:rsidR="00D127DE" w:rsidRDefault="00D127D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127DE">
        <w:rPr>
          <w:b/>
          <w:kern w:val="32"/>
          <w:sz w:val="20"/>
          <w:szCs w:val="20"/>
        </w:rPr>
        <w:t>лекарственных препаратов группы вещества контрастные</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D127DE">
        <w:rPr>
          <w:b/>
          <w:kern w:val="32"/>
          <w:sz w:val="20"/>
          <w:szCs w:val="20"/>
        </w:rPr>
        <w:t>053-24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D127DE">
        <w:rPr>
          <w:b/>
          <w:kern w:val="32"/>
          <w:sz w:val="20"/>
        </w:rPr>
        <w:t>лекарственных препаратов группы вещества контрастные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466"/>
        <w:gridCol w:w="5543"/>
        <w:gridCol w:w="665"/>
        <w:gridCol w:w="601"/>
        <w:gridCol w:w="1668"/>
      </w:tblGrid>
      <w:tr w:rsidR="006B14A9" w:rsidRPr="004D0402" w:rsidTr="00D127DE">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1466"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5543"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D127DE" w:rsidRPr="004D0402" w:rsidTr="00D127DE">
        <w:tc>
          <w:tcPr>
            <w:tcW w:w="0" w:type="auto"/>
            <w:tcBorders>
              <w:top w:val="single" w:sz="4" w:space="0" w:color="auto"/>
              <w:left w:val="single" w:sz="4" w:space="0" w:color="auto"/>
              <w:bottom w:val="single" w:sz="4" w:space="0" w:color="auto"/>
              <w:right w:val="single" w:sz="4" w:space="0" w:color="auto"/>
            </w:tcBorders>
          </w:tcPr>
          <w:p w:rsidR="00D127DE" w:rsidRPr="00E67BCC" w:rsidRDefault="00D127DE" w:rsidP="004632D5">
            <w:pPr>
              <w:rPr>
                <w:sz w:val="18"/>
                <w:szCs w:val="18"/>
              </w:rPr>
            </w:pPr>
            <w:r w:rsidRPr="00E67BCC">
              <w:rPr>
                <w:sz w:val="18"/>
                <w:szCs w:val="18"/>
              </w:rPr>
              <w:t>1</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D127DE" w:rsidRPr="00D127DE" w:rsidRDefault="00D127DE">
            <w:pPr>
              <w:widowControl w:val="0"/>
              <w:autoSpaceDE w:val="0"/>
              <w:autoSpaceDN w:val="0"/>
              <w:adjustRightInd w:val="0"/>
              <w:rPr>
                <w:sz w:val="18"/>
                <w:lang w:eastAsia="en-US"/>
              </w:rPr>
            </w:pPr>
            <w:proofErr w:type="spellStart"/>
            <w:r w:rsidRPr="00D127DE">
              <w:rPr>
                <w:sz w:val="18"/>
                <w:lang w:eastAsia="en-US"/>
              </w:rPr>
              <w:t>Йогексол</w:t>
            </w:r>
            <w:proofErr w:type="spellEnd"/>
          </w:p>
        </w:tc>
        <w:tc>
          <w:tcPr>
            <w:tcW w:w="5543" w:type="dxa"/>
            <w:tcBorders>
              <w:top w:val="single" w:sz="4" w:space="0" w:color="auto"/>
              <w:left w:val="single" w:sz="4" w:space="0" w:color="auto"/>
              <w:bottom w:val="single" w:sz="4" w:space="0" w:color="auto"/>
              <w:right w:val="single" w:sz="4" w:space="0" w:color="auto"/>
            </w:tcBorders>
            <w:shd w:val="clear" w:color="auto" w:fill="auto"/>
          </w:tcPr>
          <w:p w:rsidR="00D127DE" w:rsidRPr="00D127DE" w:rsidRDefault="00D127DE">
            <w:pPr>
              <w:ind w:firstLine="170"/>
              <w:jc w:val="both"/>
              <w:rPr>
                <w:sz w:val="18"/>
              </w:rPr>
            </w:pPr>
            <w:r w:rsidRPr="00D127DE">
              <w:rPr>
                <w:sz w:val="18"/>
              </w:rPr>
              <w:t>Раствор для инъекций, </w:t>
            </w:r>
            <w:r w:rsidRPr="00D127DE">
              <w:rPr>
                <w:bCs/>
                <w:sz w:val="18"/>
              </w:rPr>
              <w:t>350 мг йода /мл-100 мл</w:t>
            </w:r>
            <w:r>
              <w:rPr>
                <w:sz w:val="18"/>
              </w:rPr>
              <w:t xml:space="preserve"> флакон</w:t>
            </w:r>
          </w:p>
          <w:p w:rsidR="00D127DE" w:rsidRPr="00D127DE" w:rsidRDefault="00D127DE">
            <w:pPr>
              <w:ind w:firstLine="170"/>
              <w:jc w:val="both"/>
              <w:rPr>
                <w:color w:val="000000"/>
                <w:sz w:val="18"/>
              </w:rPr>
            </w:pPr>
            <w:r w:rsidRPr="00D127DE">
              <w:rPr>
                <w:sz w:val="18"/>
              </w:rPr>
              <w:t xml:space="preserve">Лекарственный препарат с возможностью, </w:t>
            </w:r>
            <w:r w:rsidRPr="00D127DE">
              <w:rPr>
                <w:color w:val="000000"/>
                <w:sz w:val="18"/>
              </w:rPr>
              <w:t xml:space="preserve">подтвержденной инструкцией по медицинскому применению, внутрисосудистого введения препарата </w:t>
            </w:r>
            <w:proofErr w:type="spellStart"/>
            <w:r w:rsidRPr="00D127DE">
              <w:rPr>
                <w:color w:val="000000"/>
                <w:sz w:val="18"/>
              </w:rPr>
              <w:t>Йогексол</w:t>
            </w:r>
            <w:proofErr w:type="spellEnd"/>
            <w:r w:rsidRPr="00D127DE">
              <w:rPr>
                <w:color w:val="000000"/>
                <w:sz w:val="18"/>
              </w:rPr>
              <w:t xml:space="preserve"> у пациентов с ХБП (ХПН)  1-2 стадии (</w:t>
            </w:r>
            <w:proofErr w:type="gramStart"/>
            <w:r w:rsidRPr="00D127DE">
              <w:rPr>
                <w:color w:val="000000"/>
                <w:sz w:val="18"/>
              </w:rPr>
              <w:t>р</w:t>
            </w:r>
            <w:proofErr w:type="gramEnd"/>
            <w:r w:rsidRPr="00D127DE">
              <w:rPr>
                <w:color w:val="000000"/>
                <w:sz w:val="18"/>
              </w:rPr>
              <w:t xml:space="preserve"> СКВ – 60 мл/мин/1,73 м2 или больше) без от</w:t>
            </w:r>
            <w:r w:rsidR="005C263D">
              <w:rPr>
                <w:color w:val="000000"/>
                <w:sz w:val="18"/>
              </w:rPr>
              <w:t xml:space="preserve">мены приема препарата </w:t>
            </w:r>
            <w:proofErr w:type="spellStart"/>
            <w:r w:rsidR="005C263D">
              <w:rPr>
                <w:color w:val="000000"/>
                <w:sz w:val="18"/>
              </w:rPr>
              <w:t>Метформин</w:t>
            </w:r>
            <w:proofErr w:type="spellEnd"/>
            <w:r w:rsidR="005C263D">
              <w:rPr>
                <w:color w:val="000000"/>
                <w:sz w:val="18"/>
              </w:rPr>
              <w:t>.</w:t>
            </w:r>
          </w:p>
          <w:p w:rsidR="00D127DE" w:rsidRPr="00D127DE" w:rsidRDefault="00D127DE">
            <w:pPr>
              <w:widowControl w:val="0"/>
              <w:autoSpaceDE w:val="0"/>
              <w:autoSpaceDN w:val="0"/>
              <w:adjustRightInd w:val="0"/>
              <w:ind w:firstLine="170"/>
              <w:rPr>
                <w:sz w:val="18"/>
              </w:rPr>
            </w:pPr>
            <w:r w:rsidRPr="00D127DE">
              <w:rPr>
                <w:sz w:val="18"/>
              </w:rPr>
              <w:t>Требования к остаточному сроку годности (хранения) товара - не менее 10 месяцев на момент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27DE" w:rsidRPr="00D127DE" w:rsidRDefault="004F3823">
            <w:pPr>
              <w:widowControl w:val="0"/>
              <w:autoSpaceDE w:val="0"/>
              <w:autoSpaceDN w:val="0"/>
              <w:adjustRightInd w:val="0"/>
              <w:jc w:val="center"/>
              <w:rPr>
                <w:sz w:val="18"/>
                <w:lang w:eastAsia="en-US"/>
              </w:rPr>
            </w:pPr>
            <w:proofErr w:type="spellStart"/>
            <w:r>
              <w:rPr>
                <w:sz w:val="18"/>
                <w:lang w:eastAsia="en-US"/>
              </w:rPr>
              <w:t>Флак</w:t>
            </w:r>
            <w:proofErr w:type="spellEnd"/>
            <w:r>
              <w:rPr>
                <w:sz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127DE" w:rsidRPr="00D127DE" w:rsidRDefault="00D127DE">
            <w:pPr>
              <w:widowControl w:val="0"/>
              <w:autoSpaceDE w:val="0"/>
              <w:autoSpaceDN w:val="0"/>
              <w:adjustRightInd w:val="0"/>
              <w:jc w:val="center"/>
              <w:rPr>
                <w:sz w:val="18"/>
                <w:lang w:eastAsia="en-US"/>
              </w:rPr>
            </w:pPr>
            <w:r w:rsidRPr="00D127DE">
              <w:rPr>
                <w:sz w:val="18"/>
                <w:lang w:eastAsia="en-US"/>
              </w:rPr>
              <w:t>132</w:t>
            </w:r>
            <w:r w:rsidR="004F3823">
              <w:rPr>
                <w:sz w:val="18"/>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27DE" w:rsidRPr="009C31C4" w:rsidRDefault="00D127DE" w:rsidP="004F3823">
            <w:pPr>
              <w:jc w:val="center"/>
              <w:rPr>
                <w:color w:val="000000"/>
                <w:sz w:val="18"/>
                <w:szCs w:val="22"/>
              </w:rPr>
            </w:pPr>
            <w:r w:rsidRPr="00D127DE">
              <w:rPr>
                <w:color w:val="000000"/>
                <w:sz w:val="18"/>
                <w:szCs w:val="22"/>
              </w:rPr>
              <w:t>1648</w:t>
            </w:r>
            <w:bookmarkStart w:id="2" w:name="_GoBack"/>
            <w:bookmarkEnd w:id="2"/>
            <w:r w:rsidR="004F3823">
              <w:rPr>
                <w:color w:val="000000"/>
                <w:sz w:val="18"/>
                <w:szCs w:val="22"/>
              </w:rPr>
              <w:t>,6</w:t>
            </w:r>
            <w:r w:rsidRPr="00D127DE">
              <w:rPr>
                <w:color w:val="000000"/>
                <w:sz w:val="18"/>
                <w:szCs w:val="22"/>
              </w:rPr>
              <w:t>8</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D127DE" w:rsidRPr="00D127DE" w:rsidRDefault="00D127DE" w:rsidP="00D127DE">
      <w:pPr>
        <w:tabs>
          <w:tab w:val="left" w:pos="567"/>
        </w:tabs>
        <w:ind w:firstLine="284"/>
        <w:jc w:val="both"/>
        <w:rPr>
          <w:b/>
          <w:sz w:val="18"/>
          <w:u w:val="single"/>
        </w:rPr>
      </w:pPr>
      <w:r w:rsidRPr="00D127DE">
        <w:rPr>
          <w:b/>
          <w:sz w:val="18"/>
          <w:u w:val="single"/>
        </w:rPr>
        <w:t>Прочие условия:</w:t>
      </w:r>
    </w:p>
    <w:p w:rsidR="00D127DE" w:rsidRPr="00D127DE" w:rsidRDefault="00D127DE" w:rsidP="00D127DE">
      <w:pPr>
        <w:tabs>
          <w:tab w:val="left" w:pos="567"/>
        </w:tabs>
        <w:ind w:firstLine="284"/>
        <w:jc w:val="both"/>
        <w:rPr>
          <w:sz w:val="18"/>
        </w:rPr>
      </w:pPr>
      <w:r w:rsidRPr="00D127DE">
        <w:rPr>
          <w:sz w:val="18"/>
        </w:rPr>
        <w:t>1. Т</w:t>
      </w:r>
      <w:r w:rsidRPr="00D127DE">
        <w:rPr>
          <w:bCs/>
          <w:sz w:val="18"/>
          <w:lang w:eastAsia="en-US"/>
        </w:rPr>
        <w:t>овар должен быть зарегистрирован и разрешен к применению на территории Российской Федерации.</w:t>
      </w:r>
    </w:p>
    <w:p w:rsidR="00D127DE" w:rsidRPr="00D127DE" w:rsidRDefault="00D127DE" w:rsidP="00D127DE">
      <w:pPr>
        <w:tabs>
          <w:tab w:val="left" w:pos="567"/>
        </w:tabs>
        <w:ind w:firstLine="284"/>
        <w:jc w:val="both"/>
        <w:rPr>
          <w:sz w:val="18"/>
        </w:rPr>
      </w:pPr>
      <w:r w:rsidRPr="00D127DE">
        <w:rPr>
          <w:sz w:val="18"/>
        </w:rPr>
        <w:t xml:space="preserve">2. </w:t>
      </w:r>
      <w:r w:rsidRPr="00D127DE">
        <w:rPr>
          <w:bCs/>
          <w:sz w:val="18"/>
          <w:lang w:eastAsia="en-US"/>
        </w:rPr>
        <w:t xml:space="preserve">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на каждую партию товара </w:t>
      </w:r>
      <w:r w:rsidRPr="00D127DE">
        <w:rPr>
          <w:color w:val="000000"/>
          <w:sz w:val="18"/>
          <w:lang w:eastAsia="en-US"/>
        </w:rPr>
        <w:t>(постановление Правительства РФ от 01.12.2009 № 982).</w:t>
      </w:r>
    </w:p>
    <w:p w:rsidR="00D127DE" w:rsidRPr="00D127DE" w:rsidRDefault="00D127DE" w:rsidP="00D127DE">
      <w:pPr>
        <w:tabs>
          <w:tab w:val="left" w:pos="567"/>
        </w:tabs>
        <w:ind w:firstLine="284"/>
        <w:jc w:val="both"/>
        <w:rPr>
          <w:sz w:val="18"/>
        </w:rPr>
      </w:pPr>
      <w:r w:rsidRPr="00D127DE">
        <w:rPr>
          <w:sz w:val="18"/>
        </w:rPr>
        <w:t>3.</w:t>
      </w:r>
      <w:r w:rsidRPr="00D127DE">
        <w:rPr>
          <w:bCs/>
          <w:sz w:val="18"/>
          <w:lang w:eastAsia="en-US"/>
        </w:rPr>
        <w:t>Упаковка товара в соответствии с требованиями ГОСТ, ТУ, обеспечивающая целостность и сохранность товара от всякого рада повреждений при транспортировке всеми видами транспорта. Доставка товара осуществляется с соблюдением условий хранения (перевозки), установленных производителем товара.</w:t>
      </w:r>
    </w:p>
    <w:p w:rsidR="00D127DE" w:rsidRPr="00D127DE" w:rsidRDefault="00D127DE" w:rsidP="00D127DE">
      <w:pPr>
        <w:tabs>
          <w:tab w:val="left" w:pos="567"/>
        </w:tabs>
        <w:ind w:firstLine="284"/>
        <w:jc w:val="both"/>
        <w:rPr>
          <w:sz w:val="18"/>
        </w:rPr>
      </w:pPr>
      <w:r w:rsidRPr="00D127DE">
        <w:rPr>
          <w:sz w:val="18"/>
        </w:rPr>
        <w:t xml:space="preserve">4. </w:t>
      </w:r>
      <w:r w:rsidRPr="00D127DE">
        <w:rPr>
          <w:sz w:val="18"/>
          <w:lang w:eastAsia="en-US"/>
        </w:rPr>
        <w:t>Информация о  товаре с учетом его вида и особенностей должна содержать следующие сведения на русском языке:</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наименование товара;</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наименование страны, фирмы-изготовителя (наименование фирмы может быть обозначено буквами латинского алфавита);</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назначение (область использования), основные свойства и характеристики;</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правила и условия эффективного и безопасного использования;</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иные сведения о товарах в соответствии с законодательством Российской Федерации, требованиями государственных стандартов к отдельным видам непродовольственных товаров и правилами их продажи.</w:t>
      </w:r>
    </w:p>
    <w:p w:rsidR="00D127DE" w:rsidRPr="00D127DE" w:rsidRDefault="00D127DE" w:rsidP="00D127DE">
      <w:pPr>
        <w:tabs>
          <w:tab w:val="left" w:pos="567"/>
        </w:tabs>
        <w:ind w:firstLine="284"/>
        <w:jc w:val="both"/>
        <w:rPr>
          <w:sz w:val="18"/>
          <w:lang w:eastAsia="en-US"/>
        </w:rPr>
      </w:pPr>
      <w:r w:rsidRPr="00D127DE">
        <w:rPr>
          <w:sz w:val="18"/>
          <w:lang w:eastAsia="en-US"/>
        </w:rPr>
        <w:t>Информация должна быть размещена на упаковке или этикетке товара, изложена в технической (эксплуатационной) документации, прилагаемой к товару, листках-вкладышах к каждой единице товара или иным способом, принятым для отдельных видов товаров.</w:t>
      </w:r>
    </w:p>
    <w:p w:rsidR="00D127DE" w:rsidRPr="00D127DE" w:rsidRDefault="00D127DE" w:rsidP="00D127DE">
      <w:pPr>
        <w:tabs>
          <w:tab w:val="left" w:pos="567"/>
        </w:tabs>
        <w:ind w:firstLine="284"/>
        <w:jc w:val="both"/>
        <w:rPr>
          <w:sz w:val="18"/>
          <w:lang w:eastAsia="en-US"/>
        </w:rPr>
      </w:pPr>
      <w:r w:rsidRPr="00D127DE">
        <w:rPr>
          <w:sz w:val="18"/>
        </w:rPr>
        <w:t xml:space="preserve">5. </w:t>
      </w:r>
      <w:r w:rsidRPr="00D127DE">
        <w:rPr>
          <w:bCs/>
          <w:sz w:val="18"/>
        </w:rPr>
        <w:t xml:space="preserve">Требование к транспортировке лекарственных препаратов: </w:t>
      </w:r>
    </w:p>
    <w:p w:rsidR="00D127DE" w:rsidRPr="00D127DE" w:rsidRDefault="00D127DE" w:rsidP="00D127DE">
      <w:pPr>
        <w:tabs>
          <w:tab w:val="left" w:pos="567"/>
        </w:tabs>
        <w:ind w:firstLine="284"/>
        <w:jc w:val="both"/>
        <w:rPr>
          <w:sz w:val="18"/>
          <w:lang w:eastAsia="en-US"/>
        </w:rPr>
      </w:pPr>
      <w:r w:rsidRPr="00D127DE">
        <w:rPr>
          <w:bCs/>
          <w:sz w:val="18"/>
        </w:rPr>
        <w:t>Товар должен транспортироваться с соблюдением условий хранения, предусмотренных приказом Министерства здравоохранения Российской Федерации от 31.08.2016 года  № 646н «Об утверждении Правил надлежащей практики хранения и перевозки лекарственных препаратов для медицинского применения», нормативной документацией и Инструкцией по применению.</w:t>
      </w:r>
    </w:p>
    <w:p w:rsidR="00D127DE" w:rsidRPr="00D127DE" w:rsidRDefault="00D127DE" w:rsidP="00D127DE">
      <w:pPr>
        <w:tabs>
          <w:tab w:val="left" w:pos="567"/>
        </w:tabs>
        <w:ind w:firstLine="284"/>
        <w:jc w:val="both"/>
        <w:rPr>
          <w:sz w:val="18"/>
          <w:lang w:eastAsia="en-US"/>
        </w:rPr>
      </w:pPr>
      <w:r w:rsidRPr="00D127DE">
        <w:rPr>
          <w:bCs/>
          <w:sz w:val="18"/>
        </w:rPr>
        <w:t xml:space="preserve">При нарушении данных условий Заказчик имеет право требовать замены товара, поставленного с нарушениями. В случае необходимости соблюдения условий «Холодовой цепи» транспортировка осуществляется с использованием </w:t>
      </w:r>
      <w:proofErr w:type="spellStart"/>
      <w:r w:rsidRPr="00D127DE">
        <w:rPr>
          <w:bCs/>
          <w:sz w:val="18"/>
        </w:rPr>
        <w:t>термоиндикаторов</w:t>
      </w:r>
      <w:proofErr w:type="spellEnd"/>
      <w:r w:rsidRPr="00D127DE">
        <w:rPr>
          <w:bCs/>
          <w:sz w:val="18"/>
        </w:rPr>
        <w:t xml:space="preserve"> для контроля соблюдения температурного режима при транспортировке товара.</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D127DE" w:rsidRDefault="00D127DE" w:rsidP="00B80FBA">
      <w:pPr>
        <w:tabs>
          <w:tab w:val="left" w:pos="851"/>
        </w:tabs>
        <w:jc w:val="both"/>
        <w:outlineLvl w:val="2"/>
        <w:rPr>
          <w:b/>
          <w:bCs/>
          <w:color w:val="626262"/>
          <w:sz w:val="20"/>
          <w:szCs w:val="18"/>
        </w:rPr>
      </w:pPr>
    </w:p>
    <w:p w:rsidR="005C263D" w:rsidRDefault="005C263D" w:rsidP="00B80FBA">
      <w:pPr>
        <w:tabs>
          <w:tab w:val="left" w:pos="851"/>
        </w:tabs>
        <w:jc w:val="both"/>
        <w:outlineLvl w:val="2"/>
        <w:rPr>
          <w:b/>
          <w:bCs/>
          <w:color w:val="626262"/>
          <w:sz w:val="20"/>
          <w:szCs w:val="18"/>
        </w:rPr>
      </w:pPr>
    </w:p>
    <w:p w:rsidR="005C263D" w:rsidRDefault="005C263D"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127DE">
        <w:rPr>
          <w:b/>
          <w:kern w:val="32"/>
          <w:sz w:val="20"/>
          <w:szCs w:val="20"/>
        </w:rPr>
        <w:t>лекарственных препаратов группы вещества контрастные</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D127DE">
        <w:rPr>
          <w:b/>
          <w:kern w:val="32"/>
          <w:sz w:val="20"/>
          <w:szCs w:val="20"/>
        </w:rPr>
        <w:t>053-24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127DE">
        <w:rPr>
          <w:sz w:val="19"/>
          <w:szCs w:val="19"/>
        </w:rPr>
        <w:t>053-24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D127DE">
        <w:rPr>
          <w:b/>
          <w:kern w:val="32"/>
          <w:sz w:val="19"/>
          <w:szCs w:val="19"/>
        </w:rPr>
        <w:t>лекарственных препаратов группы вещества контрастные</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D127DE">
        <w:rPr>
          <w:rFonts w:ascii="Times New Roman" w:hAnsi="Times New Roman" w:cs="Times New Roman"/>
          <w:sz w:val="19"/>
          <w:szCs w:val="19"/>
        </w:rPr>
        <w:t>лекарственных препаратов группы вещества контрастные</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D127DE">
        <w:rPr>
          <w:bCs/>
          <w:sz w:val="20"/>
          <w:szCs w:val="20"/>
        </w:rPr>
        <w:t>Баумана 214а</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C31C4">
        <w:rPr>
          <w:sz w:val="19"/>
          <w:szCs w:val="19"/>
        </w:rPr>
        <w:t>31.12.</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D127DE">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D127DE" w:rsidRDefault="00D127DE" w:rsidP="00E94A4D">
      <w:pPr>
        <w:jc w:val="right"/>
        <w:rPr>
          <w:sz w:val="20"/>
          <w:szCs w:val="20"/>
        </w:rPr>
      </w:pPr>
    </w:p>
    <w:p w:rsidR="00D127DE" w:rsidRDefault="00D127DE" w:rsidP="00E94A4D">
      <w:pPr>
        <w:jc w:val="right"/>
        <w:rPr>
          <w:sz w:val="20"/>
          <w:szCs w:val="20"/>
        </w:rPr>
      </w:pPr>
    </w:p>
    <w:p w:rsidR="00D127DE" w:rsidRDefault="00D127DE"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127DE">
        <w:rPr>
          <w:sz w:val="20"/>
          <w:szCs w:val="20"/>
        </w:rPr>
        <w:t>053-24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D127DE" w:rsidRPr="00D127DE" w:rsidRDefault="00D127DE" w:rsidP="00D127DE">
      <w:pPr>
        <w:tabs>
          <w:tab w:val="left" w:pos="567"/>
        </w:tabs>
        <w:ind w:firstLine="284"/>
        <w:jc w:val="both"/>
        <w:rPr>
          <w:b/>
          <w:sz w:val="18"/>
          <w:u w:val="single"/>
        </w:rPr>
      </w:pPr>
      <w:r w:rsidRPr="00D127DE">
        <w:rPr>
          <w:b/>
          <w:sz w:val="18"/>
          <w:u w:val="single"/>
        </w:rPr>
        <w:t>Прочие условия:</w:t>
      </w:r>
    </w:p>
    <w:p w:rsidR="00D127DE" w:rsidRPr="00D127DE" w:rsidRDefault="00D127DE" w:rsidP="00D127DE">
      <w:pPr>
        <w:tabs>
          <w:tab w:val="left" w:pos="567"/>
        </w:tabs>
        <w:ind w:firstLine="284"/>
        <w:jc w:val="both"/>
        <w:rPr>
          <w:sz w:val="18"/>
        </w:rPr>
      </w:pPr>
      <w:r w:rsidRPr="00D127DE">
        <w:rPr>
          <w:sz w:val="18"/>
        </w:rPr>
        <w:t>1. Т</w:t>
      </w:r>
      <w:r w:rsidRPr="00D127DE">
        <w:rPr>
          <w:bCs/>
          <w:sz w:val="18"/>
          <w:lang w:eastAsia="en-US"/>
        </w:rPr>
        <w:t>овар должен быть зарегистрирован и разрешен к применению на территории Российской Федерации.</w:t>
      </w:r>
    </w:p>
    <w:p w:rsidR="00D127DE" w:rsidRPr="00D127DE" w:rsidRDefault="00D127DE" w:rsidP="00D127DE">
      <w:pPr>
        <w:tabs>
          <w:tab w:val="left" w:pos="567"/>
        </w:tabs>
        <w:ind w:firstLine="284"/>
        <w:jc w:val="both"/>
        <w:rPr>
          <w:sz w:val="18"/>
        </w:rPr>
      </w:pPr>
      <w:r w:rsidRPr="00D127DE">
        <w:rPr>
          <w:sz w:val="18"/>
        </w:rPr>
        <w:t xml:space="preserve">2. </w:t>
      </w:r>
      <w:r w:rsidRPr="00D127DE">
        <w:rPr>
          <w:bCs/>
          <w:sz w:val="18"/>
          <w:lang w:eastAsia="en-US"/>
        </w:rPr>
        <w:t xml:space="preserve">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на каждую партию товара </w:t>
      </w:r>
      <w:r w:rsidRPr="00D127DE">
        <w:rPr>
          <w:color w:val="000000"/>
          <w:sz w:val="18"/>
          <w:lang w:eastAsia="en-US"/>
        </w:rPr>
        <w:t>(постановление Правительства РФ от 01.12.2009 № 982).</w:t>
      </w:r>
    </w:p>
    <w:p w:rsidR="00D127DE" w:rsidRPr="00D127DE" w:rsidRDefault="00D127DE" w:rsidP="00D127DE">
      <w:pPr>
        <w:tabs>
          <w:tab w:val="left" w:pos="567"/>
        </w:tabs>
        <w:ind w:firstLine="284"/>
        <w:jc w:val="both"/>
        <w:rPr>
          <w:sz w:val="18"/>
        </w:rPr>
      </w:pPr>
      <w:r w:rsidRPr="00D127DE">
        <w:rPr>
          <w:sz w:val="18"/>
        </w:rPr>
        <w:t>3.</w:t>
      </w:r>
      <w:r w:rsidRPr="00D127DE">
        <w:rPr>
          <w:bCs/>
          <w:sz w:val="18"/>
          <w:lang w:eastAsia="en-US"/>
        </w:rPr>
        <w:t>Упаковка товара в соответствии с требованиями ГОСТ, ТУ, обеспечивающая целостность и сохранность товара от всякого рада повреждений при транспортировке всеми видами транспорта. Доставка товара осуществляется с соблюдением условий хранения (перевозки), установленных производителем товара.</w:t>
      </w:r>
    </w:p>
    <w:p w:rsidR="00D127DE" w:rsidRPr="00D127DE" w:rsidRDefault="00D127DE" w:rsidP="00D127DE">
      <w:pPr>
        <w:tabs>
          <w:tab w:val="left" w:pos="567"/>
        </w:tabs>
        <w:ind w:firstLine="284"/>
        <w:jc w:val="both"/>
        <w:rPr>
          <w:sz w:val="18"/>
        </w:rPr>
      </w:pPr>
      <w:r w:rsidRPr="00D127DE">
        <w:rPr>
          <w:sz w:val="18"/>
        </w:rPr>
        <w:t xml:space="preserve">4. </w:t>
      </w:r>
      <w:r w:rsidRPr="00D127DE">
        <w:rPr>
          <w:sz w:val="18"/>
          <w:lang w:eastAsia="en-US"/>
        </w:rPr>
        <w:t>Информация о  товаре с учетом его вида и особенностей должна содержать следующие сведения на русском языке:</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наименование товара;</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наименование страны, фирмы-изготовителя (наименование фирмы может быть обозначено буквами латинского алфавита);</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назначение (область использования), основные свойства и характеристики;</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правила и условия эффективного и безопасного использования;</w:t>
      </w:r>
    </w:p>
    <w:p w:rsidR="00D127DE" w:rsidRPr="00D127DE" w:rsidRDefault="00D127DE" w:rsidP="00D127DE">
      <w:pPr>
        <w:widowControl w:val="0"/>
        <w:numPr>
          <w:ilvl w:val="0"/>
          <w:numId w:val="25"/>
        </w:numPr>
        <w:tabs>
          <w:tab w:val="left" w:pos="567"/>
        </w:tabs>
        <w:autoSpaceDE w:val="0"/>
        <w:autoSpaceDN w:val="0"/>
        <w:adjustRightInd w:val="0"/>
        <w:ind w:left="0" w:firstLine="284"/>
        <w:jc w:val="both"/>
        <w:rPr>
          <w:sz w:val="18"/>
          <w:lang w:eastAsia="en-US"/>
        </w:rPr>
      </w:pPr>
      <w:r w:rsidRPr="00D127DE">
        <w:rPr>
          <w:sz w:val="18"/>
          <w:lang w:eastAsia="en-US"/>
        </w:rPr>
        <w:t>иные сведения о товарах в соответствии с законодательством Российской Федерации, требованиями государственных стандартов к отдельным видам непродовольственных товаров и правилами их продажи.</w:t>
      </w:r>
    </w:p>
    <w:p w:rsidR="00D127DE" w:rsidRPr="00D127DE" w:rsidRDefault="00D127DE" w:rsidP="00D127DE">
      <w:pPr>
        <w:tabs>
          <w:tab w:val="left" w:pos="567"/>
        </w:tabs>
        <w:ind w:firstLine="284"/>
        <w:jc w:val="both"/>
        <w:rPr>
          <w:sz w:val="18"/>
          <w:lang w:eastAsia="en-US"/>
        </w:rPr>
      </w:pPr>
      <w:r w:rsidRPr="00D127DE">
        <w:rPr>
          <w:sz w:val="18"/>
          <w:lang w:eastAsia="en-US"/>
        </w:rPr>
        <w:t>Информация должна быть размещена на упаковке или этикетке товара, изложена в технической (эксплуатационной) документации, прилагаемой к товару, листках-вкладышах к каждой единице товара или иным способом, принятым для отдельных видов товаров.</w:t>
      </w:r>
    </w:p>
    <w:p w:rsidR="00D127DE" w:rsidRPr="00D127DE" w:rsidRDefault="00D127DE" w:rsidP="00D127DE">
      <w:pPr>
        <w:tabs>
          <w:tab w:val="left" w:pos="567"/>
        </w:tabs>
        <w:ind w:firstLine="284"/>
        <w:jc w:val="both"/>
        <w:rPr>
          <w:sz w:val="18"/>
          <w:lang w:eastAsia="en-US"/>
        </w:rPr>
      </w:pPr>
      <w:r w:rsidRPr="00D127DE">
        <w:rPr>
          <w:sz w:val="18"/>
        </w:rPr>
        <w:t xml:space="preserve">5. </w:t>
      </w:r>
      <w:r w:rsidRPr="00D127DE">
        <w:rPr>
          <w:bCs/>
          <w:sz w:val="18"/>
        </w:rPr>
        <w:t xml:space="preserve">Требование к транспортировке лекарственных препаратов: </w:t>
      </w:r>
    </w:p>
    <w:p w:rsidR="00D127DE" w:rsidRPr="00D127DE" w:rsidRDefault="00D127DE" w:rsidP="00D127DE">
      <w:pPr>
        <w:tabs>
          <w:tab w:val="left" w:pos="567"/>
        </w:tabs>
        <w:ind w:firstLine="284"/>
        <w:jc w:val="both"/>
        <w:rPr>
          <w:sz w:val="18"/>
          <w:lang w:eastAsia="en-US"/>
        </w:rPr>
      </w:pPr>
      <w:r w:rsidRPr="00D127DE">
        <w:rPr>
          <w:bCs/>
          <w:sz w:val="18"/>
        </w:rPr>
        <w:t>Товар должен транспортироваться с соблюдением условий хранения, предусмотренных приказом Министерства здравоохранения Российской Федерации от 31.08.2016 года  № 646н «Об утверждении Правил надлежащей практики хранения и перевозки лекарственных препаратов для медицинского применения», нормативной документацией и Инструкцией по применению.</w:t>
      </w:r>
    </w:p>
    <w:p w:rsidR="00D127DE" w:rsidRPr="00D127DE" w:rsidRDefault="00D127DE" w:rsidP="00D127DE">
      <w:pPr>
        <w:tabs>
          <w:tab w:val="left" w:pos="567"/>
        </w:tabs>
        <w:ind w:firstLine="284"/>
        <w:jc w:val="both"/>
        <w:rPr>
          <w:sz w:val="18"/>
          <w:lang w:eastAsia="en-US"/>
        </w:rPr>
      </w:pPr>
      <w:r w:rsidRPr="00D127DE">
        <w:rPr>
          <w:bCs/>
          <w:sz w:val="18"/>
        </w:rPr>
        <w:t xml:space="preserve">При нарушении данных условий Заказчик имеет право требовать замены товара, поставленного с нарушениями. В случае необходимости соблюдения условий «Холодовой цепи» транспортировка осуществляется с использованием </w:t>
      </w:r>
      <w:proofErr w:type="spellStart"/>
      <w:r w:rsidRPr="00D127DE">
        <w:rPr>
          <w:bCs/>
          <w:sz w:val="18"/>
        </w:rPr>
        <w:t>термоиндикаторов</w:t>
      </w:r>
      <w:proofErr w:type="spellEnd"/>
      <w:r w:rsidRPr="00D127DE">
        <w:rPr>
          <w:bCs/>
          <w:sz w:val="18"/>
        </w:rPr>
        <w:t xml:space="preserve"> для контроля соблюдения температурного режима при транспортировке товара.</w:t>
      </w:r>
    </w:p>
    <w:p w:rsidR="00D127DE" w:rsidRDefault="00D127DE" w:rsidP="00D127DE">
      <w:pPr>
        <w:tabs>
          <w:tab w:val="left" w:pos="851"/>
        </w:tabs>
        <w:jc w:val="both"/>
        <w:outlineLvl w:val="2"/>
        <w:rPr>
          <w:b/>
          <w:bCs/>
          <w:color w:val="626262"/>
          <w:sz w:val="20"/>
          <w:szCs w:val="18"/>
        </w:rPr>
      </w:pP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127DE">
        <w:rPr>
          <w:b/>
          <w:kern w:val="32"/>
          <w:sz w:val="20"/>
          <w:szCs w:val="20"/>
        </w:rPr>
        <w:t>лекарственных препаратов группы вещества контрастные</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127DE">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127DE">
        <w:rPr>
          <w:b/>
          <w:kern w:val="32"/>
          <w:sz w:val="20"/>
          <w:szCs w:val="20"/>
        </w:rPr>
        <w:t>053-24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D127DE">
        <w:rPr>
          <w:bCs/>
          <w:kern w:val="32"/>
          <w:sz w:val="20"/>
          <w:szCs w:val="20"/>
        </w:rPr>
        <w:t>лекарственных препаратов группы вещества контрастные</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D127DE">
        <w:rPr>
          <w:bCs/>
          <w:kern w:val="32"/>
          <w:sz w:val="20"/>
          <w:szCs w:val="20"/>
        </w:rPr>
        <w:t>лекарственных препаратов группы вещества контрастные</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7DE" w:rsidRDefault="00D127DE" w:rsidP="00ED57EB">
      <w:r>
        <w:separator/>
      </w:r>
    </w:p>
  </w:endnote>
  <w:endnote w:type="continuationSeparator" w:id="0">
    <w:p w:rsidR="00D127DE" w:rsidRDefault="00D127D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127DE" w:rsidRDefault="00D127DE">
        <w:pPr>
          <w:pStyle w:val="af7"/>
          <w:jc w:val="right"/>
        </w:pPr>
        <w:r>
          <w:fldChar w:fldCharType="begin"/>
        </w:r>
        <w:r>
          <w:instrText xml:space="preserve"> PAGE   \* MERGEFORMAT </w:instrText>
        </w:r>
        <w:r>
          <w:fldChar w:fldCharType="separate"/>
        </w:r>
        <w:r w:rsidR="004F3823">
          <w:rPr>
            <w:noProof/>
          </w:rPr>
          <w:t>23</w:t>
        </w:r>
        <w:r>
          <w:rPr>
            <w:noProof/>
          </w:rPr>
          <w:fldChar w:fldCharType="end"/>
        </w:r>
      </w:p>
    </w:sdtContent>
  </w:sdt>
  <w:p w:rsidR="00D127DE" w:rsidRDefault="00D127D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7DE" w:rsidRDefault="00D127DE" w:rsidP="00ED57EB">
      <w:r>
        <w:separator/>
      </w:r>
    </w:p>
  </w:footnote>
  <w:footnote w:type="continuationSeparator" w:id="0">
    <w:p w:rsidR="00D127DE" w:rsidRDefault="00D127DE" w:rsidP="00ED57EB">
      <w:r>
        <w:continuationSeparator/>
      </w:r>
    </w:p>
  </w:footnote>
  <w:footnote w:id="1">
    <w:p w:rsidR="00D127DE" w:rsidRPr="000966CA" w:rsidRDefault="00D127D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2E76BF"/>
    <w:multiLevelType w:val="hybridMultilevel"/>
    <w:tmpl w:val="A7E6B648"/>
    <w:lvl w:ilvl="0" w:tplc="27D475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1"/>
  </w:num>
  <w:num w:numId="4">
    <w:abstractNumId w:val="10"/>
  </w:num>
  <w:num w:numId="5">
    <w:abstractNumId w:val="19"/>
  </w:num>
  <w:num w:numId="6">
    <w:abstractNumId w:val="12"/>
  </w:num>
  <w:num w:numId="7">
    <w:abstractNumId w:val="14"/>
  </w:num>
  <w:num w:numId="8">
    <w:abstractNumId w:val="21"/>
  </w:num>
  <w:num w:numId="9">
    <w:abstractNumId w:val="0"/>
  </w:num>
  <w:num w:numId="10">
    <w:abstractNumId w:val="2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6"/>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20"/>
  </w:num>
  <w:num w:numId="24">
    <w:abstractNumId w:val="5"/>
  </w:num>
  <w:num w:numId="2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3823"/>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63D"/>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7DE"/>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28749750">
      <w:bodyDiv w:val="1"/>
      <w:marLeft w:val="0"/>
      <w:marRight w:val="0"/>
      <w:marTop w:val="0"/>
      <w:marBottom w:val="0"/>
      <w:divBdr>
        <w:top w:val="none" w:sz="0" w:space="0" w:color="auto"/>
        <w:left w:val="none" w:sz="0" w:space="0" w:color="auto"/>
        <w:bottom w:val="none" w:sz="0" w:space="0" w:color="auto"/>
        <w:right w:val="none" w:sz="0" w:space="0" w:color="auto"/>
      </w:divBdr>
    </w:div>
    <w:div w:id="38360712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28091396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607FD-5172-4247-BF0A-DEA889D2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23</Pages>
  <Words>11280</Words>
  <Characters>82862</Characters>
  <Application>Microsoft Office Word</Application>
  <DocSecurity>0</DocSecurity>
  <Lines>690</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93955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206</cp:revision>
  <cp:lastPrinted>2024-03-13T05:14:00Z</cp:lastPrinted>
  <dcterms:created xsi:type="dcterms:W3CDTF">2022-11-17T07:10:00Z</dcterms:created>
  <dcterms:modified xsi:type="dcterms:W3CDTF">2024-03-13T05:14:00Z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