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603109">
        <w:rPr>
          <w:b/>
          <w:sz w:val="28"/>
          <w:szCs w:val="28"/>
        </w:rPr>
        <w:t>кабелей для подключения ЭКГ (</w:t>
      </w:r>
      <w:proofErr w:type="spellStart"/>
      <w:r w:rsidR="00603109">
        <w:rPr>
          <w:b/>
          <w:sz w:val="28"/>
          <w:szCs w:val="28"/>
        </w:rPr>
        <w:t>Холтер</w:t>
      </w:r>
      <w:proofErr w:type="spellEnd"/>
      <w:r w:rsidR="00603109">
        <w:rPr>
          <w:b/>
          <w:sz w:val="28"/>
          <w:szCs w:val="28"/>
        </w:rPr>
        <w:t xml:space="preserve">), ЭКГ и комплект чехлов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603109">
        <w:rPr>
          <w:b/>
          <w:kern w:val="32"/>
          <w:sz w:val="28"/>
          <w:szCs w:val="28"/>
        </w:rPr>
        <w:t>086-24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10434B"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603109">
              <w:rPr>
                <w:sz w:val="20"/>
                <w:szCs w:val="20"/>
              </w:rPr>
              <w:t>кабелей для подключения ЭКГ (</w:t>
            </w:r>
            <w:proofErr w:type="spellStart"/>
            <w:r w:rsidR="00603109">
              <w:rPr>
                <w:sz w:val="20"/>
                <w:szCs w:val="20"/>
              </w:rPr>
              <w:t>Холтер</w:t>
            </w:r>
            <w:proofErr w:type="spellEnd"/>
            <w:r w:rsidR="00603109">
              <w:rPr>
                <w:sz w:val="20"/>
                <w:szCs w:val="20"/>
              </w:rPr>
              <w:t>), ЭКГ и комплект чехлов</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30E9F" w:rsidRPr="008151B5" w:rsidRDefault="00603109" w:rsidP="008151B5">
            <w:pPr>
              <w:ind w:firstLine="170"/>
              <w:rPr>
                <w:sz w:val="20"/>
                <w:szCs w:val="20"/>
              </w:rPr>
            </w:pPr>
            <w:r w:rsidRPr="00603109">
              <w:rPr>
                <w:sz w:val="20"/>
                <w:szCs w:val="20"/>
                <w:shd w:val="clear" w:color="auto" w:fill="FFFFFF"/>
              </w:rPr>
              <w:t>26.60.12.140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603109" w:rsidRDefault="005825A7" w:rsidP="00603109">
            <w:pPr>
              <w:autoSpaceDE w:val="0"/>
              <w:autoSpaceDN w:val="0"/>
              <w:adjustRightInd w:val="0"/>
              <w:ind w:firstLine="170"/>
              <w:rPr>
                <w:sz w:val="20"/>
                <w:szCs w:val="20"/>
                <w:lang w:val="en-US"/>
              </w:rPr>
            </w:pPr>
            <w:r>
              <w:rPr>
                <w:sz w:val="20"/>
                <w:szCs w:val="20"/>
              </w:rPr>
              <w:t>17</w:t>
            </w:r>
            <w:r w:rsidR="00603109">
              <w:rPr>
                <w:sz w:val="20"/>
                <w:szCs w:val="20"/>
                <w:lang w:val="en-US"/>
              </w:rPr>
              <w:t>8</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603109">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3109" w:rsidRPr="00603109">
              <w:rPr>
                <w:sz w:val="20"/>
                <w:szCs w:val="20"/>
              </w:rPr>
              <w:t>12.2024</w:t>
            </w:r>
            <w:r>
              <w:rPr>
                <w:sz w:val="20"/>
                <w:szCs w:val="20"/>
              </w:rPr>
              <w:t xml:space="preserve">г. Поставка товара по заявке Заказчика осуществляется в течение </w:t>
            </w:r>
            <w:r w:rsidR="00603109" w:rsidRPr="00603109">
              <w:rPr>
                <w:sz w:val="20"/>
                <w:szCs w:val="20"/>
              </w:rPr>
              <w:t>3 (трех) рабочих</w:t>
            </w:r>
            <w:r>
              <w:rPr>
                <w:sz w:val="20"/>
                <w:szCs w:val="20"/>
              </w:rPr>
              <w:t xml:space="preserve">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5825A7" w:rsidRPr="00B30E9F" w:rsidRDefault="0044120A" w:rsidP="00AC057D">
            <w:pPr>
              <w:ind w:firstLine="170"/>
              <w:jc w:val="both"/>
              <w:rPr>
                <w:smallCaps/>
                <w:sz w:val="20"/>
                <w:szCs w:val="20"/>
              </w:rPr>
            </w:pPr>
            <w:r w:rsidRPr="00B30E9F">
              <w:rPr>
                <w:sz w:val="20"/>
                <w:szCs w:val="20"/>
              </w:rPr>
              <w:t>г. Иркутск</w:t>
            </w:r>
            <w:r w:rsidR="00603109" w:rsidRPr="00AC057D">
              <w:rPr>
                <w:sz w:val="20"/>
                <w:szCs w:val="20"/>
              </w:rPr>
              <w:t>:</w:t>
            </w:r>
            <w:r w:rsidR="00AC057D" w:rsidRPr="00AC057D">
              <w:rPr>
                <w:sz w:val="20"/>
                <w:szCs w:val="20"/>
              </w:rPr>
              <w:t xml:space="preserve"> </w:t>
            </w:r>
            <w:r w:rsidR="00AC057D">
              <w:rPr>
                <w:bCs/>
                <w:sz w:val="20"/>
                <w:szCs w:val="20"/>
                <w:lang w:eastAsia="ar-SA"/>
              </w:rPr>
              <w:t>ул.  Баумана</w:t>
            </w:r>
            <w:r w:rsidR="00AC057D" w:rsidRPr="0010434B">
              <w:rPr>
                <w:bCs/>
                <w:sz w:val="20"/>
                <w:szCs w:val="20"/>
                <w:lang w:eastAsia="ar-SA"/>
              </w:rPr>
              <w:t xml:space="preserve"> </w:t>
            </w:r>
            <w:r w:rsidR="00603109">
              <w:rPr>
                <w:bCs/>
                <w:sz w:val="20"/>
                <w:szCs w:val="20"/>
                <w:lang w:eastAsia="ar-SA"/>
              </w:rPr>
              <w:t>214а/1</w:t>
            </w:r>
            <w:r w:rsidR="00AC057D" w:rsidRPr="0010434B">
              <w:rPr>
                <w:bCs/>
                <w:sz w:val="20"/>
                <w:szCs w:val="20"/>
                <w:lang w:eastAsia="ar-SA"/>
              </w:rPr>
              <w:t xml:space="preserve">, </w:t>
            </w:r>
            <w:r w:rsidR="00AC057D">
              <w:rPr>
                <w:bCs/>
                <w:sz w:val="20"/>
                <w:szCs w:val="20"/>
                <w:lang w:eastAsia="ar-SA"/>
              </w:rPr>
              <w:t>ул. Ярославского</w:t>
            </w:r>
            <w:r w:rsidR="00AC057D">
              <w:rPr>
                <w:bCs/>
                <w:sz w:val="20"/>
                <w:szCs w:val="20"/>
                <w:lang w:val="en-GB" w:eastAsia="ar-SA"/>
              </w:rPr>
              <w:t xml:space="preserve"> </w:t>
            </w:r>
            <w:r w:rsidR="005825A7">
              <w:rPr>
                <w:bCs/>
                <w:sz w:val="20"/>
                <w:szCs w:val="20"/>
                <w:lang w:eastAsia="ar-SA"/>
              </w:rPr>
              <w:t xml:space="preserve">300 </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603109" w:rsidP="00793C3F">
            <w:pPr>
              <w:tabs>
                <w:tab w:val="left" w:pos="6022"/>
              </w:tabs>
              <w:ind w:firstLine="170"/>
              <w:jc w:val="both"/>
              <w:rPr>
                <w:b/>
                <w:sz w:val="20"/>
                <w:szCs w:val="20"/>
                <w:highlight w:val="yellow"/>
              </w:rPr>
            </w:pPr>
            <w:r w:rsidRPr="00603109">
              <w:rPr>
                <w:b/>
                <w:sz w:val="20"/>
                <w:szCs w:val="20"/>
              </w:rPr>
              <w:t>850 163,20 руб. (восемьсот пятьдесят тысяч сто шестьдесят три рубля двадцать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151B5">
              <w:rPr>
                <w:rFonts w:eastAsia="Lucida Sans Unicode"/>
                <w:b/>
                <w:sz w:val="20"/>
                <w:szCs w:val="20"/>
              </w:rPr>
              <w:lastRenderedPageBreak/>
              <w:t>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603109">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603109" w:rsidRPr="00603109">
              <w:rPr>
                <w:b/>
                <w:sz w:val="20"/>
                <w:szCs w:val="20"/>
              </w:rPr>
              <w:t>17</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5825A7">
              <w:rPr>
                <w:b/>
                <w:sz w:val="20"/>
                <w:szCs w:val="20"/>
              </w:rPr>
              <w:t>2</w:t>
            </w:r>
            <w:r w:rsidR="00603109" w:rsidRPr="00603109">
              <w:rPr>
                <w:b/>
                <w:sz w:val="20"/>
                <w:szCs w:val="20"/>
              </w:rPr>
              <w:t>4</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lastRenderedPageBreak/>
              <w:t>Дата начала подачи заявок:</w:t>
            </w:r>
            <w:r w:rsidR="00B463C5">
              <w:rPr>
                <w:b/>
                <w:sz w:val="20"/>
                <w:szCs w:val="20"/>
              </w:rPr>
              <w:t xml:space="preserve"> </w:t>
            </w:r>
            <w:r w:rsidRPr="008151B5">
              <w:rPr>
                <w:sz w:val="20"/>
                <w:szCs w:val="20"/>
              </w:rPr>
              <w:t>«</w:t>
            </w:r>
            <w:r w:rsidR="00793C3F">
              <w:rPr>
                <w:sz w:val="20"/>
                <w:szCs w:val="20"/>
              </w:rPr>
              <w:t>1</w:t>
            </w:r>
            <w:r w:rsidR="00603109" w:rsidRPr="00603109">
              <w:rPr>
                <w:sz w:val="20"/>
                <w:szCs w:val="20"/>
              </w:rPr>
              <w:t>7</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603109">
            <w:pPr>
              <w:ind w:firstLine="170"/>
              <w:jc w:val="both"/>
              <w:rPr>
                <w:sz w:val="20"/>
                <w:szCs w:val="20"/>
              </w:rPr>
            </w:pPr>
            <w:r w:rsidRPr="008151B5">
              <w:rPr>
                <w:bCs/>
                <w:sz w:val="20"/>
                <w:szCs w:val="20"/>
              </w:rPr>
              <w:t>«</w:t>
            </w:r>
            <w:r w:rsidR="005825A7">
              <w:rPr>
                <w:bCs/>
                <w:sz w:val="20"/>
                <w:szCs w:val="20"/>
              </w:rPr>
              <w:t>2</w:t>
            </w:r>
            <w:r w:rsidR="00603109" w:rsidRPr="00603109">
              <w:rPr>
                <w:bCs/>
                <w:sz w:val="20"/>
                <w:szCs w:val="20"/>
              </w:rPr>
              <w:t>4</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DA081D" w:rsidRPr="0010434B" w:rsidRDefault="00603109" w:rsidP="005825A7">
            <w:pPr>
              <w:shd w:val="clear" w:color="auto" w:fill="FFFFFF"/>
              <w:tabs>
                <w:tab w:val="left" w:pos="1701"/>
                <w:tab w:val="left" w:pos="2127"/>
              </w:tabs>
              <w:ind w:firstLine="176"/>
              <w:jc w:val="both"/>
              <w:rPr>
                <w:b/>
                <w:sz w:val="20"/>
                <w:szCs w:val="20"/>
              </w:rPr>
            </w:pPr>
            <w:r w:rsidRPr="00603109">
              <w:rPr>
                <w:b/>
                <w:sz w:val="20"/>
                <w:szCs w:val="20"/>
              </w:rPr>
              <w:t>25504</w:t>
            </w:r>
            <w:r w:rsidRPr="0010434B">
              <w:rPr>
                <w:b/>
                <w:sz w:val="20"/>
                <w:szCs w:val="20"/>
              </w:rPr>
              <w:t>,</w:t>
            </w:r>
            <w:r w:rsidRPr="00603109">
              <w:rPr>
                <w:b/>
                <w:sz w:val="20"/>
                <w:szCs w:val="20"/>
              </w:rPr>
              <w:t xml:space="preserve">90 руб. (двадцать пять тысяч пятьсот четыре рубля девяносто копеек) </w:t>
            </w:r>
          </w:p>
          <w:p w:rsidR="00603109" w:rsidRPr="0010434B" w:rsidRDefault="00603109"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603109">
              <w:rPr>
                <w:sz w:val="20"/>
                <w:szCs w:val="20"/>
                <w:u w:val="single"/>
              </w:rPr>
              <w:t>086-24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603109">
            <w:pPr>
              <w:ind w:firstLine="170"/>
              <w:jc w:val="both"/>
              <w:rPr>
                <w:sz w:val="20"/>
                <w:szCs w:val="20"/>
              </w:rPr>
            </w:pPr>
            <w:r w:rsidRPr="008151B5">
              <w:rPr>
                <w:sz w:val="20"/>
                <w:szCs w:val="20"/>
              </w:rPr>
              <w:t>«</w:t>
            </w:r>
            <w:r w:rsidR="00F772B9">
              <w:rPr>
                <w:sz w:val="20"/>
                <w:szCs w:val="20"/>
              </w:rPr>
              <w:t>2</w:t>
            </w:r>
            <w:r w:rsidR="00603109">
              <w:rPr>
                <w:sz w:val="20"/>
                <w:szCs w:val="20"/>
                <w:lang w:val="en-GB"/>
              </w:rPr>
              <w:t>3</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603109">
            <w:pPr>
              <w:ind w:firstLine="170"/>
              <w:jc w:val="both"/>
              <w:rPr>
                <w:b/>
                <w:sz w:val="20"/>
                <w:szCs w:val="20"/>
              </w:rPr>
            </w:pPr>
            <w:r>
              <w:rPr>
                <w:b/>
                <w:sz w:val="20"/>
                <w:szCs w:val="20"/>
              </w:rPr>
              <w:t>«</w:t>
            </w:r>
            <w:r w:rsidR="005825A7">
              <w:rPr>
                <w:b/>
                <w:sz w:val="20"/>
                <w:szCs w:val="20"/>
              </w:rPr>
              <w:t>2</w:t>
            </w:r>
            <w:r w:rsidR="00603109">
              <w:rPr>
                <w:b/>
                <w:sz w:val="20"/>
                <w:szCs w:val="20"/>
                <w:lang w:val="en-GB"/>
              </w:rPr>
              <w:t>4</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lang w:val="en-GB"/>
        </w:rPr>
      </w:pPr>
    </w:p>
    <w:p w:rsidR="00AC057D" w:rsidRDefault="00AC057D" w:rsidP="00B8322C">
      <w:pPr>
        <w:jc w:val="right"/>
        <w:rPr>
          <w:b/>
          <w:bCs/>
          <w:sz w:val="20"/>
          <w:szCs w:val="20"/>
          <w:lang w:val="en-GB"/>
        </w:rPr>
      </w:pPr>
    </w:p>
    <w:p w:rsidR="00AC057D" w:rsidRDefault="00AC057D" w:rsidP="00B8322C">
      <w:pPr>
        <w:jc w:val="right"/>
        <w:rPr>
          <w:b/>
          <w:bCs/>
          <w:sz w:val="20"/>
          <w:szCs w:val="20"/>
          <w:lang w:val="en-GB"/>
        </w:rPr>
      </w:pPr>
    </w:p>
    <w:p w:rsidR="00AC057D" w:rsidRDefault="00AC057D" w:rsidP="00B8322C">
      <w:pPr>
        <w:jc w:val="right"/>
        <w:rPr>
          <w:b/>
          <w:bCs/>
          <w:sz w:val="20"/>
          <w:szCs w:val="20"/>
          <w:lang w:val="en-GB"/>
        </w:rPr>
      </w:pPr>
    </w:p>
    <w:p w:rsidR="00AC057D" w:rsidRPr="00AC057D" w:rsidRDefault="00AC057D" w:rsidP="00B8322C">
      <w:pPr>
        <w:jc w:val="right"/>
        <w:rPr>
          <w:b/>
          <w:bCs/>
          <w:sz w:val="20"/>
          <w:szCs w:val="20"/>
          <w:lang w:val="en-GB"/>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603109">
        <w:rPr>
          <w:b/>
          <w:sz w:val="20"/>
          <w:szCs w:val="20"/>
        </w:rPr>
        <w:t>кабелей для подключения ЭКГ (</w:t>
      </w:r>
      <w:proofErr w:type="spellStart"/>
      <w:r w:rsidR="00603109">
        <w:rPr>
          <w:b/>
          <w:sz w:val="20"/>
          <w:szCs w:val="20"/>
        </w:rPr>
        <w:t>Холтер</w:t>
      </w:r>
      <w:proofErr w:type="spellEnd"/>
      <w:r w:rsidR="00603109">
        <w:rPr>
          <w:b/>
          <w:sz w:val="20"/>
          <w:szCs w:val="20"/>
        </w:rPr>
        <w:t xml:space="preserve">), ЭКГ и комплект чехлов </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603109">
        <w:rPr>
          <w:b/>
          <w:kern w:val="32"/>
          <w:sz w:val="20"/>
          <w:szCs w:val="20"/>
        </w:rPr>
        <w:t>086-24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603109">
        <w:rPr>
          <w:b/>
          <w:bCs/>
          <w:sz w:val="20"/>
        </w:rPr>
        <w:t>кабелей для подключения ЭКГ (</w:t>
      </w:r>
      <w:proofErr w:type="spellStart"/>
      <w:r w:rsidR="00603109">
        <w:rPr>
          <w:b/>
          <w:bCs/>
          <w:sz w:val="20"/>
        </w:rPr>
        <w:t>Холтер</w:t>
      </w:r>
      <w:proofErr w:type="spellEnd"/>
      <w:r w:rsidR="00603109">
        <w:rPr>
          <w:b/>
          <w:bCs/>
          <w:sz w:val="20"/>
        </w:rPr>
        <w:t xml:space="preserve">), ЭКГ и комплект чехлов </w:t>
      </w:r>
    </w:p>
    <w:tbl>
      <w:tblPr>
        <w:tblW w:w="0" w:type="auto"/>
        <w:tblLook w:val="04A0" w:firstRow="1" w:lastRow="0" w:firstColumn="1" w:lastColumn="0" w:noHBand="0" w:noVBand="1"/>
      </w:tblPr>
      <w:tblGrid>
        <w:gridCol w:w="488"/>
        <w:gridCol w:w="2477"/>
        <w:gridCol w:w="4507"/>
        <w:gridCol w:w="578"/>
        <w:gridCol w:w="609"/>
        <w:gridCol w:w="1762"/>
      </w:tblGrid>
      <w:tr w:rsidR="00FC5E8C" w:rsidRPr="00603109"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603109" w:rsidRDefault="00FC5E8C" w:rsidP="00FC5E8C">
            <w:pPr>
              <w:jc w:val="center"/>
              <w:rPr>
                <w:b/>
                <w:color w:val="000000"/>
                <w:sz w:val="18"/>
                <w:szCs w:val="18"/>
              </w:rPr>
            </w:pPr>
            <w:r w:rsidRPr="00603109">
              <w:rPr>
                <w:b/>
                <w:color w:val="000000"/>
                <w:sz w:val="18"/>
                <w:szCs w:val="18"/>
              </w:rPr>
              <w:t xml:space="preserve">№ </w:t>
            </w:r>
            <w:proofErr w:type="gramStart"/>
            <w:r w:rsidRPr="00603109">
              <w:rPr>
                <w:b/>
                <w:color w:val="000000"/>
                <w:sz w:val="18"/>
                <w:szCs w:val="18"/>
              </w:rPr>
              <w:t>п</w:t>
            </w:r>
            <w:proofErr w:type="gramEnd"/>
            <w:r w:rsidRPr="00603109">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603109" w:rsidRDefault="00FC5E8C" w:rsidP="00FC5E8C">
            <w:pPr>
              <w:jc w:val="center"/>
              <w:rPr>
                <w:b/>
                <w:color w:val="000000"/>
                <w:sz w:val="18"/>
                <w:szCs w:val="18"/>
              </w:rPr>
            </w:pPr>
            <w:r w:rsidRPr="00603109">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603109" w:rsidRDefault="00FC5E8C" w:rsidP="00FC5E8C">
            <w:pPr>
              <w:jc w:val="center"/>
              <w:rPr>
                <w:b/>
                <w:color w:val="000000"/>
                <w:sz w:val="18"/>
                <w:szCs w:val="18"/>
              </w:rPr>
            </w:pPr>
            <w:r w:rsidRPr="00603109">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603109" w:rsidRDefault="00FC5E8C" w:rsidP="00FC5E8C">
            <w:pPr>
              <w:jc w:val="center"/>
              <w:rPr>
                <w:b/>
                <w:color w:val="000000"/>
                <w:sz w:val="18"/>
                <w:szCs w:val="18"/>
              </w:rPr>
            </w:pPr>
            <w:r w:rsidRPr="00603109">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603109" w:rsidRDefault="00FC5E8C" w:rsidP="00FC5E8C">
            <w:pPr>
              <w:jc w:val="center"/>
              <w:rPr>
                <w:b/>
                <w:color w:val="000000"/>
                <w:sz w:val="18"/>
                <w:szCs w:val="18"/>
              </w:rPr>
            </w:pPr>
            <w:r w:rsidRPr="00603109">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603109" w:rsidRDefault="00FC5E8C" w:rsidP="00FC5E8C">
            <w:pPr>
              <w:jc w:val="center"/>
              <w:rPr>
                <w:b/>
                <w:color w:val="000000"/>
                <w:sz w:val="18"/>
                <w:szCs w:val="18"/>
              </w:rPr>
            </w:pPr>
            <w:r w:rsidRPr="00603109">
              <w:rPr>
                <w:b/>
                <w:color w:val="000000"/>
                <w:sz w:val="18"/>
                <w:szCs w:val="18"/>
              </w:rPr>
              <w:t>Начальная (максимальная)* цена за ед., руб.</w:t>
            </w:r>
          </w:p>
        </w:tc>
      </w:tr>
      <w:tr w:rsidR="00603109" w:rsidRPr="00603109" w:rsidTr="00AC057D">
        <w:trPr>
          <w:trHeight w:val="20"/>
        </w:trPr>
        <w:tc>
          <w:tcPr>
            <w:tcW w:w="0" w:type="auto"/>
            <w:tcBorders>
              <w:top w:val="single" w:sz="4" w:space="0" w:color="auto"/>
              <w:left w:val="single" w:sz="4" w:space="0" w:color="auto"/>
              <w:bottom w:val="single" w:sz="4" w:space="0" w:color="auto"/>
              <w:right w:val="nil"/>
            </w:tcBorders>
            <w:shd w:val="clear" w:color="auto" w:fill="auto"/>
          </w:tcPr>
          <w:p w:rsidR="00603109" w:rsidRPr="00603109" w:rsidRDefault="00603109" w:rsidP="005825A7">
            <w:pPr>
              <w:jc w:val="center"/>
              <w:rPr>
                <w:sz w:val="18"/>
                <w:szCs w:val="18"/>
                <w:lang w:eastAsia="en-US"/>
              </w:rPr>
            </w:pPr>
            <w:r w:rsidRPr="00603109">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AC057D">
            <w:pPr>
              <w:jc w:val="both"/>
              <w:rPr>
                <w:color w:val="000000"/>
                <w:sz w:val="18"/>
                <w:szCs w:val="18"/>
              </w:rPr>
            </w:pPr>
            <w:r w:rsidRPr="00603109">
              <w:rPr>
                <w:bCs/>
                <w:color w:val="000000"/>
                <w:sz w:val="18"/>
                <w:szCs w:val="18"/>
              </w:rPr>
              <w:t>Кабель для подключения одноразовых электродов на 3 отведения 7 электродов (для Миокард-холтер-2), имеющегося в наличие у заказчика</w:t>
            </w:r>
          </w:p>
        </w:tc>
        <w:tc>
          <w:tcPr>
            <w:tcW w:w="0" w:type="auto"/>
            <w:tcBorders>
              <w:top w:val="single" w:sz="4" w:space="0" w:color="auto"/>
              <w:left w:val="nil"/>
              <w:bottom w:val="single" w:sz="4" w:space="0" w:color="auto"/>
              <w:right w:val="single" w:sz="4" w:space="0" w:color="auto"/>
            </w:tcBorders>
          </w:tcPr>
          <w:p w:rsidR="00603109" w:rsidRPr="00603109" w:rsidRDefault="00603109" w:rsidP="00AC057D">
            <w:pPr>
              <w:jc w:val="both"/>
              <w:rPr>
                <w:bCs/>
                <w:sz w:val="18"/>
                <w:szCs w:val="22"/>
              </w:rPr>
            </w:pPr>
            <w:proofErr w:type="gramStart"/>
            <w:r w:rsidRPr="00603109">
              <w:rPr>
                <w:sz w:val="18"/>
                <w:szCs w:val="22"/>
              </w:rPr>
              <w:t xml:space="preserve">Предназначен для передачи ЭКГ сигнала с одноразовых ЭКГ-электродов в носимые регистраторы «Миокард-холтер-2), </w:t>
            </w:r>
            <w:r w:rsidRPr="00603109">
              <w:rPr>
                <w:bCs/>
                <w:sz w:val="18"/>
                <w:szCs w:val="22"/>
              </w:rPr>
              <w:t xml:space="preserve">имеющиеся у Заказчика. </w:t>
            </w:r>
            <w:proofErr w:type="gramEnd"/>
          </w:p>
          <w:p w:rsidR="00603109" w:rsidRPr="00603109" w:rsidRDefault="00603109" w:rsidP="00AC057D">
            <w:pPr>
              <w:jc w:val="both"/>
              <w:rPr>
                <w:sz w:val="18"/>
                <w:szCs w:val="22"/>
              </w:rPr>
            </w:pPr>
            <w:r w:rsidRPr="00603109">
              <w:rPr>
                <w:b/>
                <w:sz w:val="18"/>
                <w:szCs w:val="22"/>
              </w:rPr>
              <w:t>Разъем HDMI</w:t>
            </w:r>
            <w:r w:rsidRPr="00603109">
              <w:rPr>
                <w:sz w:val="18"/>
                <w:szCs w:val="22"/>
              </w:rPr>
              <w:t>, промышленного исполнения. Имеет 7 (семь) проводов, оканчивающихся стандартным разъемом под кнопку (диаметр 4мм).</w:t>
            </w:r>
          </w:p>
          <w:p w:rsidR="00603109" w:rsidRPr="00603109" w:rsidRDefault="00603109" w:rsidP="00AC057D">
            <w:pPr>
              <w:jc w:val="both"/>
              <w:rPr>
                <w:sz w:val="18"/>
                <w:szCs w:val="22"/>
              </w:rPr>
            </w:pPr>
            <w:r w:rsidRPr="00603109">
              <w:rPr>
                <w:sz w:val="18"/>
                <w:szCs w:val="22"/>
              </w:rPr>
              <w:t xml:space="preserve">Тип штекера – кнопка, количество отведений – 3, количество проводов – 7, длина кабеля не менее90см, наличие стандартной цветовой маркировки штекеров, наличие двойной экранированной оплетки для защиты от внешних помех, оплетка проводов – </w:t>
            </w:r>
            <w:proofErr w:type="spellStart"/>
            <w:r w:rsidRPr="00603109">
              <w:rPr>
                <w:sz w:val="18"/>
                <w:szCs w:val="22"/>
              </w:rPr>
              <w:t>биоустойчивый</w:t>
            </w:r>
            <w:proofErr w:type="spellEnd"/>
            <w:r w:rsidRPr="00603109">
              <w:rPr>
                <w:sz w:val="18"/>
                <w:szCs w:val="22"/>
              </w:rPr>
              <w:t xml:space="preserve"> материал, который позволяет сохранить эластичность и гибкость провода даже после длительного контакта с кожей пациента.</w:t>
            </w:r>
          </w:p>
          <w:p w:rsidR="00603109" w:rsidRPr="00603109" w:rsidRDefault="00603109" w:rsidP="00AC057D">
            <w:pPr>
              <w:jc w:val="both"/>
              <w:rPr>
                <w:sz w:val="18"/>
                <w:szCs w:val="22"/>
              </w:rPr>
            </w:pPr>
            <w:r w:rsidRPr="00603109">
              <w:rPr>
                <w:sz w:val="18"/>
                <w:szCs w:val="22"/>
              </w:rPr>
              <w:t>Гарантийный срок эксплуатации не менее 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proofErr w:type="spellStart"/>
            <w:proofErr w:type="gramStart"/>
            <w:r w:rsidRPr="00603109">
              <w:rPr>
                <w:color w:val="000000"/>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r w:rsidRPr="00603109">
              <w:rPr>
                <w:color w:val="000000"/>
                <w:sz w:val="18"/>
                <w:szCs w:val="18"/>
              </w:rPr>
              <w:t>20</w:t>
            </w:r>
          </w:p>
        </w:tc>
        <w:tc>
          <w:tcPr>
            <w:tcW w:w="0" w:type="auto"/>
            <w:tcBorders>
              <w:top w:val="single" w:sz="4" w:space="0" w:color="auto"/>
              <w:left w:val="nil"/>
              <w:bottom w:val="single" w:sz="4" w:space="0" w:color="auto"/>
              <w:right w:val="single" w:sz="4" w:space="0" w:color="auto"/>
            </w:tcBorders>
          </w:tcPr>
          <w:p w:rsidR="00603109" w:rsidRPr="00603109" w:rsidRDefault="00603109" w:rsidP="00603109">
            <w:pPr>
              <w:jc w:val="center"/>
              <w:rPr>
                <w:color w:val="000000"/>
                <w:sz w:val="18"/>
                <w:szCs w:val="18"/>
              </w:rPr>
            </w:pPr>
            <w:r w:rsidRPr="00603109">
              <w:rPr>
                <w:color w:val="000000"/>
                <w:sz w:val="18"/>
                <w:szCs w:val="18"/>
              </w:rPr>
              <w:t>11 433,33</w:t>
            </w:r>
          </w:p>
        </w:tc>
      </w:tr>
      <w:tr w:rsidR="00603109" w:rsidRPr="00603109" w:rsidTr="00AC057D">
        <w:trPr>
          <w:trHeight w:val="20"/>
        </w:trPr>
        <w:tc>
          <w:tcPr>
            <w:tcW w:w="0" w:type="auto"/>
            <w:tcBorders>
              <w:top w:val="single" w:sz="4" w:space="0" w:color="auto"/>
              <w:left w:val="single" w:sz="4" w:space="0" w:color="auto"/>
              <w:bottom w:val="single" w:sz="4" w:space="0" w:color="auto"/>
              <w:right w:val="nil"/>
            </w:tcBorders>
            <w:shd w:val="clear" w:color="auto" w:fill="auto"/>
          </w:tcPr>
          <w:p w:rsidR="00603109" w:rsidRPr="00603109" w:rsidRDefault="00603109" w:rsidP="005825A7">
            <w:pPr>
              <w:jc w:val="center"/>
              <w:rPr>
                <w:sz w:val="18"/>
                <w:szCs w:val="18"/>
                <w:lang w:eastAsia="en-US"/>
              </w:rPr>
            </w:pPr>
            <w:r w:rsidRPr="0060310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AC057D">
            <w:pPr>
              <w:jc w:val="both"/>
              <w:rPr>
                <w:color w:val="000000"/>
                <w:sz w:val="18"/>
                <w:szCs w:val="18"/>
              </w:rPr>
            </w:pPr>
            <w:r w:rsidRPr="00603109">
              <w:rPr>
                <w:bCs/>
                <w:color w:val="000000"/>
                <w:sz w:val="18"/>
                <w:szCs w:val="18"/>
              </w:rPr>
              <w:t xml:space="preserve">Кабель для подключения одноразовых электродов на 3 отведения 7 электродов </w:t>
            </w:r>
          </w:p>
        </w:tc>
        <w:tc>
          <w:tcPr>
            <w:tcW w:w="0" w:type="auto"/>
            <w:tcBorders>
              <w:top w:val="single" w:sz="4" w:space="0" w:color="auto"/>
              <w:left w:val="nil"/>
              <w:bottom w:val="single" w:sz="4" w:space="0" w:color="auto"/>
              <w:right w:val="single" w:sz="4" w:space="0" w:color="auto"/>
            </w:tcBorders>
          </w:tcPr>
          <w:p w:rsidR="00603109" w:rsidRPr="00603109" w:rsidRDefault="00603109" w:rsidP="00AC057D">
            <w:pPr>
              <w:jc w:val="both"/>
              <w:rPr>
                <w:bCs/>
                <w:sz w:val="18"/>
                <w:szCs w:val="22"/>
              </w:rPr>
            </w:pPr>
            <w:proofErr w:type="gramStart"/>
            <w:r w:rsidRPr="00603109">
              <w:rPr>
                <w:sz w:val="18"/>
                <w:szCs w:val="22"/>
              </w:rPr>
              <w:t xml:space="preserve">Предназначен для передачи ЭКГ сигнала с одноразовых ЭКГ-электродов в </w:t>
            </w:r>
            <w:r w:rsidRPr="00603109">
              <w:rPr>
                <w:bCs/>
                <w:sz w:val="18"/>
                <w:szCs w:val="22"/>
              </w:rPr>
              <w:t xml:space="preserve">имеющиеся у Заказчика регистраторы, носимые ЭКГ и АД по </w:t>
            </w:r>
            <w:proofErr w:type="spellStart"/>
            <w:r w:rsidRPr="00603109">
              <w:rPr>
                <w:bCs/>
                <w:sz w:val="18"/>
                <w:szCs w:val="22"/>
              </w:rPr>
              <w:t>Холтеру</w:t>
            </w:r>
            <w:proofErr w:type="spellEnd"/>
            <w:r w:rsidRPr="00603109">
              <w:rPr>
                <w:bCs/>
                <w:sz w:val="18"/>
                <w:szCs w:val="22"/>
              </w:rPr>
              <w:t xml:space="preserve"> Кардиотехника-04-8, Кардиотехника-04-8(М), Кардиотехника-04-3P(М), Кардиотехника-04-АД-3(М) – наличие у Заказчика.</w:t>
            </w:r>
            <w:proofErr w:type="gramEnd"/>
          </w:p>
          <w:p w:rsidR="00603109" w:rsidRPr="00603109" w:rsidRDefault="00603109" w:rsidP="00AC057D">
            <w:pPr>
              <w:jc w:val="both"/>
              <w:rPr>
                <w:sz w:val="18"/>
                <w:szCs w:val="22"/>
              </w:rPr>
            </w:pPr>
            <w:r w:rsidRPr="00603109">
              <w:rPr>
                <w:b/>
                <w:sz w:val="18"/>
                <w:szCs w:val="22"/>
              </w:rPr>
              <w:t xml:space="preserve">Разъем 12 </w:t>
            </w:r>
            <w:proofErr w:type="spellStart"/>
            <w:r w:rsidRPr="00603109">
              <w:rPr>
                <w:b/>
                <w:sz w:val="18"/>
                <w:szCs w:val="22"/>
              </w:rPr>
              <w:t>pin</w:t>
            </w:r>
            <w:proofErr w:type="spellEnd"/>
            <w:r w:rsidRPr="00603109">
              <w:rPr>
                <w:sz w:val="18"/>
                <w:szCs w:val="22"/>
              </w:rPr>
              <w:t xml:space="preserve">, металлический, способ соединения </w:t>
            </w:r>
            <w:proofErr w:type="spellStart"/>
            <w:r w:rsidRPr="00603109">
              <w:rPr>
                <w:sz w:val="18"/>
                <w:szCs w:val="22"/>
              </w:rPr>
              <w:t>push-pull</w:t>
            </w:r>
            <w:proofErr w:type="spellEnd"/>
            <w:r w:rsidRPr="00603109">
              <w:rPr>
                <w:sz w:val="18"/>
                <w:szCs w:val="22"/>
              </w:rPr>
              <w:t xml:space="preserve"> (без поворотов при коммутации) </w:t>
            </w:r>
            <w:r w:rsidRPr="00603109">
              <w:rPr>
                <w:bCs/>
                <w:sz w:val="18"/>
                <w:szCs w:val="22"/>
              </w:rPr>
              <w:t>– наличие.</w:t>
            </w:r>
          </w:p>
          <w:p w:rsidR="00603109" w:rsidRPr="00603109" w:rsidRDefault="00603109" w:rsidP="00AC057D">
            <w:pPr>
              <w:jc w:val="both"/>
              <w:rPr>
                <w:bCs/>
                <w:sz w:val="18"/>
                <w:szCs w:val="22"/>
              </w:rPr>
            </w:pPr>
            <w:r w:rsidRPr="00603109">
              <w:rPr>
                <w:sz w:val="18"/>
                <w:szCs w:val="22"/>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w:t>
            </w:r>
            <w:proofErr w:type="spellStart"/>
            <w:r w:rsidRPr="00603109">
              <w:rPr>
                <w:sz w:val="18"/>
                <w:szCs w:val="22"/>
              </w:rPr>
              <w:t>проворота</w:t>
            </w:r>
            <w:proofErr w:type="spellEnd"/>
            <w:r w:rsidRPr="00603109">
              <w:rPr>
                <w:sz w:val="18"/>
                <w:szCs w:val="22"/>
              </w:rPr>
              <w:t xml:space="preserve"> держателя на электроде, что уменьшает количество артефактов и улучшает качество ЭКГ сигнала </w:t>
            </w:r>
            <w:r w:rsidRPr="00603109">
              <w:rPr>
                <w:bCs/>
                <w:sz w:val="18"/>
                <w:szCs w:val="22"/>
              </w:rPr>
              <w:t xml:space="preserve">– наличие. </w:t>
            </w:r>
          </w:p>
          <w:p w:rsidR="00603109" w:rsidRPr="00603109" w:rsidRDefault="00603109" w:rsidP="00AC057D">
            <w:pPr>
              <w:jc w:val="both"/>
              <w:rPr>
                <w:sz w:val="18"/>
                <w:szCs w:val="22"/>
              </w:rPr>
            </w:pPr>
            <w:r w:rsidRPr="00603109">
              <w:rPr>
                <w:sz w:val="18"/>
                <w:szCs w:val="22"/>
              </w:rPr>
              <w:t>Держатель ЭКГ-электродов должен плотно фиксировать ЭКГ-электроды разных диаметров в диапазоне</w:t>
            </w:r>
            <w:r w:rsidRPr="00603109">
              <w:rPr>
                <w:bCs/>
                <w:sz w:val="18"/>
                <w:szCs w:val="22"/>
              </w:rPr>
              <w:t xml:space="preserve"> от 3,5 до 4 мм, что </w:t>
            </w:r>
            <w:r w:rsidRPr="00603109">
              <w:rPr>
                <w:sz w:val="18"/>
                <w:szCs w:val="22"/>
              </w:rPr>
              <w:t>позволяет использовать ЭКГ-электроды разных производителей - наличие.</w:t>
            </w:r>
          </w:p>
          <w:p w:rsidR="00603109" w:rsidRPr="00603109" w:rsidRDefault="00603109" w:rsidP="00AC057D">
            <w:pPr>
              <w:jc w:val="both"/>
              <w:rPr>
                <w:sz w:val="18"/>
                <w:szCs w:val="22"/>
              </w:rPr>
            </w:pPr>
            <w:r w:rsidRPr="00603109">
              <w:rPr>
                <w:sz w:val="18"/>
                <w:szCs w:val="22"/>
              </w:rPr>
              <w:t>Внешняя изоляция кабеля: PUR (полиуретан)</w:t>
            </w:r>
          </w:p>
          <w:p w:rsidR="00603109" w:rsidRPr="00603109" w:rsidRDefault="00603109" w:rsidP="00AC057D">
            <w:pPr>
              <w:jc w:val="both"/>
              <w:rPr>
                <w:sz w:val="18"/>
                <w:szCs w:val="22"/>
              </w:rPr>
            </w:pPr>
            <w:r w:rsidRPr="00603109">
              <w:rPr>
                <w:bCs/>
                <w:sz w:val="18"/>
                <w:szCs w:val="22"/>
              </w:rPr>
              <w:t>Гарантия – не менее 4 месяцев или 100 постановок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proofErr w:type="spellStart"/>
            <w:proofErr w:type="gramStart"/>
            <w:r w:rsidRPr="00603109">
              <w:rPr>
                <w:color w:val="000000"/>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r w:rsidRPr="00603109">
              <w:rPr>
                <w:color w:val="000000"/>
                <w:sz w:val="18"/>
                <w:szCs w:val="18"/>
              </w:rPr>
              <w:t>10</w:t>
            </w:r>
          </w:p>
        </w:tc>
        <w:tc>
          <w:tcPr>
            <w:tcW w:w="0" w:type="auto"/>
            <w:tcBorders>
              <w:top w:val="single" w:sz="4" w:space="0" w:color="auto"/>
              <w:left w:val="nil"/>
              <w:bottom w:val="single" w:sz="4" w:space="0" w:color="auto"/>
              <w:right w:val="single" w:sz="4" w:space="0" w:color="auto"/>
            </w:tcBorders>
          </w:tcPr>
          <w:p w:rsidR="00603109" w:rsidRPr="00603109" w:rsidRDefault="00603109" w:rsidP="00603109">
            <w:pPr>
              <w:jc w:val="center"/>
              <w:rPr>
                <w:color w:val="000000"/>
                <w:sz w:val="18"/>
                <w:szCs w:val="18"/>
              </w:rPr>
            </w:pPr>
            <w:r w:rsidRPr="00603109">
              <w:rPr>
                <w:color w:val="000000"/>
                <w:sz w:val="18"/>
                <w:szCs w:val="18"/>
              </w:rPr>
              <w:t>16 333,33</w:t>
            </w:r>
          </w:p>
        </w:tc>
      </w:tr>
      <w:tr w:rsidR="00603109" w:rsidRPr="00603109" w:rsidTr="00AC057D">
        <w:trPr>
          <w:trHeight w:val="20"/>
        </w:trPr>
        <w:tc>
          <w:tcPr>
            <w:tcW w:w="0" w:type="auto"/>
            <w:tcBorders>
              <w:top w:val="single" w:sz="4" w:space="0" w:color="auto"/>
              <w:left w:val="single" w:sz="4" w:space="0" w:color="auto"/>
              <w:bottom w:val="single" w:sz="4" w:space="0" w:color="auto"/>
              <w:right w:val="nil"/>
            </w:tcBorders>
            <w:shd w:val="clear" w:color="auto" w:fill="auto"/>
          </w:tcPr>
          <w:p w:rsidR="00603109" w:rsidRPr="00603109" w:rsidRDefault="00603109" w:rsidP="005825A7">
            <w:pPr>
              <w:jc w:val="center"/>
              <w:rPr>
                <w:sz w:val="18"/>
                <w:szCs w:val="18"/>
                <w:lang w:eastAsia="en-US"/>
              </w:rPr>
            </w:pPr>
            <w:r w:rsidRPr="00603109">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AC057D">
            <w:pPr>
              <w:jc w:val="both"/>
              <w:rPr>
                <w:color w:val="000000"/>
                <w:sz w:val="18"/>
                <w:szCs w:val="18"/>
              </w:rPr>
            </w:pPr>
            <w:r w:rsidRPr="00603109">
              <w:rPr>
                <w:bCs/>
                <w:color w:val="000000"/>
                <w:sz w:val="18"/>
                <w:szCs w:val="18"/>
              </w:rPr>
              <w:t xml:space="preserve">Кабель соединительный для подключения ЭКГ электродов с выносным датчиком движения/положения тела 7-миэлектродный </w:t>
            </w:r>
          </w:p>
        </w:tc>
        <w:tc>
          <w:tcPr>
            <w:tcW w:w="0" w:type="auto"/>
            <w:tcBorders>
              <w:top w:val="single" w:sz="4" w:space="0" w:color="auto"/>
              <w:left w:val="nil"/>
              <w:bottom w:val="single" w:sz="4" w:space="0" w:color="auto"/>
              <w:right w:val="single" w:sz="4" w:space="0" w:color="auto"/>
            </w:tcBorders>
          </w:tcPr>
          <w:p w:rsidR="00603109" w:rsidRPr="00603109" w:rsidRDefault="00603109" w:rsidP="00AC057D">
            <w:pPr>
              <w:jc w:val="both"/>
              <w:rPr>
                <w:bCs/>
                <w:sz w:val="18"/>
                <w:szCs w:val="16"/>
              </w:rPr>
            </w:pPr>
            <w:proofErr w:type="gramStart"/>
            <w:r w:rsidRPr="00603109">
              <w:rPr>
                <w:sz w:val="18"/>
              </w:rPr>
              <w:t>Предназначен</w:t>
            </w:r>
            <w:proofErr w:type="gramEnd"/>
            <w:r w:rsidRPr="00603109">
              <w:rPr>
                <w:sz w:val="18"/>
              </w:rPr>
              <w:t xml:space="preserve"> для передачи ЭКГ сигнала с одноразовых ЭКГ-электродов в </w:t>
            </w:r>
            <w:r w:rsidRPr="00603109">
              <w:rPr>
                <w:bCs/>
                <w:sz w:val="18"/>
                <w:szCs w:val="16"/>
              </w:rPr>
              <w:t>имеющиеся у Заказчика носимые регистраторы «</w:t>
            </w:r>
            <w:proofErr w:type="spellStart"/>
            <w:r w:rsidRPr="00603109">
              <w:rPr>
                <w:bCs/>
                <w:sz w:val="18"/>
                <w:szCs w:val="16"/>
              </w:rPr>
              <w:t>Кардиотехника</w:t>
            </w:r>
            <w:proofErr w:type="spellEnd"/>
            <w:r w:rsidRPr="00603109">
              <w:rPr>
                <w:bCs/>
                <w:sz w:val="18"/>
                <w:szCs w:val="16"/>
              </w:rPr>
              <w:t xml:space="preserve">» КТ-07-3/12, КТ-07-АД-3, </w:t>
            </w:r>
            <w:r w:rsidRPr="00603109">
              <w:rPr>
                <w:sz w:val="18"/>
                <w:szCs w:val="16"/>
              </w:rPr>
              <w:t>КТ-07-3Р</w:t>
            </w:r>
            <w:r w:rsidRPr="00603109">
              <w:rPr>
                <w:bCs/>
                <w:sz w:val="18"/>
                <w:szCs w:val="16"/>
              </w:rPr>
              <w:t>, КТ-07-АД-3/12P – наличие у Заказчика.</w:t>
            </w:r>
          </w:p>
          <w:p w:rsidR="00603109" w:rsidRPr="00603109" w:rsidRDefault="00603109" w:rsidP="00AC057D">
            <w:pPr>
              <w:jc w:val="both"/>
              <w:rPr>
                <w:bCs/>
                <w:sz w:val="18"/>
                <w:szCs w:val="22"/>
              </w:rPr>
            </w:pPr>
            <w:r w:rsidRPr="00603109">
              <w:rPr>
                <w:b/>
                <w:sz w:val="18"/>
                <w:szCs w:val="22"/>
              </w:rPr>
              <w:t xml:space="preserve">Разъем 12 </w:t>
            </w:r>
            <w:proofErr w:type="spellStart"/>
            <w:r w:rsidRPr="00603109">
              <w:rPr>
                <w:b/>
                <w:sz w:val="18"/>
                <w:szCs w:val="22"/>
              </w:rPr>
              <w:t>pin</w:t>
            </w:r>
            <w:proofErr w:type="spellEnd"/>
            <w:r w:rsidRPr="00603109">
              <w:rPr>
                <w:sz w:val="18"/>
                <w:szCs w:val="22"/>
              </w:rPr>
              <w:t xml:space="preserve">, пластмассовый, способ соединения </w:t>
            </w:r>
            <w:proofErr w:type="spellStart"/>
            <w:r w:rsidRPr="00603109">
              <w:rPr>
                <w:sz w:val="18"/>
                <w:szCs w:val="22"/>
              </w:rPr>
              <w:t>push-pull</w:t>
            </w:r>
            <w:proofErr w:type="spellEnd"/>
            <w:r w:rsidRPr="00603109">
              <w:rPr>
                <w:sz w:val="18"/>
                <w:szCs w:val="22"/>
              </w:rPr>
              <w:t xml:space="preserve"> (без поворотов при коммутации) </w:t>
            </w:r>
            <w:r w:rsidRPr="00603109">
              <w:rPr>
                <w:bCs/>
                <w:sz w:val="18"/>
                <w:szCs w:val="22"/>
              </w:rPr>
              <w:t>– наличие.</w:t>
            </w:r>
          </w:p>
          <w:p w:rsidR="00603109" w:rsidRPr="00603109" w:rsidRDefault="00603109" w:rsidP="00AC057D">
            <w:pPr>
              <w:jc w:val="both"/>
              <w:rPr>
                <w:sz w:val="18"/>
              </w:rPr>
            </w:pPr>
            <w:r w:rsidRPr="00603109">
              <w:rPr>
                <w:b/>
                <w:bCs/>
                <w:sz w:val="18"/>
                <w:szCs w:val="16"/>
              </w:rPr>
              <w:t>Выносной датчик движения/положения тела</w:t>
            </w:r>
            <w:r w:rsidRPr="00603109">
              <w:rPr>
                <w:bCs/>
                <w:sz w:val="18"/>
                <w:szCs w:val="16"/>
              </w:rPr>
              <w:t xml:space="preserve"> (встроенный в держатель ЭКГ-электродов) – наличие</w:t>
            </w:r>
          </w:p>
          <w:p w:rsidR="00603109" w:rsidRPr="00603109" w:rsidRDefault="00603109" w:rsidP="00AC057D">
            <w:pPr>
              <w:jc w:val="both"/>
              <w:rPr>
                <w:bCs/>
                <w:sz w:val="18"/>
                <w:szCs w:val="22"/>
              </w:rPr>
            </w:pPr>
            <w:r w:rsidRPr="00603109">
              <w:rPr>
                <w:sz w:val="18"/>
                <w:szCs w:val="22"/>
              </w:rPr>
              <w:t xml:space="preserve">Держатель ЭКГ-электродов должен иметь нажимную кнопку и подвижную пластину для надежной фиксации одноразовых ЭКГ-электродов и предотвращения </w:t>
            </w:r>
            <w:proofErr w:type="spellStart"/>
            <w:r w:rsidRPr="00603109">
              <w:rPr>
                <w:sz w:val="18"/>
                <w:szCs w:val="22"/>
              </w:rPr>
              <w:t>проворота</w:t>
            </w:r>
            <w:proofErr w:type="spellEnd"/>
            <w:r w:rsidRPr="00603109">
              <w:rPr>
                <w:sz w:val="18"/>
                <w:szCs w:val="22"/>
              </w:rPr>
              <w:t xml:space="preserve"> держателя на электроде, что уменьшает количество артефактов и улучшает качество ЭКГ сигнала </w:t>
            </w:r>
            <w:r w:rsidRPr="00603109">
              <w:rPr>
                <w:bCs/>
                <w:sz w:val="18"/>
                <w:szCs w:val="22"/>
              </w:rPr>
              <w:t xml:space="preserve">– наличие. </w:t>
            </w:r>
          </w:p>
          <w:p w:rsidR="00603109" w:rsidRPr="00603109" w:rsidRDefault="00603109" w:rsidP="00AC057D">
            <w:pPr>
              <w:jc w:val="both"/>
              <w:rPr>
                <w:sz w:val="18"/>
                <w:szCs w:val="22"/>
              </w:rPr>
            </w:pPr>
            <w:r w:rsidRPr="00603109">
              <w:rPr>
                <w:sz w:val="18"/>
                <w:szCs w:val="22"/>
              </w:rPr>
              <w:t>Держатель ЭКГ-электродов должен плотно фиксировать ЭКГ-электроды разных диаметров в диапазоне</w:t>
            </w:r>
            <w:r w:rsidRPr="00603109">
              <w:rPr>
                <w:bCs/>
                <w:sz w:val="18"/>
                <w:szCs w:val="22"/>
              </w:rPr>
              <w:t xml:space="preserve"> от 3,5 до 4 мм, что </w:t>
            </w:r>
            <w:r w:rsidRPr="00603109">
              <w:rPr>
                <w:sz w:val="18"/>
                <w:szCs w:val="22"/>
              </w:rPr>
              <w:t>позволяет использовать ЭКГ-электроды разных производителей - наличие.</w:t>
            </w:r>
          </w:p>
          <w:p w:rsidR="00603109" w:rsidRPr="00603109" w:rsidRDefault="00603109" w:rsidP="00AC057D">
            <w:pPr>
              <w:jc w:val="both"/>
              <w:rPr>
                <w:sz w:val="18"/>
                <w:szCs w:val="22"/>
              </w:rPr>
            </w:pPr>
            <w:r w:rsidRPr="00603109">
              <w:rPr>
                <w:sz w:val="18"/>
                <w:szCs w:val="22"/>
              </w:rPr>
              <w:t>Внешняя изоляция кабеля: PUR (полиуретан)</w:t>
            </w:r>
          </w:p>
          <w:p w:rsidR="00603109" w:rsidRPr="00603109" w:rsidRDefault="00603109" w:rsidP="00AC057D">
            <w:pPr>
              <w:jc w:val="both"/>
              <w:rPr>
                <w:rFonts w:eastAsia="Arial Unicode MS"/>
                <w:b/>
                <w:sz w:val="18"/>
                <w:szCs w:val="22"/>
              </w:rPr>
            </w:pPr>
            <w:r w:rsidRPr="00603109">
              <w:rPr>
                <w:b/>
                <w:sz w:val="18"/>
                <w:szCs w:val="22"/>
              </w:rPr>
              <w:t>«ИНТЕЛЛЕКТУАЛЬНАЯ» СИСТЕМА КОНТРОЛЯ -</w:t>
            </w:r>
            <w:r w:rsidRPr="00603109">
              <w:rPr>
                <w:sz w:val="18"/>
                <w:szCs w:val="22"/>
              </w:rPr>
              <w:t xml:space="preserve"> наличие</w:t>
            </w:r>
          </w:p>
          <w:p w:rsidR="00603109" w:rsidRPr="00603109" w:rsidRDefault="00603109" w:rsidP="00AC057D">
            <w:pPr>
              <w:jc w:val="both"/>
              <w:rPr>
                <w:sz w:val="18"/>
                <w:szCs w:val="22"/>
              </w:rPr>
            </w:pPr>
            <w:r w:rsidRPr="00603109">
              <w:rPr>
                <w:sz w:val="18"/>
                <w:szCs w:val="22"/>
              </w:rPr>
              <w:t xml:space="preserve">Встроенный в кабель микропроцессор должен содержать и автоматически отображать в программе KTRegistrator-07 информацию о: </w:t>
            </w:r>
          </w:p>
          <w:p w:rsidR="00603109" w:rsidRPr="00603109" w:rsidRDefault="00603109" w:rsidP="00AC057D">
            <w:pPr>
              <w:jc w:val="both"/>
              <w:rPr>
                <w:sz w:val="18"/>
                <w:szCs w:val="22"/>
              </w:rPr>
            </w:pPr>
            <w:proofErr w:type="gramStart"/>
            <w:r w:rsidRPr="00603109">
              <w:rPr>
                <w:sz w:val="18"/>
                <w:szCs w:val="22"/>
              </w:rPr>
              <w:t>типе</w:t>
            </w:r>
            <w:proofErr w:type="gramEnd"/>
            <w:r w:rsidRPr="00603109">
              <w:rPr>
                <w:sz w:val="18"/>
                <w:szCs w:val="22"/>
              </w:rPr>
              <w:t xml:space="preserve"> и индивидуальном номере кабеля;</w:t>
            </w:r>
          </w:p>
          <w:p w:rsidR="00603109" w:rsidRPr="00603109" w:rsidRDefault="00603109" w:rsidP="00AC057D">
            <w:pPr>
              <w:jc w:val="both"/>
              <w:rPr>
                <w:bCs/>
                <w:sz w:val="18"/>
                <w:szCs w:val="22"/>
              </w:rPr>
            </w:pPr>
            <w:proofErr w:type="gramStart"/>
            <w:r w:rsidRPr="00603109">
              <w:rPr>
                <w:sz w:val="18"/>
                <w:szCs w:val="22"/>
              </w:rPr>
              <w:t>количестве</w:t>
            </w:r>
            <w:proofErr w:type="gramEnd"/>
            <w:r w:rsidRPr="00603109">
              <w:rPr>
                <w:sz w:val="18"/>
                <w:szCs w:val="22"/>
              </w:rPr>
              <w:t xml:space="preserve"> постановок кабеля на запись </w:t>
            </w:r>
            <w:r w:rsidRPr="00603109">
              <w:rPr>
                <w:bCs/>
                <w:sz w:val="18"/>
                <w:szCs w:val="22"/>
              </w:rPr>
              <w:t xml:space="preserve">для определения оставшегося ресурса, что </w:t>
            </w:r>
          </w:p>
          <w:p w:rsidR="00603109" w:rsidRPr="00603109" w:rsidRDefault="00603109" w:rsidP="00AC057D">
            <w:pPr>
              <w:jc w:val="both"/>
              <w:rPr>
                <w:bCs/>
                <w:sz w:val="18"/>
                <w:szCs w:val="22"/>
              </w:rPr>
            </w:pPr>
            <w:r w:rsidRPr="00603109">
              <w:rPr>
                <w:bCs/>
                <w:sz w:val="18"/>
                <w:szCs w:val="22"/>
              </w:rPr>
              <w:t>позволяет врачу рационально использовать кабели и планировать их своевременную замену.</w:t>
            </w:r>
          </w:p>
          <w:p w:rsidR="00603109" w:rsidRPr="00603109" w:rsidRDefault="00603109" w:rsidP="00AC057D">
            <w:pPr>
              <w:ind w:right="256"/>
              <w:jc w:val="both"/>
              <w:rPr>
                <w:sz w:val="18"/>
                <w:highlight w:val="green"/>
              </w:rPr>
            </w:pPr>
            <w:r w:rsidRPr="00603109">
              <w:rPr>
                <w:bCs/>
                <w:sz w:val="18"/>
                <w:szCs w:val="22"/>
              </w:rPr>
              <w:t>Гарантия – не менее 4 месяцев или 100 постановок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proofErr w:type="spellStart"/>
            <w:proofErr w:type="gramStart"/>
            <w:r w:rsidRPr="00603109">
              <w:rPr>
                <w:color w:val="000000"/>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r w:rsidRPr="00603109">
              <w:rPr>
                <w:color w:val="000000"/>
                <w:sz w:val="18"/>
                <w:szCs w:val="18"/>
              </w:rPr>
              <w:t>10</w:t>
            </w:r>
          </w:p>
        </w:tc>
        <w:tc>
          <w:tcPr>
            <w:tcW w:w="0" w:type="auto"/>
            <w:tcBorders>
              <w:top w:val="single" w:sz="4" w:space="0" w:color="auto"/>
              <w:left w:val="nil"/>
              <w:bottom w:val="single" w:sz="4" w:space="0" w:color="auto"/>
              <w:right w:val="single" w:sz="4" w:space="0" w:color="auto"/>
            </w:tcBorders>
          </w:tcPr>
          <w:p w:rsidR="00603109" w:rsidRPr="00603109" w:rsidRDefault="00603109" w:rsidP="00603109">
            <w:pPr>
              <w:jc w:val="center"/>
              <w:rPr>
                <w:color w:val="000000"/>
                <w:sz w:val="18"/>
                <w:szCs w:val="18"/>
              </w:rPr>
            </w:pPr>
            <w:r w:rsidRPr="00603109">
              <w:rPr>
                <w:color w:val="000000"/>
                <w:sz w:val="18"/>
                <w:szCs w:val="18"/>
              </w:rPr>
              <w:t>21 000,00</w:t>
            </w:r>
          </w:p>
        </w:tc>
      </w:tr>
      <w:tr w:rsidR="00603109" w:rsidRPr="00603109" w:rsidTr="00AC057D">
        <w:trPr>
          <w:trHeight w:val="20"/>
        </w:trPr>
        <w:tc>
          <w:tcPr>
            <w:tcW w:w="0" w:type="auto"/>
            <w:tcBorders>
              <w:top w:val="single" w:sz="4" w:space="0" w:color="auto"/>
              <w:left w:val="single" w:sz="4" w:space="0" w:color="auto"/>
              <w:bottom w:val="single" w:sz="4" w:space="0" w:color="auto"/>
              <w:right w:val="nil"/>
            </w:tcBorders>
            <w:shd w:val="clear" w:color="auto" w:fill="auto"/>
          </w:tcPr>
          <w:p w:rsidR="00603109" w:rsidRPr="00603109" w:rsidRDefault="00603109" w:rsidP="005825A7">
            <w:pPr>
              <w:jc w:val="center"/>
              <w:rPr>
                <w:sz w:val="18"/>
                <w:szCs w:val="18"/>
                <w:lang w:eastAsia="en-US"/>
              </w:rPr>
            </w:pPr>
            <w:r w:rsidRPr="0060310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AC057D">
            <w:pPr>
              <w:jc w:val="both"/>
              <w:rPr>
                <w:color w:val="000000"/>
                <w:sz w:val="18"/>
                <w:szCs w:val="18"/>
              </w:rPr>
            </w:pPr>
            <w:r w:rsidRPr="00603109">
              <w:rPr>
                <w:bCs/>
                <w:color w:val="000000"/>
                <w:sz w:val="18"/>
                <w:szCs w:val="18"/>
              </w:rPr>
              <w:t xml:space="preserve">Кабель пациента для ЭКГ FIAB F8725R для кардиографов  Шиллер </w:t>
            </w:r>
            <w:proofErr w:type="spellStart"/>
            <w:r w:rsidRPr="00603109">
              <w:rPr>
                <w:bCs/>
                <w:color w:val="000000"/>
                <w:sz w:val="18"/>
                <w:szCs w:val="18"/>
              </w:rPr>
              <w:t>Кардиовит</w:t>
            </w:r>
            <w:proofErr w:type="spellEnd"/>
            <w:r w:rsidRPr="00603109">
              <w:rPr>
                <w:bCs/>
                <w:color w:val="000000"/>
                <w:sz w:val="18"/>
                <w:szCs w:val="18"/>
              </w:rPr>
              <w:t xml:space="preserve"> АТ-1, АТ-2, BTL, ЭК12Т-01-Р-Д</w:t>
            </w:r>
          </w:p>
        </w:tc>
        <w:tc>
          <w:tcPr>
            <w:tcW w:w="0" w:type="auto"/>
            <w:tcBorders>
              <w:top w:val="single" w:sz="4" w:space="0" w:color="auto"/>
              <w:left w:val="nil"/>
              <w:bottom w:val="single" w:sz="4" w:space="0" w:color="auto"/>
              <w:right w:val="single" w:sz="4" w:space="0" w:color="auto"/>
            </w:tcBorders>
          </w:tcPr>
          <w:p w:rsidR="00603109" w:rsidRPr="00603109" w:rsidRDefault="00603109" w:rsidP="00AC057D">
            <w:pPr>
              <w:jc w:val="both"/>
              <w:rPr>
                <w:sz w:val="18"/>
              </w:rPr>
            </w:pPr>
            <w:r w:rsidRPr="00603109">
              <w:rPr>
                <w:sz w:val="18"/>
              </w:rPr>
              <w:t>ЭК</w:t>
            </w:r>
            <w:proofErr w:type="gramStart"/>
            <w:r w:rsidRPr="00603109">
              <w:rPr>
                <w:sz w:val="18"/>
              </w:rPr>
              <w:t>Г-</w:t>
            </w:r>
            <w:proofErr w:type="gramEnd"/>
            <w:r w:rsidRPr="00603109">
              <w:rPr>
                <w:sz w:val="18"/>
              </w:rPr>
              <w:t xml:space="preserve"> кабель пациента (кабель отведения) для электрокардиографов </w:t>
            </w:r>
            <w:r w:rsidRPr="00603109">
              <w:rPr>
                <w:sz w:val="18"/>
                <w:lang w:val="en-US"/>
              </w:rPr>
              <w:t>Schiller</w:t>
            </w:r>
            <w:r w:rsidRPr="00603109">
              <w:rPr>
                <w:sz w:val="18"/>
              </w:rPr>
              <w:t> АТ-2, </w:t>
            </w:r>
            <w:r w:rsidRPr="00603109">
              <w:rPr>
                <w:sz w:val="18"/>
                <w:lang w:val="en-US"/>
              </w:rPr>
              <w:t>Schiller</w:t>
            </w:r>
            <w:r w:rsidRPr="00603109">
              <w:rPr>
                <w:sz w:val="18"/>
              </w:rPr>
              <w:t> АТ-10 </w:t>
            </w:r>
            <w:r w:rsidRPr="00603109">
              <w:rPr>
                <w:sz w:val="18"/>
                <w:lang w:val="en-US"/>
              </w:rPr>
              <w:t>Schiller</w:t>
            </w:r>
            <w:r w:rsidRPr="00603109">
              <w:rPr>
                <w:sz w:val="18"/>
              </w:rPr>
              <w:t> АТ-101, применяемый для уменьшения электрических помех из-за токов утечки, существующих в окружающей среде и приводящих к нарушениям при записи ЭКГ.</w:t>
            </w:r>
          </w:p>
          <w:p w:rsidR="00603109" w:rsidRPr="00603109" w:rsidRDefault="00603109" w:rsidP="00AC057D">
            <w:pPr>
              <w:jc w:val="both"/>
              <w:rPr>
                <w:sz w:val="18"/>
              </w:rPr>
            </w:pPr>
            <w:r w:rsidRPr="00603109">
              <w:rPr>
                <w:sz w:val="18"/>
              </w:rPr>
              <w:t>ЭК</w:t>
            </w:r>
            <w:proofErr w:type="gramStart"/>
            <w:r w:rsidRPr="00603109">
              <w:rPr>
                <w:sz w:val="18"/>
              </w:rPr>
              <w:t>Г-</w:t>
            </w:r>
            <w:proofErr w:type="gramEnd"/>
            <w:r w:rsidRPr="00603109">
              <w:rPr>
                <w:sz w:val="18"/>
              </w:rPr>
              <w:t xml:space="preserve"> кабель упакован в индивидуальную упаковку с соответствующим ярлыком, указывающим на его идентификационные данные и оснащен инструкцией для использования на русском языке.</w:t>
            </w:r>
          </w:p>
          <w:p w:rsidR="00603109" w:rsidRPr="00603109" w:rsidRDefault="00603109" w:rsidP="00AC057D">
            <w:pPr>
              <w:jc w:val="both"/>
              <w:rPr>
                <w:sz w:val="18"/>
              </w:rPr>
            </w:pPr>
            <w:r w:rsidRPr="00603109">
              <w:rPr>
                <w:sz w:val="18"/>
              </w:rPr>
              <w:t>Количество отведений пациента – не менее 10шт.</w:t>
            </w:r>
          </w:p>
          <w:p w:rsidR="00603109" w:rsidRPr="00603109" w:rsidRDefault="00603109" w:rsidP="00AC057D">
            <w:pPr>
              <w:jc w:val="both"/>
              <w:rPr>
                <w:sz w:val="18"/>
              </w:rPr>
            </w:pPr>
            <w:r w:rsidRPr="00603109">
              <w:rPr>
                <w:sz w:val="18"/>
              </w:rPr>
              <w:t>Длина от разделительной коробки до аппаратного разъема – не менее 190см</w:t>
            </w:r>
          </w:p>
          <w:p w:rsidR="00603109" w:rsidRPr="00603109" w:rsidRDefault="00603109" w:rsidP="00AC057D">
            <w:pPr>
              <w:jc w:val="both"/>
              <w:rPr>
                <w:sz w:val="18"/>
              </w:rPr>
            </w:pPr>
            <w:r w:rsidRPr="00603109">
              <w:rPr>
                <w:sz w:val="18"/>
              </w:rPr>
              <w:t>Количество отведений для грудных электродов – не менее 6шт</w:t>
            </w:r>
          </w:p>
          <w:p w:rsidR="00603109" w:rsidRPr="00603109" w:rsidRDefault="00603109" w:rsidP="00AC057D">
            <w:pPr>
              <w:jc w:val="both"/>
              <w:rPr>
                <w:sz w:val="18"/>
              </w:rPr>
            </w:pPr>
            <w:r w:rsidRPr="00603109">
              <w:rPr>
                <w:sz w:val="18"/>
              </w:rPr>
              <w:t>Длина отведений для грудных электродов – не менее 100 см</w:t>
            </w:r>
          </w:p>
          <w:p w:rsidR="00603109" w:rsidRPr="00603109" w:rsidRDefault="00603109" w:rsidP="00AC057D">
            <w:pPr>
              <w:jc w:val="both"/>
              <w:rPr>
                <w:sz w:val="18"/>
              </w:rPr>
            </w:pPr>
            <w:r w:rsidRPr="00603109">
              <w:rPr>
                <w:sz w:val="18"/>
              </w:rPr>
              <w:t xml:space="preserve">Количество отведений для </w:t>
            </w:r>
            <w:proofErr w:type="spellStart"/>
            <w:r w:rsidRPr="00603109">
              <w:rPr>
                <w:sz w:val="18"/>
              </w:rPr>
              <w:t>конечностных</w:t>
            </w:r>
            <w:proofErr w:type="spellEnd"/>
            <w:r w:rsidRPr="00603109">
              <w:rPr>
                <w:sz w:val="18"/>
              </w:rPr>
              <w:t xml:space="preserve"> электродов – не менее 4шт</w:t>
            </w:r>
          </w:p>
          <w:p w:rsidR="00603109" w:rsidRPr="00603109" w:rsidRDefault="00603109" w:rsidP="00AC057D">
            <w:pPr>
              <w:jc w:val="both"/>
              <w:rPr>
                <w:sz w:val="18"/>
              </w:rPr>
            </w:pPr>
            <w:r w:rsidRPr="00603109">
              <w:rPr>
                <w:sz w:val="18"/>
              </w:rPr>
              <w:t xml:space="preserve">Длина отведений для </w:t>
            </w:r>
            <w:proofErr w:type="spellStart"/>
            <w:r w:rsidRPr="00603109">
              <w:rPr>
                <w:sz w:val="18"/>
              </w:rPr>
              <w:t>конечностных</w:t>
            </w:r>
            <w:proofErr w:type="spellEnd"/>
            <w:r w:rsidRPr="00603109">
              <w:rPr>
                <w:sz w:val="18"/>
              </w:rPr>
              <w:t xml:space="preserve"> электродов – не менее 120см</w:t>
            </w:r>
          </w:p>
          <w:p w:rsidR="00603109" w:rsidRPr="00603109" w:rsidRDefault="00603109" w:rsidP="00AC057D">
            <w:pPr>
              <w:jc w:val="both"/>
              <w:rPr>
                <w:sz w:val="18"/>
              </w:rPr>
            </w:pPr>
            <w:r w:rsidRPr="00603109">
              <w:rPr>
                <w:sz w:val="18"/>
              </w:rPr>
              <w:t>Разделительная коробка – неразборная</w:t>
            </w:r>
          </w:p>
          <w:p w:rsidR="00603109" w:rsidRPr="00603109" w:rsidRDefault="00603109" w:rsidP="00AC057D">
            <w:pPr>
              <w:jc w:val="both"/>
              <w:rPr>
                <w:sz w:val="18"/>
              </w:rPr>
            </w:pPr>
            <w:r w:rsidRPr="00603109">
              <w:rPr>
                <w:sz w:val="18"/>
              </w:rPr>
              <w:t>Разъем кабеля – прямоугольный, 15 </w:t>
            </w:r>
            <w:r w:rsidRPr="00603109">
              <w:rPr>
                <w:sz w:val="18"/>
                <w:lang w:val="en-US"/>
              </w:rPr>
              <w:t>Pin</w:t>
            </w:r>
            <w:r w:rsidRPr="00603109">
              <w:rPr>
                <w:sz w:val="18"/>
              </w:rPr>
              <w:t> «папа»</w:t>
            </w:r>
          </w:p>
          <w:p w:rsidR="00603109" w:rsidRPr="00603109" w:rsidRDefault="00603109" w:rsidP="00AC057D">
            <w:pPr>
              <w:jc w:val="both"/>
              <w:rPr>
                <w:sz w:val="18"/>
              </w:rPr>
            </w:pPr>
            <w:r w:rsidRPr="00603109">
              <w:rPr>
                <w:sz w:val="18"/>
              </w:rPr>
              <w:t>Тип фиксации к корпусу аппарата – два удлиненных фиксирующих винта, расположенных по коротким сторонам коннектора подключения</w:t>
            </w:r>
          </w:p>
          <w:p w:rsidR="00603109" w:rsidRPr="00603109" w:rsidRDefault="00603109" w:rsidP="00AC057D">
            <w:pPr>
              <w:jc w:val="both"/>
              <w:rPr>
                <w:sz w:val="18"/>
              </w:rPr>
            </w:pPr>
            <w:r w:rsidRPr="00603109">
              <w:rPr>
                <w:sz w:val="18"/>
              </w:rPr>
              <w:t>Штекера подсоединения к электродам – 4 мм</w:t>
            </w:r>
          </w:p>
          <w:p w:rsidR="00603109" w:rsidRPr="00603109" w:rsidRDefault="00603109" w:rsidP="00AC057D">
            <w:pPr>
              <w:jc w:val="both"/>
              <w:rPr>
                <w:sz w:val="18"/>
              </w:rPr>
            </w:pPr>
            <w:r w:rsidRPr="00603109">
              <w:rPr>
                <w:sz w:val="18"/>
              </w:rPr>
              <w:t>Защита от внешних помех – наличие</w:t>
            </w:r>
          </w:p>
          <w:p w:rsidR="00603109" w:rsidRPr="00603109" w:rsidRDefault="00603109" w:rsidP="00AC057D">
            <w:pPr>
              <w:jc w:val="both"/>
              <w:rPr>
                <w:sz w:val="18"/>
              </w:rPr>
            </w:pPr>
            <w:r w:rsidRPr="00603109">
              <w:rPr>
                <w:sz w:val="18"/>
              </w:rPr>
              <w:t>Функция защиты от разряда дефибриллятора – наличие.</w:t>
            </w:r>
          </w:p>
          <w:p w:rsidR="00603109" w:rsidRPr="00603109" w:rsidRDefault="00603109" w:rsidP="00AC057D">
            <w:pPr>
              <w:jc w:val="both"/>
              <w:rPr>
                <w:sz w:val="18"/>
              </w:rPr>
            </w:pPr>
            <w:r w:rsidRPr="00603109">
              <w:rPr>
                <w:sz w:val="18"/>
              </w:rPr>
              <w:t>Наличие регистрационного удостоверения.</w:t>
            </w:r>
          </w:p>
          <w:p w:rsidR="00603109" w:rsidRPr="00603109" w:rsidRDefault="00603109" w:rsidP="00AC057D">
            <w:pPr>
              <w:jc w:val="both"/>
              <w:rPr>
                <w:sz w:val="18"/>
              </w:rPr>
            </w:pPr>
            <w:r w:rsidRPr="00603109">
              <w:rPr>
                <w:sz w:val="18"/>
              </w:rPr>
              <w:t>Для проверки на соответствие техническому заданию, образцы изделий предоставляются перед основной поставкой товара и остаются у Заказчика, входят в общее количество поставки.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proofErr w:type="spellStart"/>
            <w:proofErr w:type="gramStart"/>
            <w:r w:rsidRPr="00603109">
              <w:rPr>
                <w:color w:val="000000"/>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r w:rsidRPr="00603109">
              <w:rPr>
                <w:color w:val="000000"/>
                <w:sz w:val="18"/>
                <w:szCs w:val="18"/>
              </w:rPr>
              <w:t>15</w:t>
            </w:r>
          </w:p>
        </w:tc>
        <w:tc>
          <w:tcPr>
            <w:tcW w:w="0" w:type="auto"/>
            <w:tcBorders>
              <w:top w:val="single" w:sz="4" w:space="0" w:color="auto"/>
              <w:left w:val="nil"/>
              <w:bottom w:val="single" w:sz="4" w:space="0" w:color="auto"/>
              <w:right w:val="single" w:sz="4" w:space="0" w:color="auto"/>
            </w:tcBorders>
          </w:tcPr>
          <w:p w:rsidR="00603109" w:rsidRPr="00603109" w:rsidRDefault="00603109" w:rsidP="00603109">
            <w:pPr>
              <w:jc w:val="center"/>
              <w:rPr>
                <w:color w:val="000000"/>
                <w:sz w:val="18"/>
                <w:szCs w:val="18"/>
              </w:rPr>
            </w:pPr>
            <w:r w:rsidRPr="00603109">
              <w:rPr>
                <w:color w:val="000000"/>
                <w:sz w:val="18"/>
                <w:szCs w:val="18"/>
              </w:rPr>
              <w:t>14 900,00</w:t>
            </w:r>
          </w:p>
        </w:tc>
      </w:tr>
      <w:tr w:rsidR="00603109" w:rsidRPr="00603109" w:rsidTr="00AC057D">
        <w:trPr>
          <w:trHeight w:val="20"/>
        </w:trPr>
        <w:tc>
          <w:tcPr>
            <w:tcW w:w="0" w:type="auto"/>
            <w:tcBorders>
              <w:top w:val="single" w:sz="4" w:space="0" w:color="auto"/>
              <w:left w:val="single" w:sz="4" w:space="0" w:color="auto"/>
              <w:bottom w:val="single" w:sz="4" w:space="0" w:color="auto"/>
              <w:right w:val="nil"/>
            </w:tcBorders>
            <w:shd w:val="clear" w:color="auto" w:fill="auto"/>
          </w:tcPr>
          <w:p w:rsidR="00603109" w:rsidRPr="00603109" w:rsidRDefault="00603109" w:rsidP="005825A7">
            <w:pPr>
              <w:jc w:val="center"/>
              <w:rPr>
                <w:sz w:val="18"/>
                <w:szCs w:val="18"/>
                <w:lang w:eastAsia="en-US"/>
              </w:rPr>
            </w:pPr>
            <w:r w:rsidRPr="00603109">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AC057D">
            <w:pPr>
              <w:jc w:val="both"/>
              <w:rPr>
                <w:color w:val="000000"/>
                <w:sz w:val="18"/>
                <w:szCs w:val="18"/>
              </w:rPr>
            </w:pPr>
            <w:r w:rsidRPr="00603109">
              <w:rPr>
                <w:bCs/>
                <w:color w:val="000000"/>
                <w:sz w:val="18"/>
                <w:szCs w:val="18"/>
              </w:rPr>
              <w:t xml:space="preserve">Комплект чехлов и ремней для крепления аппаратов </w:t>
            </w:r>
            <w:proofErr w:type="spellStart"/>
            <w:r w:rsidRPr="00603109">
              <w:rPr>
                <w:bCs/>
                <w:color w:val="000000"/>
                <w:sz w:val="18"/>
                <w:szCs w:val="18"/>
              </w:rPr>
              <w:t>холтер</w:t>
            </w:r>
            <w:proofErr w:type="spellEnd"/>
            <w:r w:rsidRPr="00603109">
              <w:rPr>
                <w:bCs/>
                <w:color w:val="000000"/>
                <w:sz w:val="18"/>
                <w:szCs w:val="18"/>
              </w:rPr>
              <w:t xml:space="preserve"> ЭКГ с плечевыми и поясничными ремнями (на КТ-04-8М, КТ-04-3М) </w:t>
            </w:r>
            <w:proofErr w:type="spellStart"/>
            <w:r w:rsidRPr="00603109">
              <w:rPr>
                <w:bCs/>
                <w:color w:val="000000"/>
                <w:sz w:val="18"/>
                <w:szCs w:val="18"/>
              </w:rPr>
              <w:t>Инкарт</w:t>
            </w:r>
            <w:proofErr w:type="spellEnd"/>
            <w:r w:rsidRPr="00603109">
              <w:rPr>
                <w:bCs/>
                <w:color w:val="000000"/>
                <w:sz w:val="18"/>
                <w:szCs w:val="18"/>
              </w:rPr>
              <w:t xml:space="preserve"> или эквивалент</w:t>
            </w:r>
          </w:p>
        </w:tc>
        <w:tc>
          <w:tcPr>
            <w:tcW w:w="0" w:type="auto"/>
            <w:tcBorders>
              <w:top w:val="single" w:sz="4" w:space="0" w:color="auto"/>
              <w:left w:val="nil"/>
              <w:bottom w:val="single" w:sz="4" w:space="0" w:color="auto"/>
              <w:right w:val="single" w:sz="4" w:space="0" w:color="auto"/>
            </w:tcBorders>
          </w:tcPr>
          <w:p w:rsidR="00603109" w:rsidRPr="00603109" w:rsidRDefault="00603109" w:rsidP="00AC057D">
            <w:pPr>
              <w:jc w:val="both"/>
              <w:rPr>
                <w:sz w:val="18"/>
              </w:rPr>
            </w:pPr>
            <w:proofErr w:type="gramStart"/>
            <w:r w:rsidRPr="00603109">
              <w:rPr>
                <w:sz w:val="18"/>
              </w:rPr>
              <w:t>Предназначен</w:t>
            </w:r>
            <w:proofErr w:type="gramEnd"/>
            <w:r w:rsidRPr="00603109">
              <w:rPr>
                <w:sz w:val="18"/>
              </w:rPr>
              <w:t xml:space="preserve"> для ношения имеющихся у заказчика регистраторов, носимых ЭКГ по </w:t>
            </w:r>
            <w:proofErr w:type="spellStart"/>
            <w:r w:rsidRPr="00603109">
              <w:rPr>
                <w:sz w:val="18"/>
              </w:rPr>
              <w:t>Холтеру</w:t>
            </w:r>
            <w:proofErr w:type="spellEnd"/>
            <w:r w:rsidRPr="00603109">
              <w:rPr>
                <w:sz w:val="18"/>
              </w:rPr>
              <w:t xml:space="preserve"> Кардиотехника-04-8, Кардиотехника-04-8(М) – наличие.</w:t>
            </w:r>
          </w:p>
          <w:p w:rsidR="00603109" w:rsidRPr="00603109" w:rsidRDefault="00603109" w:rsidP="00AC057D">
            <w:pPr>
              <w:jc w:val="both"/>
              <w:rPr>
                <w:sz w:val="18"/>
              </w:rPr>
            </w:pPr>
            <w:r w:rsidRPr="00603109">
              <w:rPr>
                <w:sz w:val="18"/>
              </w:rPr>
              <w:t>Габаритные размеры чехла</w:t>
            </w:r>
          </w:p>
          <w:p w:rsidR="00603109" w:rsidRPr="00603109" w:rsidRDefault="00603109" w:rsidP="00AC057D">
            <w:pPr>
              <w:jc w:val="both"/>
              <w:rPr>
                <w:sz w:val="18"/>
              </w:rPr>
            </w:pPr>
            <w:r w:rsidRPr="00603109">
              <w:rPr>
                <w:sz w:val="18"/>
              </w:rPr>
              <w:t xml:space="preserve"> (</w:t>
            </w:r>
            <w:proofErr w:type="spellStart"/>
            <w:r w:rsidRPr="00603109">
              <w:rPr>
                <w:sz w:val="18"/>
              </w:rPr>
              <w:t>ширина×высота×глубина</w:t>
            </w:r>
            <w:proofErr w:type="spellEnd"/>
            <w:r w:rsidRPr="00603109">
              <w:rPr>
                <w:sz w:val="18"/>
              </w:rPr>
              <w:t>): 70-75 × 110-115 × 20-23 мм.</w:t>
            </w:r>
          </w:p>
          <w:p w:rsidR="00603109" w:rsidRPr="00603109" w:rsidRDefault="00603109" w:rsidP="00AC057D">
            <w:pPr>
              <w:jc w:val="both"/>
              <w:rPr>
                <w:sz w:val="18"/>
              </w:rPr>
            </w:pPr>
            <w:r w:rsidRPr="00603109">
              <w:rPr>
                <w:sz w:val="18"/>
              </w:rPr>
              <w:t xml:space="preserve">Материал чехла, в </w:t>
            </w:r>
            <w:proofErr w:type="spellStart"/>
            <w:r w:rsidRPr="00603109">
              <w:rPr>
                <w:sz w:val="18"/>
              </w:rPr>
              <w:t>т.ч</w:t>
            </w:r>
            <w:proofErr w:type="spellEnd"/>
            <w:r w:rsidRPr="00603109">
              <w:rPr>
                <w:sz w:val="18"/>
              </w:rPr>
              <w:t>. ремня - натуральная кожа.</w:t>
            </w:r>
          </w:p>
          <w:p w:rsidR="00603109" w:rsidRPr="00603109" w:rsidRDefault="00603109" w:rsidP="00AC057D">
            <w:pPr>
              <w:jc w:val="both"/>
              <w:rPr>
                <w:sz w:val="18"/>
              </w:rPr>
            </w:pPr>
            <w:r w:rsidRPr="00603109">
              <w:rPr>
                <w:sz w:val="18"/>
              </w:rPr>
              <w:t>В верхней части чехла - механизм, фиксирующий регистратор внутри, исключающий его выпадение – наличие. Скрепляющий кнопочный механизм из металла - наличие.</w:t>
            </w:r>
          </w:p>
          <w:p w:rsidR="00603109" w:rsidRPr="00603109" w:rsidRDefault="00603109" w:rsidP="00AC057D">
            <w:pPr>
              <w:jc w:val="both"/>
              <w:rPr>
                <w:sz w:val="18"/>
              </w:rPr>
            </w:pPr>
            <w:r w:rsidRPr="00603109">
              <w:rPr>
                <w:sz w:val="18"/>
              </w:rPr>
              <w:t>Отверстие на лицевой стороне с центром на расстоянии 100 мм от нижнего края чехла по вертикали и по центру чехла по горизонтали, диаметром 15 мм, для нажатия кнопки событий – наличие.</w:t>
            </w:r>
          </w:p>
          <w:p w:rsidR="00603109" w:rsidRPr="00603109" w:rsidRDefault="00603109" w:rsidP="00AC057D">
            <w:pPr>
              <w:jc w:val="both"/>
              <w:rPr>
                <w:sz w:val="18"/>
              </w:rPr>
            </w:pPr>
            <w:r w:rsidRPr="00603109">
              <w:rPr>
                <w:sz w:val="18"/>
              </w:rPr>
              <w:t>Длина ремня: 1500 ±5 мм. Ремень регулируется по длине в диапазоне не уже от 0 до 370 мм, с фиксацией – наличие. Фиксирующий механизм - металлический. Крепления ремня с чехлом - металлические.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proofErr w:type="spellStart"/>
            <w:proofErr w:type="gramStart"/>
            <w:r w:rsidRPr="00603109">
              <w:rPr>
                <w:color w:val="000000"/>
                <w:sz w:val="18"/>
                <w:szCs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603109" w:rsidRPr="00603109" w:rsidRDefault="00603109" w:rsidP="00603109">
            <w:pPr>
              <w:jc w:val="center"/>
              <w:rPr>
                <w:color w:val="000000"/>
                <w:sz w:val="18"/>
                <w:szCs w:val="18"/>
              </w:rPr>
            </w:pPr>
            <w:r w:rsidRPr="00603109">
              <w:rPr>
                <w:color w:val="000000"/>
                <w:sz w:val="18"/>
                <w:szCs w:val="18"/>
              </w:rPr>
              <w:t>5</w:t>
            </w:r>
          </w:p>
        </w:tc>
        <w:tc>
          <w:tcPr>
            <w:tcW w:w="0" w:type="auto"/>
            <w:tcBorders>
              <w:top w:val="single" w:sz="4" w:space="0" w:color="auto"/>
              <w:left w:val="nil"/>
              <w:bottom w:val="single" w:sz="4" w:space="0" w:color="auto"/>
              <w:right w:val="single" w:sz="4" w:space="0" w:color="auto"/>
            </w:tcBorders>
          </w:tcPr>
          <w:p w:rsidR="00603109" w:rsidRPr="00603109" w:rsidRDefault="00603109" w:rsidP="00603109">
            <w:pPr>
              <w:jc w:val="center"/>
              <w:rPr>
                <w:color w:val="000000"/>
                <w:sz w:val="18"/>
                <w:szCs w:val="18"/>
              </w:rPr>
            </w:pPr>
            <w:r w:rsidRPr="00603109">
              <w:rPr>
                <w:color w:val="000000"/>
                <w:sz w:val="18"/>
                <w:szCs w:val="18"/>
              </w:rPr>
              <w:t>4 932,66</w:t>
            </w:r>
          </w:p>
        </w:tc>
      </w:tr>
    </w:tbl>
    <w:p w:rsidR="00F42307" w:rsidRDefault="00F42307" w:rsidP="00F42307">
      <w:pPr>
        <w:autoSpaceDE w:val="0"/>
        <w:autoSpaceDN w:val="0"/>
        <w:adjustRightInd w:val="0"/>
        <w:ind w:right="-1"/>
        <w:jc w:val="both"/>
        <w:rPr>
          <w:sz w:val="18"/>
          <w:szCs w:val="18"/>
        </w:rPr>
      </w:pPr>
      <w:r>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Default="00CE279B" w:rsidP="00B8322C">
      <w:pPr>
        <w:jc w:val="right"/>
        <w:rPr>
          <w:rFonts w:ascii="Cuprum" w:hAnsi="Cuprum" w:cs="Tahoma"/>
          <w:b/>
          <w:bCs/>
          <w:sz w:val="20"/>
          <w:szCs w:val="20"/>
        </w:rPr>
      </w:pPr>
    </w:p>
    <w:p w:rsidR="004B5D39" w:rsidRDefault="004B5D39" w:rsidP="004B5D39">
      <w:pPr>
        <w:pStyle w:val="ae"/>
        <w:numPr>
          <w:ilvl w:val="0"/>
          <w:numId w:val="14"/>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1F4A">
        <w:rPr>
          <w:rFonts w:ascii="Times New Roman" w:eastAsia="Times New Roman" w:hAnsi="Times New Roman"/>
          <w:bCs/>
          <w:color w:val="auto"/>
          <w:sz w:val="20"/>
          <w:szCs w:val="20"/>
          <w:lang w:eastAsia="ru-RU"/>
        </w:rPr>
        <w:t>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756DD" w:rsidRPr="00D71F4A" w:rsidRDefault="001756DD" w:rsidP="00B8322C">
      <w:pPr>
        <w:jc w:val="right"/>
        <w:rPr>
          <w:rFonts w:ascii="Cuprum" w:hAnsi="Cuprum" w:cs="Tahoma"/>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Pr="00F42307" w:rsidRDefault="00793C3F"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603109" w:rsidRPr="00F42307" w:rsidRDefault="0060310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603109">
        <w:rPr>
          <w:b/>
          <w:sz w:val="20"/>
          <w:szCs w:val="20"/>
        </w:rPr>
        <w:t>кабелей для подключения ЭКГ (</w:t>
      </w:r>
      <w:proofErr w:type="spellStart"/>
      <w:r w:rsidR="00603109">
        <w:rPr>
          <w:b/>
          <w:sz w:val="20"/>
          <w:szCs w:val="20"/>
        </w:rPr>
        <w:t>Холтер</w:t>
      </w:r>
      <w:proofErr w:type="spellEnd"/>
      <w:r w:rsidR="00603109">
        <w:rPr>
          <w:b/>
          <w:sz w:val="20"/>
          <w:szCs w:val="20"/>
        </w:rPr>
        <w:t xml:space="preserve">), ЭКГ и комплект чехлов </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603109">
        <w:rPr>
          <w:b/>
          <w:kern w:val="32"/>
          <w:sz w:val="20"/>
          <w:szCs w:val="20"/>
        </w:rPr>
        <w:t>086-24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603109">
        <w:rPr>
          <w:sz w:val="19"/>
          <w:szCs w:val="19"/>
        </w:rPr>
        <w:t>086-24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603109">
        <w:rPr>
          <w:b/>
          <w:sz w:val="20"/>
          <w:szCs w:val="20"/>
        </w:rPr>
        <w:t>кабелей для подключения ЭКГ (</w:t>
      </w:r>
      <w:proofErr w:type="spellStart"/>
      <w:r w:rsidR="00603109">
        <w:rPr>
          <w:b/>
          <w:sz w:val="20"/>
          <w:szCs w:val="20"/>
        </w:rPr>
        <w:t>Холтер</w:t>
      </w:r>
      <w:proofErr w:type="spellEnd"/>
      <w:r w:rsidR="00603109">
        <w:rPr>
          <w:b/>
          <w:sz w:val="20"/>
          <w:szCs w:val="20"/>
        </w:rPr>
        <w:t xml:space="preserve">), ЭКГ и комплект чехлов </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603109">
        <w:rPr>
          <w:sz w:val="19"/>
          <w:szCs w:val="19"/>
        </w:rPr>
        <w:t>кабелей для подключения ЭКГ (</w:t>
      </w:r>
      <w:proofErr w:type="spellStart"/>
      <w:r w:rsidR="00603109">
        <w:rPr>
          <w:sz w:val="19"/>
          <w:szCs w:val="19"/>
        </w:rPr>
        <w:t>Холтер</w:t>
      </w:r>
      <w:proofErr w:type="spellEnd"/>
      <w:r w:rsidR="00603109">
        <w:rPr>
          <w:sz w:val="19"/>
          <w:szCs w:val="19"/>
        </w:rPr>
        <w:t>), ЭКГ и комплект чехлов</w:t>
      </w:r>
      <w:proofErr w:type="gramStart"/>
      <w:r w:rsidR="00603109">
        <w:rPr>
          <w:sz w:val="19"/>
          <w:szCs w:val="19"/>
        </w:rPr>
        <w:t xml:space="preserve"> </w:t>
      </w:r>
      <w:r w:rsidRPr="00C708CB">
        <w:rPr>
          <w:sz w:val="19"/>
          <w:szCs w:val="19"/>
        </w:rPr>
        <w:t>,</w:t>
      </w:r>
      <w:proofErr w:type="gramEnd"/>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F42307" w:rsidRDefault="00C708CB" w:rsidP="00603109">
      <w:pPr>
        <w:ind w:firstLine="709"/>
        <w:jc w:val="both"/>
        <w:rPr>
          <w:bCs/>
          <w:sz w:val="20"/>
          <w:szCs w:val="20"/>
          <w:lang w:eastAsia="ar-SA"/>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r w:rsidR="00603109">
        <w:rPr>
          <w:bCs/>
          <w:sz w:val="20"/>
          <w:szCs w:val="20"/>
          <w:lang w:eastAsia="ar-SA"/>
        </w:rPr>
        <w:t xml:space="preserve"> ул. Ярославского</w:t>
      </w:r>
      <w:r w:rsidR="00603109" w:rsidRPr="00F42307">
        <w:rPr>
          <w:bCs/>
          <w:sz w:val="20"/>
          <w:szCs w:val="20"/>
          <w:lang w:eastAsia="ar-SA"/>
        </w:rPr>
        <w:t xml:space="preserve"> </w:t>
      </w:r>
      <w:r w:rsidR="00603109">
        <w:rPr>
          <w:bCs/>
          <w:sz w:val="20"/>
          <w:szCs w:val="20"/>
          <w:lang w:eastAsia="ar-SA"/>
        </w:rPr>
        <w:t>300</w:t>
      </w:r>
      <w:r w:rsidR="00603109" w:rsidRPr="00F42307">
        <w:rPr>
          <w:bCs/>
          <w:sz w:val="20"/>
          <w:szCs w:val="20"/>
          <w:lang w:eastAsia="ar-SA"/>
        </w:rPr>
        <w:t xml:space="preserve">, </w:t>
      </w:r>
      <w:r w:rsidR="00603109">
        <w:rPr>
          <w:bCs/>
          <w:sz w:val="20"/>
          <w:szCs w:val="20"/>
          <w:lang w:eastAsia="ar-SA"/>
        </w:rPr>
        <w:t>ул. Баумана</w:t>
      </w:r>
      <w:r w:rsidR="00603109" w:rsidRPr="00F42307">
        <w:rPr>
          <w:bCs/>
          <w:sz w:val="20"/>
          <w:szCs w:val="20"/>
          <w:lang w:eastAsia="ar-SA"/>
        </w:rPr>
        <w:t xml:space="preserve"> </w:t>
      </w:r>
      <w:r w:rsidR="00603109">
        <w:rPr>
          <w:bCs/>
          <w:sz w:val="20"/>
          <w:szCs w:val="20"/>
          <w:lang w:eastAsia="ar-SA"/>
        </w:rPr>
        <w:t>214а/1</w:t>
      </w:r>
      <w:r w:rsidR="00603109" w:rsidRPr="00F42307">
        <w:rPr>
          <w:bCs/>
          <w:sz w:val="20"/>
          <w:szCs w:val="20"/>
          <w:lang w:eastAsia="ar-SA"/>
        </w:rPr>
        <w:t>.</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03109" w:rsidRPr="00603109">
        <w:rPr>
          <w:sz w:val="19"/>
          <w:szCs w:val="19"/>
        </w:rPr>
        <w:t>31.12.2024</w:t>
      </w:r>
      <w:r w:rsidR="005825A7" w:rsidRPr="005825A7">
        <w:rPr>
          <w:sz w:val="19"/>
          <w:szCs w:val="19"/>
        </w:rPr>
        <w:t xml:space="preserve"> г. Поставка товара по заявке Заказчика осуществляется в течение </w:t>
      </w:r>
      <w:r w:rsidR="00603109" w:rsidRPr="00603109">
        <w:rPr>
          <w:sz w:val="19"/>
          <w:szCs w:val="19"/>
        </w:rPr>
        <w:t>3 (трех) рабочих</w:t>
      </w:r>
      <w:r w:rsidR="005825A7" w:rsidRPr="005825A7">
        <w:rPr>
          <w:sz w:val="19"/>
          <w:szCs w:val="19"/>
        </w:rPr>
        <w:t xml:space="preserve">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603109" w:rsidRDefault="00603109" w:rsidP="00C708CB">
      <w:pPr>
        <w:jc w:val="right"/>
        <w:rPr>
          <w:sz w:val="19"/>
          <w:szCs w:val="19"/>
          <w:lang w:val="en-GB"/>
        </w:rPr>
      </w:pPr>
    </w:p>
    <w:p w:rsidR="00603109" w:rsidRDefault="00603109" w:rsidP="00C708CB">
      <w:pPr>
        <w:jc w:val="right"/>
        <w:rPr>
          <w:sz w:val="19"/>
          <w:szCs w:val="19"/>
          <w:lang w:val="en-GB"/>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603109">
        <w:rPr>
          <w:sz w:val="19"/>
          <w:szCs w:val="19"/>
        </w:rPr>
        <w:t>086-24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825A7"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Pr>
          <w:rFonts w:ascii="Times New Roman" w:hAnsi="Times New Roman"/>
          <w:sz w:val="20"/>
          <w:szCs w:val="20"/>
        </w:rPr>
        <w:t xml:space="preserve">Товар должен находиться </w:t>
      </w:r>
      <w:r w:rsidRPr="00D71F4A">
        <w:rPr>
          <w:rFonts w:ascii="Times New Roman" w:hAnsi="Times New Roman"/>
          <w:color w:val="auto"/>
          <w:sz w:val="20"/>
          <w:szCs w:val="20"/>
        </w:rPr>
        <w:t>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1F4A">
        <w:rPr>
          <w:rFonts w:ascii="Times New Roman" w:eastAsia="Times New Roman" w:hAnsi="Times New Roman"/>
          <w:bCs/>
          <w:color w:val="auto"/>
          <w:sz w:val="20"/>
          <w:szCs w:val="20"/>
          <w:lang w:eastAsia="ru-RU"/>
        </w:rPr>
        <w:t>  </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5825A7" w:rsidRPr="00D71F4A" w:rsidRDefault="005825A7" w:rsidP="005825A7">
      <w:pPr>
        <w:pStyle w:val="ae"/>
        <w:numPr>
          <w:ilvl w:val="0"/>
          <w:numId w:val="18"/>
        </w:numPr>
        <w:tabs>
          <w:tab w:val="left" w:pos="567"/>
          <w:tab w:val="left" w:pos="851"/>
        </w:tabs>
        <w:suppressAutoHyphens w:val="0"/>
        <w:spacing w:after="0" w:line="240" w:lineRule="auto"/>
        <w:ind w:left="0" w:firstLine="567"/>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D71F4A" w:rsidRPr="00D71F4A" w:rsidRDefault="005825A7" w:rsidP="00D71F4A">
      <w:pPr>
        <w:pStyle w:val="ae"/>
        <w:numPr>
          <w:ilvl w:val="0"/>
          <w:numId w:val="18"/>
        </w:numPr>
        <w:tabs>
          <w:tab w:val="left" w:pos="567"/>
          <w:tab w:val="left" w:pos="851"/>
        </w:tabs>
        <w:suppressAutoHyphens w:val="0"/>
        <w:spacing w:after="0" w:line="240" w:lineRule="auto"/>
        <w:ind w:left="0" w:firstLine="567"/>
        <w:jc w:val="both"/>
        <w:outlineLvl w:val="2"/>
        <w:rPr>
          <w:rFonts w:ascii="Times New Roman" w:eastAsia="Times New Roman" w:hAnsi="Times New Roman"/>
          <w:bCs/>
          <w:color w:val="auto"/>
          <w:sz w:val="20"/>
          <w:szCs w:val="20"/>
          <w:lang w:eastAsia="ru-RU"/>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AC057D" w:rsidRDefault="00AC057D" w:rsidP="00B8322C">
      <w:pPr>
        <w:jc w:val="right"/>
        <w:rPr>
          <w:rFonts w:ascii="Cuprum" w:hAnsi="Cuprum" w:cs="Tahoma"/>
          <w:b/>
          <w:bCs/>
          <w:sz w:val="20"/>
          <w:szCs w:val="20"/>
          <w:lang w:val="en-GB"/>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603109">
        <w:rPr>
          <w:b/>
          <w:sz w:val="20"/>
          <w:szCs w:val="20"/>
        </w:rPr>
        <w:t>кабелей для подключения ЭКГ (</w:t>
      </w:r>
      <w:proofErr w:type="spellStart"/>
      <w:r w:rsidR="00603109">
        <w:rPr>
          <w:b/>
          <w:sz w:val="20"/>
          <w:szCs w:val="20"/>
        </w:rPr>
        <w:t>Холтер</w:t>
      </w:r>
      <w:proofErr w:type="spellEnd"/>
      <w:r w:rsidR="00603109">
        <w:rPr>
          <w:b/>
          <w:sz w:val="20"/>
          <w:szCs w:val="20"/>
        </w:rPr>
        <w:t xml:space="preserve">), ЭКГ и комплект чехлов </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603109">
        <w:rPr>
          <w:b/>
          <w:kern w:val="32"/>
          <w:sz w:val="20"/>
          <w:szCs w:val="20"/>
        </w:rPr>
        <w:t>086-24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03109">
        <w:rPr>
          <w:sz w:val="20"/>
          <w:szCs w:val="20"/>
        </w:rPr>
        <w:t>кабелей для подключения ЭКГ (</w:t>
      </w:r>
      <w:proofErr w:type="spellStart"/>
      <w:r w:rsidR="00603109">
        <w:rPr>
          <w:sz w:val="20"/>
          <w:szCs w:val="20"/>
        </w:rPr>
        <w:t>Холтер</w:t>
      </w:r>
      <w:proofErr w:type="spellEnd"/>
      <w:r w:rsidR="00603109">
        <w:rPr>
          <w:sz w:val="20"/>
          <w:szCs w:val="20"/>
        </w:rPr>
        <w:t xml:space="preserve">), ЭКГ и комплект чехлов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603109">
        <w:rPr>
          <w:sz w:val="20"/>
          <w:szCs w:val="20"/>
        </w:rPr>
        <w:t>кабелей для подключения ЭКГ (</w:t>
      </w:r>
      <w:proofErr w:type="spellStart"/>
      <w:r w:rsidR="00603109">
        <w:rPr>
          <w:sz w:val="20"/>
          <w:szCs w:val="20"/>
        </w:rPr>
        <w:t>Холтер</w:t>
      </w:r>
      <w:proofErr w:type="spellEnd"/>
      <w:r w:rsidR="00603109">
        <w:rPr>
          <w:sz w:val="20"/>
          <w:szCs w:val="20"/>
        </w:rPr>
        <w:t xml:space="preserve">), ЭКГ и комплект </w:t>
      </w:r>
      <w:proofErr w:type="gramStart"/>
      <w:r w:rsidR="00603109">
        <w:rPr>
          <w:sz w:val="20"/>
          <w:szCs w:val="20"/>
        </w:rPr>
        <w:t>чехлов</w:t>
      </w:r>
      <w:proofErr w:type="gramEnd"/>
      <w:r w:rsidR="00603109">
        <w:rPr>
          <w:sz w:val="20"/>
          <w:szCs w:val="20"/>
        </w:rPr>
        <w:t xml:space="preserve"> </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1D" w:rsidRDefault="00DA081D" w:rsidP="00ED57EB">
      <w:r>
        <w:separator/>
      </w:r>
    </w:p>
  </w:endnote>
  <w:endnote w:type="continuationSeparator" w:id="0">
    <w:p w:rsidR="00DA081D" w:rsidRDefault="00DA081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081D" w:rsidRDefault="00DA081D">
        <w:pPr>
          <w:pStyle w:val="af8"/>
          <w:jc w:val="right"/>
        </w:pPr>
        <w:r>
          <w:fldChar w:fldCharType="begin"/>
        </w:r>
        <w:r>
          <w:instrText xml:space="preserve"> PAGE   \* MERGEFORMAT </w:instrText>
        </w:r>
        <w:r>
          <w:fldChar w:fldCharType="separate"/>
        </w:r>
        <w:r w:rsidR="0010434B">
          <w:rPr>
            <w:noProof/>
          </w:rPr>
          <w:t>21</w:t>
        </w:r>
        <w:r>
          <w:rPr>
            <w:noProof/>
          </w:rPr>
          <w:fldChar w:fldCharType="end"/>
        </w:r>
      </w:p>
    </w:sdtContent>
  </w:sdt>
  <w:p w:rsidR="00DA081D" w:rsidRDefault="00DA081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1D" w:rsidRDefault="00DA081D" w:rsidP="00ED57EB">
      <w:r>
        <w:separator/>
      </w:r>
    </w:p>
  </w:footnote>
  <w:footnote w:type="continuationSeparator" w:id="0">
    <w:p w:rsidR="00DA081D" w:rsidRDefault="00DA081D" w:rsidP="00ED57EB">
      <w:r>
        <w:continuationSeparator/>
      </w:r>
    </w:p>
  </w:footnote>
  <w:footnote w:id="1">
    <w:p w:rsidR="00DA081D" w:rsidRPr="000966CA" w:rsidRDefault="00DA081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8"/>
  </w:num>
  <w:num w:numId="5">
    <w:abstractNumId w:val="15"/>
  </w:num>
  <w:num w:numId="6">
    <w:abstractNumId w:val="10"/>
  </w:num>
  <w:num w:numId="7">
    <w:abstractNumId w:val="3"/>
  </w:num>
  <w:num w:numId="8">
    <w:abstractNumId w:val="0"/>
  </w:num>
  <w:num w:numId="9">
    <w:abstractNumId w:val="1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34B"/>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3109"/>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057D"/>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307"/>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75592061">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5406-CB1F-47B4-B66B-9E65159F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25</Pages>
  <Words>11699</Words>
  <Characters>85308</Characters>
  <Application>Microsoft Office Word</Application>
  <DocSecurity>0</DocSecurity>
  <Lines>710</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2024-04-16T00:45:00Z</cp:lastPrinted>
  <dcterms:created xsi:type="dcterms:W3CDTF">2022-12-12T04:03:00Z</dcterms:created>
  <dcterms:modified xsi:type="dcterms:W3CDTF">2024-04-23T00:25:00Z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