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652E4" w14:textId="77777777" w:rsidR="00F37E41" w:rsidRPr="00F37E41" w:rsidRDefault="00F37E41" w:rsidP="00F37E41">
      <w:pPr>
        <w:pStyle w:val="a6"/>
        <w:widowControl w:val="0"/>
        <w:rPr>
          <w:sz w:val="22"/>
          <w:szCs w:val="22"/>
        </w:rPr>
      </w:pPr>
      <w:r w:rsidRPr="00F37E41">
        <w:rPr>
          <w:sz w:val="22"/>
          <w:szCs w:val="22"/>
        </w:rPr>
        <w:t>Договор № 052-23</w:t>
      </w:r>
    </w:p>
    <w:p w14:paraId="2A469772" w14:textId="77777777" w:rsidR="00F37E41" w:rsidRPr="00F37E41" w:rsidRDefault="00F37E41" w:rsidP="00F37E41">
      <w:pPr>
        <w:widowControl w:val="0"/>
        <w:jc w:val="center"/>
        <w:rPr>
          <w:b/>
          <w:bCs/>
          <w:sz w:val="22"/>
          <w:szCs w:val="22"/>
        </w:rPr>
      </w:pPr>
      <w:r w:rsidRPr="00F37E41">
        <w:rPr>
          <w:b/>
          <w:kern w:val="32"/>
          <w:sz w:val="22"/>
          <w:szCs w:val="22"/>
        </w:rPr>
        <w:t xml:space="preserve">на поставку реагентов и расходных материалов для </w:t>
      </w:r>
      <w:proofErr w:type="spellStart"/>
      <w:r w:rsidRPr="00F37E41">
        <w:rPr>
          <w:b/>
          <w:kern w:val="32"/>
          <w:sz w:val="22"/>
          <w:szCs w:val="22"/>
        </w:rPr>
        <w:t>коагулометра</w:t>
      </w:r>
      <w:proofErr w:type="spellEnd"/>
      <w:r w:rsidRPr="00F37E41">
        <w:rPr>
          <w:b/>
          <w:kern w:val="32"/>
          <w:sz w:val="22"/>
          <w:szCs w:val="22"/>
        </w:rPr>
        <w:t xml:space="preserve"> </w:t>
      </w:r>
      <w:proofErr w:type="spellStart"/>
      <w:r w:rsidRPr="00F37E41">
        <w:rPr>
          <w:b/>
          <w:kern w:val="32"/>
          <w:sz w:val="22"/>
          <w:szCs w:val="22"/>
        </w:rPr>
        <w:t>Sysmex</w:t>
      </w:r>
      <w:proofErr w:type="spellEnd"/>
      <w:r w:rsidRPr="00F37E41">
        <w:rPr>
          <w:b/>
          <w:kern w:val="32"/>
          <w:sz w:val="22"/>
          <w:szCs w:val="22"/>
        </w:rPr>
        <w:t xml:space="preserve"> CS2000i</w:t>
      </w:r>
    </w:p>
    <w:p w14:paraId="712CC71A" w14:textId="77777777" w:rsidR="00F37E41" w:rsidRPr="00F37E41" w:rsidRDefault="00F37E41" w:rsidP="00F37E41">
      <w:pPr>
        <w:widowControl w:val="0"/>
        <w:jc w:val="center"/>
        <w:rPr>
          <w:b/>
          <w:bCs/>
          <w:sz w:val="22"/>
          <w:szCs w:val="22"/>
        </w:rPr>
      </w:pPr>
    </w:p>
    <w:p w14:paraId="5DDF36B7" w14:textId="68C188A8" w:rsidR="00F37E41" w:rsidRPr="00F37E41" w:rsidRDefault="000E45AB" w:rsidP="000E45AB">
      <w:pPr>
        <w:ind w:firstLine="709"/>
        <w:jc w:val="both"/>
        <w:rPr>
          <w:b/>
          <w:sz w:val="22"/>
          <w:szCs w:val="22"/>
        </w:rPr>
      </w:pPr>
      <w:r>
        <w:rPr>
          <w:b/>
          <w:sz w:val="22"/>
          <w:szCs w:val="22"/>
        </w:rPr>
        <w:t>г</w:t>
      </w:r>
      <w:r w:rsidR="00F37E41" w:rsidRPr="00F37E41">
        <w:rPr>
          <w:b/>
          <w:sz w:val="22"/>
          <w:szCs w:val="22"/>
        </w:rPr>
        <w:t xml:space="preserve">. Иркутск                                                               </w:t>
      </w:r>
      <w:r w:rsidR="00F37E41" w:rsidRPr="00F37E41">
        <w:rPr>
          <w:b/>
          <w:sz w:val="22"/>
          <w:szCs w:val="22"/>
        </w:rPr>
        <w:tab/>
      </w:r>
      <w:r w:rsidR="00F37E41" w:rsidRPr="00F37E41">
        <w:rPr>
          <w:b/>
          <w:sz w:val="22"/>
          <w:szCs w:val="22"/>
        </w:rPr>
        <w:tab/>
      </w:r>
      <w:r w:rsidR="00F37E41" w:rsidRPr="00F37E41">
        <w:rPr>
          <w:b/>
          <w:sz w:val="22"/>
          <w:szCs w:val="22"/>
        </w:rPr>
        <w:tab/>
      </w:r>
      <w:r w:rsidR="00F37E41">
        <w:rPr>
          <w:b/>
          <w:sz w:val="22"/>
          <w:szCs w:val="22"/>
        </w:rPr>
        <w:t xml:space="preserve">     </w:t>
      </w:r>
      <w:r w:rsidR="00F37E41" w:rsidRPr="00F37E41">
        <w:rPr>
          <w:b/>
          <w:sz w:val="22"/>
          <w:szCs w:val="22"/>
        </w:rPr>
        <w:t xml:space="preserve">«___»  _____________  2023 г. </w:t>
      </w:r>
    </w:p>
    <w:p w14:paraId="5742F780" w14:textId="77777777" w:rsidR="00F37E41" w:rsidRPr="00F37E41" w:rsidRDefault="00F37E41" w:rsidP="00F37E41">
      <w:pPr>
        <w:jc w:val="both"/>
        <w:rPr>
          <w:b/>
          <w:sz w:val="22"/>
          <w:szCs w:val="22"/>
        </w:rPr>
      </w:pPr>
    </w:p>
    <w:p w14:paraId="59972D44" w14:textId="61ED680D" w:rsidR="00F37E41" w:rsidRPr="00F37E41" w:rsidRDefault="00F37E41" w:rsidP="000E45AB">
      <w:pPr>
        <w:widowControl w:val="0"/>
        <w:ind w:firstLine="709"/>
        <w:jc w:val="both"/>
        <w:rPr>
          <w:b/>
          <w:bCs/>
          <w:sz w:val="22"/>
          <w:szCs w:val="22"/>
        </w:rPr>
      </w:pPr>
      <w:r w:rsidRPr="005E3D8F">
        <w:rPr>
          <w:rFonts w:hint="eastAsia"/>
          <w:b/>
          <w:sz w:val="22"/>
          <w:szCs w:val="22"/>
        </w:rPr>
        <w:t>Областное</w:t>
      </w:r>
      <w:r>
        <w:rPr>
          <w:b/>
          <w:sz w:val="22"/>
          <w:szCs w:val="22"/>
        </w:rPr>
        <w:t xml:space="preserve"> </w:t>
      </w:r>
      <w:r w:rsidRPr="005E3D8F">
        <w:rPr>
          <w:rFonts w:hint="eastAsia"/>
          <w:b/>
          <w:sz w:val="22"/>
          <w:szCs w:val="22"/>
        </w:rPr>
        <w:t>государственное</w:t>
      </w:r>
      <w:r>
        <w:rPr>
          <w:b/>
          <w:sz w:val="22"/>
          <w:szCs w:val="22"/>
        </w:rPr>
        <w:t xml:space="preserve"> </w:t>
      </w:r>
      <w:r w:rsidRPr="005E3D8F">
        <w:rPr>
          <w:rFonts w:hint="eastAsia"/>
          <w:b/>
          <w:sz w:val="22"/>
          <w:szCs w:val="22"/>
        </w:rPr>
        <w:t>автономное</w:t>
      </w:r>
      <w:r>
        <w:rPr>
          <w:b/>
          <w:sz w:val="22"/>
          <w:szCs w:val="22"/>
        </w:rPr>
        <w:t xml:space="preserve"> </w:t>
      </w:r>
      <w:r w:rsidRPr="005E3D8F">
        <w:rPr>
          <w:rFonts w:hint="eastAsia"/>
          <w:b/>
          <w:sz w:val="22"/>
          <w:szCs w:val="22"/>
        </w:rPr>
        <w:t>учреждение</w:t>
      </w:r>
      <w:r>
        <w:rPr>
          <w:b/>
          <w:sz w:val="22"/>
          <w:szCs w:val="22"/>
        </w:rPr>
        <w:t xml:space="preserve"> </w:t>
      </w:r>
      <w:r w:rsidRPr="005E3D8F">
        <w:rPr>
          <w:rFonts w:hint="eastAsia"/>
          <w:b/>
          <w:sz w:val="22"/>
          <w:szCs w:val="22"/>
        </w:rPr>
        <w:t>здравоохранения</w:t>
      </w:r>
      <w:r w:rsidRPr="005E3D8F">
        <w:rPr>
          <w:b/>
          <w:sz w:val="22"/>
          <w:szCs w:val="22"/>
        </w:rPr>
        <w:t xml:space="preserve"> «</w:t>
      </w:r>
      <w:r w:rsidRPr="005E3D8F">
        <w:rPr>
          <w:rFonts w:hint="eastAsia"/>
          <w:b/>
          <w:sz w:val="22"/>
          <w:szCs w:val="22"/>
        </w:rPr>
        <w:t>Иркутская</w:t>
      </w:r>
      <w:r>
        <w:rPr>
          <w:b/>
          <w:sz w:val="22"/>
          <w:szCs w:val="22"/>
        </w:rPr>
        <w:t xml:space="preserve"> </w:t>
      </w:r>
      <w:r w:rsidRPr="005E3D8F">
        <w:rPr>
          <w:rFonts w:hint="eastAsia"/>
          <w:b/>
          <w:sz w:val="22"/>
          <w:szCs w:val="22"/>
        </w:rPr>
        <w:t>городская</w:t>
      </w:r>
      <w:r>
        <w:rPr>
          <w:b/>
          <w:sz w:val="22"/>
          <w:szCs w:val="22"/>
        </w:rPr>
        <w:t xml:space="preserve"> </w:t>
      </w:r>
      <w:r w:rsidRPr="005E3D8F">
        <w:rPr>
          <w:rFonts w:hint="eastAsia"/>
          <w:b/>
          <w:sz w:val="22"/>
          <w:szCs w:val="22"/>
        </w:rPr>
        <w:t>клиническая</w:t>
      </w:r>
      <w:r>
        <w:rPr>
          <w:b/>
          <w:sz w:val="22"/>
          <w:szCs w:val="22"/>
        </w:rPr>
        <w:t xml:space="preserve"> </w:t>
      </w:r>
      <w:r w:rsidRPr="005E3D8F">
        <w:rPr>
          <w:rFonts w:hint="eastAsia"/>
          <w:b/>
          <w:sz w:val="22"/>
          <w:szCs w:val="22"/>
        </w:rPr>
        <w:t>больница</w:t>
      </w:r>
      <w:r>
        <w:rPr>
          <w:b/>
          <w:sz w:val="22"/>
          <w:szCs w:val="22"/>
        </w:rPr>
        <w:t xml:space="preserve"> </w:t>
      </w:r>
      <w:r w:rsidRPr="005E3D8F">
        <w:rPr>
          <w:rFonts w:hint="eastAsia"/>
          <w:b/>
          <w:sz w:val="22"/>
          <w:szCs w:val="22"/>
        </w:rPr>
        <w:t>№</w:t>
      </w:r>
      <w:r w:rsidRPr="005E3D8F">
        <w:rPr>
          <w:b/>
          <w:sz w:val="22"/>
          <w:szCs w:val="22"/>
        </w:rPr>
        <w:t>8»</w:t>
      </w:r>
      <w:r w:rsidRPr="005E3D8F">
        <w:rPr>
          <w:sz w:val="22"/>
          <w:szCs w:val="22"/>
        </w:rPr>
        <w:t xml:space="preserve">, </w:t>
      </w:r>
      <w:r w:rsidRPr="005E3D8F">
        <w:rPr>
          <w:rFonts w:hint="eastAsia"/>
          <w:sz w:val="22"/>
          <w:szCs w:val="22"/>
        </w:rPr>
        <w:t>именуемое</w:t>
      </w:r>
      <w:r>
        <w:rPr>
          <w:sz w:val="22"/>
          <w:szCs w:val="22"/>
        </w:rPr>
        <w:t xml:space="preserve"> </w:t>
      </w:r>
      <w:r w:rsidRPr="005E3D8F">
        <w:rPr>
          <w:rFonts w:hint="eastAsia"/>
          <w:sz w:val="22"/>
          <w:szCs w:val="22"/>
        </w:rPr>
        <w:t>в</w:t>
      </w:r>
      <w:r>
        <w:rPr>
          <w:sz w:val="22"/>
          <w:szCs w:val="22"/>
        </w:rPr>
        <w:t xml:space="preserve"> </w:t>
      </w:r>
      <w:r w:rsidRPr="005E3D8F">
        <w:rPr>
          <w:rFonts w:hint="eastAsia"/>
          <w:sz w:val="22"/>
          <w:szCs w:val="22"/>
        </w:rPr>
        <w:t>дальнейшем</w:t>
      </w:r>
      <w:r>
        <w:rPr>
          <w:sz w:val="22"/>
          <w:szCs w:val="22"/>
        </w:rPr>
        <w:t xml:space="preserve"> </w:t>
      </w:r>
      <w:r w:rsidRPr="005E3D8F">
        <w:rPr>
          <w:rFonts w:hint="eastAsia"/>
          <w:sz w:val="22"/>
          <w:szCs w:val="22"/>
        </w:rPr>
        <w:t>Заказчик</w:t>
      </w:r>
      <w:r w:rsidRPr="005E3D8F">
        <w:rPr>
          <w:sz w:val="22"/>
          <w:szCs w:val="22"/>
        </w:rPr>
        <w:t xml:space="preserve">, </w:t>
      </w:r>
      <w:r w:rsidRPr="005E3D8F">
        <w:rPr>
          <w:rFonts w:hint="eastAsia"/>
          <w:sz w:val="22"/>
          <w:szCs w:val="22"/>
        </w:rPr>
        <w:t>в</w:t>
      </w:r>
      <w:r>
        <w:rPr>
          <w:sz w:val="22"/>
          <w:szCs w:val="22"/>
        </w:rPr>
        <w:t xml:space="preserve"> </w:t>
      </w:r>
      <w:r w:rsidRPr="005E3D8F">
        <w:rPr>
          <w:rFonts w:hint="eastAsia"/>
          <w:sz w:val="22"/>
          <w:szCs w:val="22"/>
        </w:rPr>
        <w:t>лице</w:t>
      </w:r>
      <w:r>
        <w:rPr>
          <w:sz w:val="22"/>
          <w:szCs w:val="22"/>
        </w:rPr>
        <w:t xml:space="preserve"> </w:t>
      </w:r>
      <w:r w:rsidRPr="005E3D8F">
        <w:rPr>
          <w:rFonts w:hint="eastAsia"/>
          <w:sz w:val="22"/>
          <w:szCs w:val="22"/>
        </w:rPr>
        <w:t>главного</w:t>
      </w:r>
      <w:r>
        <w:rPr>
          <w:sz w:val="22"/>
          <w:szCs w:val="22"/>
        </w:rPr>
        <w:t xml:space="preserve"> </w:t>
      </w:r>
      <w:r w:rsidRPr="005E3D8F">
        <w:rPr>
          <w:rFonts w:hint="eastAsia"/>
          <w:sz w:val="22"/>
          <w:szCs w:val="22"/>
        </w:rPr>
        <w:t>врача</w:t>
      </w:r>
      <w:r>
        <w:rPr>
          <w:sz w:val="22"/>
          <w:szCs w:val="22"/>
        </w:rPr>
        <w:t xml:space="preserve"> </w:t>
      </w:r>
      <w:proofErr w:type="spellStart"/>
      <w:r w:rsidRPr="005E3D8F">
        <w:rPr>
          <w:rFonts w:hint="eastAsia"/>
          <w:sz w:val="22"/>
          <w:szCs w:val="22"/>
        </w:rPr>
        <w:t>Есевой</w:t>
      </w:r>
      <w:proofErr w:type="spellEnd"/>
      <w:r>
        <w:rPr>
          <w:sz w:val="22"/>
          <w:szCs w:val="22"/>
        </w:rPr>
        <w:t xml:space="preserve"> </w:t>
      </w:r>
      <w:r w:rsidRPr="005E3D8F">
        <w:rPr>
          <w:rFonts w:hint="eastAsia"/>
          <w:sz w:val="22"/>
          <w:szCs w:val="22"/>
        </w:rPr>
        <w:t>Жанны</w:t>
      </w:r>
      <w:r>
        <w:rPr>
          <w:sz w:val="22"/>
          <w:szCs w:val="22"/>
        </w:rPr>
        <w:t xml:space="preserve"> </w:t>
      </w:r>
      <w:r w:rsidRPr="005E3D8F">
        <w:rPr>
          <w:rFonts w:hint="eastAsia"/>
          <w:sz w:val="22"/>
          <w:szCs w:val="22"/>
        </w:rPr>
        <w:t>Владимировны</w:t>
      </w:r>
      <w:r w:rsidRPr="005E3D8F">
        <w:rPr>
          <w:sz w:val="22"/>
          <w:szCs w:val="22"/>
        </w:rPr>
        <w:t xml:space="preserve">, </w:t>
      </w:r>
      <w:r w:rsidRPr="005E3D8F">
        <w:rPr>
          <w:rFonts w:hint="eastAsia"/>
          <w:sz w:val="22"/>
          <w:szCs w:val="22"/>
        </w:rPr>
        <w:t>действующего</w:t>
      </w:r>
      <w:r>
        <w:rPr>
          <w:sz w:val="22"/>
          <w:szCs w:val="22"/>
        </w:rPr>
        <w:t xml:space="preserve"> </w:t>
      </w:r>
      <w:r w:rsidRPr="005E3D8F">
        <w:rPr>
          <w:rFonts w:hint="eastAsia"/>
          <w:sz w:val="22"/>
          <w:szCs w:val="22"/>
        </w:rPr>
        <w:t>на</w:t>
      </w:r>
      <w:r>
        <w:rPr>
          <w:sz w:val="22"/>
          <w:szCs w:val="22"/>
        </w:rPr>
        <w:t xml:space="preserve"> </w:t>
      </w:r>
      <w:r w:rsidRPr="005E3D8F">
        <w:rPr>
          <w:rFonts w:hint="eastAsia"/>
          <w:sz w:val="22"/>
          <w:szCs w:val="22"/>
        </w:rPr>
        <w:t>основании</w:t>
      </w:r>
      <w:r>
        <w:rPr>
          <w:sz w:val="22"/>
          <w:szCs w:val="22"/>
        </w:rPr>
        <w:t xml:space="preserve"> </w:t>
      </w:r>
      <w:r w:rsidRPr="005E3D8F">
        <w:rPr>
          <w:rFonts w:hint="eastAsia"/>
          <w:sz w:val="22"/>
          <w:szCs w:val="22"/>
        </w:rPr>
        <w:t>Устава</w:t>
      </w:r>
      <w:r w:rsidRPr="005E3D8F">
        <w:rPr>
          <w:sz w:val="22"/>
          <w:szCs w:val="22"/>
        </w:rPr>
        <w:t xml:space="preserve">, </w:t>
      </w:r>
      <w:r w:rsidRPr="005E3D8F">
        <w:rPr>
          <w:rFonts w:hint="eastAsia"/>
          <w:sz w:val="22"/>
          <w:szCs w:val="22"/>
        </w:rPr>
        <w:t>с</w:t>
      </w:r>
      <w:r>
        <w:rPr>
          <w:sz w:val="22"/>
          <w:szCs w:val="22"/>
        </w:rPr>
        <w:t xml:space="preserve"> </w:t>
      </w:r>
      <w:r w:rsidRPr="005E3D8F">
        <w:rPr>
          <w:rFonts w:hint="eastAsia"/>
          <w:sz w:val="22"/>
          <w:szCs w:val="22"/>
        </w:rPr>
        <w:t>одной</w:t>
      </w:r>
      <w:r>
        <w:rPr>
          <w:sz w:val="22"/>
          <w:szCs w:val="22"/>
        </w:rPr>
        <w:t xml:space="preserve"> </w:t>
      </w:r>
      <w:r w:rsidRPr="005E3D8F">
        <w:rPr>
          <w:rFonts w:hint="eastAsia"/>
          <w:sz w:val="22"/>
          <w:szCs w:val="22"/>
        </w:rPr>
        <w:t>стороны</w:t>
      </w:r>
      <w:r w:rsidRPr="005E3D8F">
        <w:rPr>
          <w:sz w:val="22"/>
          <w:szCs w:val="22"/>
        </w:rPr>
        <w:t xml:space="preserve">, </w:t>
      </w:r>
      <w:r w:rsidRPr="005E3D8F">
        <w:rPr>
          <w:rFonts w:hint="eastAsia"/>
          <w:sz w:val="22"/>
          <w:szCs w:val="22"/>
        </w:rPr>
        <w:t>и</w:t>
      </w:r>
      <w:r>
        <w:rPr>
          <w:sz w:val="22"/>
          <w:szCs w:val="22"/>
        </w:rPr>
        <w:t xml:space="preserve"> </w:t>
      </w:r>
      <w:r w:rsidRPr="005E3D8F">
        <w:rPr>
          <w:rFonts w:hint="eastAsia"/>
          <w:b/>
          <w:sz w:val="22"/>
          <w:szCs w:val="22"/>
        </w:rPr>
        <w:t>Общество</w:t>
      </w:r>
      <w:r>
        <w:rPr>
          <w:b/>
          <w:sz w:val="22"/>
          <w:szCs w:val="22"/>
        </w:rPr>
        <w:t xml:space="preserve"> </w:t>
      </w:r>
      <w:r w:rsidRPr="005E3D8F">
        <w:rPr>
          <w:rFonts w:hint="eastAsia"/>
          <w:b/>
          <w:sz w:val="22"/>
          <w:szCs w:val="22"/>
        </w:rPr>
        <w:t>с</w:t>
      </w:r>
      <w:r>
        <w:rPr>
          <w:b/>
          <w:sz w:val="22"/>
          <w:szCs w:val="22"/>
        </w:rPr>
        <w:t xml:space="preserve"> </w:t>
      </w:r>
      <w:r w:rsidRPr="005E3D8F">
        <w:rPr>
          <w:rFonts w:hint="eastAsia"/>
          <w:b/>
          <w:sz w:val="22"/>
          <w:szCs w:val="22"/>
        </w:rPr>
        <w:t>ограниченной</w:t>
      </w:r>
      <w:r>
        <w:rPr>
          <w:b/>
          <w:sz w:val="22"/>
          <w:szCs w:val="22"/>
        </w:rPr>
        <w:t xml:space="preserve"> </w:t>
      </w:r>
      <w:r w:rsidRPr="005E3D8F">
        <w:rPr>
          <w:rFonts w:hint="eastAsia"/>
          <w:b/>
          <w:sz w:val="22"/>
          <w:szCs w:val="22"/>
        </w:rPr>
        <w:t>ответственностью</w:t>
      </w:r>
      <w:r w:rsidRPr="005E3D8F">
        <w:rPr>
          <w:b/>
          <w:sz w:val="22"/>
          <w:szCs w:val="22"/>
        </w:rPr>
        <w:t xml:space="preserve"> «</w:t>
      </w:r>
      <w:proofErr w:type="spellStart"/>
      <w:r w:rsidRPr="005E3D8F">
        <w:rPr>
          <w:rFonts w:hint="eastAsia"/>
          <w:b/>
          <w:sz w:val="22"/>
          <w:szCs w:val="22"/>
        </w:rPr>
        <w:t>Лабора</w:t>
      </w:r>
      <w:proofErr w:type="spellEnd"/>
      <w:r w:rsidRPr="005E3D8F">
        <w:rPr>
          <w:rFonts w:hint="eastAsia"/>
          <w:b/>
          <w:sz w:val="22"/>
          <w:szCs w:val="22"/>
        </w:rPr>
        <w:t>»</w:t>
      </w:r>
      <w:r w:rsidRPr="005E3D8F">
        <w:rPr>
          <w:sz w:val="22"/>
          <w:szCs w:val="22"/>
        </w:rPr>
        <w:t xml:space="preserve">, </w:t>
      </w:r>
      <w:r w:rsidRPr="005E3D8F">
        <w:rPr>
          <w:rFonts w:hint="eastAsia"/>
          <w:sz w:val="22"/>
          <w:szCs w:val="22"/>
        </w:rPr>
        <w:t>именуемый</w:t>
      </w:r>
      <w:r>
        <w:rPr>
          <w:sz w:val="22"/>
          <w:szCs w:val="22"/>
        </w:rPr>
        <w:t xml:space="preserve"> </w:t>
      </w:r>
      <w:r w:rsidRPr="005E3D8F">
        <w:rPr>
          <w:rFonts w:hint="eastAsia"/>
          <w:sz w:val="22"/>
          <w:szCs w:val="22"/>
        </w:rPr>
        <w:t>в</w:t>
      </w:r>
      <w:r>
        <w:rPr>
          <w:sz w:val="22"/>
          <w:szCs w:val="22"/>
        </w:rPr>
        <w:t xml:space="preserve"> </w:t>
      </w:r>
      <w:r w:rsidRPr="005E3D8F">
        <w:rPr>
          <w:rFonts w:hint="eastAsia"/>
          <w:sz w:val="22"/>
          <w:szCs w:val="22"/>
        </w:rPr>
        <w:t>дальнейшем</w:t>
      </w:r>
      <w:r>
        <w:rPr>
          <w:sz w:val="22"/>
          <w:szCs w:val="22"/>
        </w:rPr>
        <w:t xml:space="preserve"> </w:t>
      </w:r>
      <w:r w:rsidRPr="005E3D8F">
        <w:rPr>
          <w:rFonts w:hint="eastAsia"/>
          <w:sz w:val="22"/>
          <w:szCs w:val="22"/>
        </w:rPr>
        <w:t>Поставщик</w:t>
      </w:r>
      <w:r w:rsidRPr="005E3D8F">
        <w:rPr>
          <w:sz w:val="22"/>
          <w:szCs w:val="22"/>
        </w:rPr>
        <w:t>,</w:t>
      </w:r>
      <w:r w:rsidR="00060576">
        <w:rPr>
          <w:sz w:val="22"/>
          <w:szCs w:val="22"/>
        </w:rPr>
        <w:t xml:space="preserve"> в лице</w:t>
      </w:r>
      <w:r w:rsidRPr="005E3D8F">
        <w:rPr>
          <w:sz w:val="22"/>
          <w:szCs w:val="22"/>
        </w:rPr>
        <w:t xml:space="preserve"> </w:t>
      </w:r>
      <w:r w:rsidR="00060576" w:rsidRPr="00060576">
        <w:rPr>
          <w:rFonts w:eastAsiaTheme="minorHAnsi"/>
          <w:bCs/>
          <w:sz w:val="22"/>
          <w:szCs w:val="28"/>
          <w:lang w:eastAsia="en-US"/>
        </w:rPr>
        <w:t xml:space="preserve">генерального директора </w:t>
      </w:r>
      <w:proofErr w:type="spellStart"/>
      <w:r w:rsidR="00060576" w:rsidRPr="00060576">
        <w:rPr>
          <w:rFonts w:eastAsiaTheme="minorHAnsi"/>
          <w:bCs/>
          <w:sz w:val="22"/>
          <w:szCs w:val="28"/>
          <w:lang w:eastAsia="en-US"/>
        </w:rPr>
        <w:t>Диженина</w:t>
      </w:r>
      <w:proofErr w:type="spellEnd"/>
      <w:r w:rsidR="00060576" w:rsidRPr="00060576">
        <w:rPr>
          <w:rFonts w:eastAsiaTheme="minorHAnsi"/>
          <w:bCs/>
          <w:sz w:val="22"/>
          <w:szCs w:val="28"/>
          <w:lang w:eastAsia="en-US"/>
        </w:rPr>
        <w:t xml:space="preserve"> Николая Валерьевича</w:t>
      </w:r>
      <w:r w:rsidRPr="005E3D8F">
        <w:rPr>
          <w:sz w:val="22"/>
          <w:szCs w:val="22"/>
        </w:rPr>
        <w:t xml:space="preserve">, </w:t>
      </w:r>
      <w:r w:rsidR="00060576" w:rsidRPr="00060576">
        <w:rPr>
          <w:rFonts w:eastAsiaTheme="minorHAnsi"/>
          <w:bCs/>
          <w:sz w:val="22"/>
          <w:szCs w:val="28"/>
          <w:lang w:eastAsia="en-US"/>
        </w:rPr>
        <w:t>действующего на основании Устава</w:t>
      </w:r>
      <w:r w:rsidRPr="005E3D8F">
        <w:rPr>
          <w:sz w:val="22"/>
          <w:szCs w:val="22"/>
        </w:rPr>
        <w:t xml:space="preserve">, </w:t>
      </w:r>
      <w:r w:rsidRPr="005E3D8F">
        <w:rPr>
          <w:rFonts w:hint="eastAsia"/>
          <w:sz w:val="22"/>
          <w:szCs w:val="22"/>
        </w:rPr>
        <w:t>с</w:t>
      </w:r>
      <w:r>
        <w:rPr>
          <w:sz w:val="22"/>
          <w:szCs w:val="22"/>
        </w:rPr>
        <w:t xml:space="preserve"> </w:t>
      </w:r>
      <w:r w:rsidRPr="005E3D8F">
        <w:rPr>
          <w:rFonts w:hint="eastAsia"/>
          <w:sz w:val="22"/>
          <w:szCs w:val="22"/>
        </w:rPr>
        <w:t>другой</w:t>
      </w:r>
      <w:r>
        <w:rPr>
          <w:sz w:val="22"/>
          <w:szCs w:val="22"/>
        </w:rPr>
        <w:t xml:space="preserve"> </w:t>
      </w:r>
      <w:r w:rsidRPr="005E3D8F">
        <w:rPr>
          <w:rFonts w:hint="eastAsia"/>
          <w:sz w:val="22"/>
          <w:szCs w:val="22"/>
        </w:rPr>
        <w:t>стороны</w:t>
      </w:r>
      <w:r w:rsidRPr="005E3D8F">
        <w:rPr>
          <w:sz w:val="22"/>
          <w:szCs w:val="22"/>
        </w:rPr>
        <w:t xml:space="preserve">, </w:t>
      </w:r>
      <w:r w:rsidRPr="005E3D8F">
        <w:rPr>
          <w:rFonts w:hint="eastAsia"/>
          <w:sz w:val="22"/>
          <w:szCs w:val="22"/>
        </w:rPr>
        <w:t>в</w:t>
      </w:r>
      <w:r>
        <w:rPr>
          <w:sz w:val="22"/>
          <w:szCs w:val="22"/>
        </w:rPr>
        <w:t xml:space="preserve"> </w:t>
      </w:r>
      <w:r w:rsidRPr="005E3D8F">
        <w:rPr>
          <w:rFonts w:hint="eastAsia"/>
          <w:sz w:val="22"/>
          <w:szCs w:val="22"/>
        </w:rPr>
        <w:t>дальнейшем</w:t>
      </w:r>
      <w:r>
        <w:rPr>
          <w:sz w:val="22"/>
          <w:szCs w:val="22"/>
        </w:rPr>
        <w:t xml:space="preserve"> </w:t>
      </w:r>
      <w:r w:rsidRPr="005E3D8F">
        <w:rPr>
          <w:rFonts w:hint="eastAsia"/>
          <w:sz w:val="22"/>
          <w:szCs w:val="22"/>
        </w:rPr>
        <w:t>совместно</w:t>
      </w:r>
      <w:r>
        <w:rPr>
          <w:sz w:val="22"/>
          <w:szCs w:val="22"/>
        </w:rPr>
        <w:t xml:space="preserve"> </w:t>
      </w:r>
      <w:r w:rsidRPr="005E3D8F">
        <w:rPr>
          <w:rFonts w:hint="eastAsia"/>
          <w:sz w:val="22"/>
          <w:szCs w:val="22"/>
        </w:rPr>
        <w:t>именуемые</w:t>
      </w:r>
      <w:r>
        <w:rPr>
          <w:sz w:val="22"/>
          <w:szCs w:val="22"/>
        </w:rPr>
        <w:t xml:space="preserve"> </w:t>
      </w:r>
      <w:r w:rsidRPr="005E3D8F">
        <w:rPr>
          <w:rFonts w:hint="eastAsia"/>
          <w:sz w:val="22"/>
          <w:szCs w:val="22"/>
        </w:rPr>
        <w:t>Стороны</w:t>
      </w:r>
      <w:r w:rsidRPr="005E3D8F">
        <w:rPr>
          <w:sz w:val="22"/>
          <w:szCs w:val="22"/>
        </w:rPr>
        <w:t xml:space="preserve">, </w:t>
      </w:r>
      <w:r w:rsidRPr="005E3D8F">
        <w:rPr>
          <w:rFonts w:hint="eastAsia"/>
          <w:sz w:val="22"/>
          <w:szCs w:val="22"/>
        </w:rPr>
        <w:t>на</w:t>
      </w:r>
      <w:r>
        <w:rPr>
          <w:sz w:val="22"/>
          <w:szCs w:val="22"/>
        </w:rPr>
        <w:t xml:space="preserve"> </w:t>
      </w:r>
      <w:r w:rsidRPr="005E3D8F">
        <w:rPr>
          <w:rFonts w:hint="eastAsia"/>
          <w:sz w:val="22"/>
          <w:szCs w:val="22"/>
        </w:rPr>
        <w:t>основании</w:t>
      </w:r>
      <w:r>
        <w:rPr>
          <w:sz w:val="22"/>
          <w:szCs w:val="22"/>
        </w:rPr>
        <w:t xml:space="preserve"> </w:t>
      </w:r>
      <w:r w:rsidRPr="005E3D8F">
        <w:rPr>
          <w:rFonts w:hint="eastAsia"/>
          <w:sz w:val="22"/>
          <w:szCs w:val="22"/>
        </w:rPr>
        <w:t>результатов</w:t>
      </w:r>
      <w:r>
        <w:rPr>
          <w:sz w:val="22"/>
          <w:szCs w:val="22"/>
        </w:rPr>
        <w:t xml:space="preserve"> </w:t>
      </w:r>
      <w:r w:rsidRPr="005E3D8F">
        <w:rPr>
          <w:rFonts w:hint="eastAsia"/>
          <w:sz w:val="22"/>
          <w:szCs w:val="22"/>
        </w:rPr>
        <w:t>определения</w:t>
      </w:r>
      <w:r>
        <w:rPr>
          <w:sz w:val="22"/>
          <w:szCs w:val="22"/>
        </w:rPr>
        <w:t xml:space="preserve"> </w:t>
      </w:r>
      <w:r w:rsidRPr="005E3D8F">
        <w:rPr>
          <w:rFonts w:hint="eastAsia"/>
          <w:sz w:val="22"/>
          <w:szCs w:val="22"/>
        </w:rPr>
        <w:t>Поставщика</w:t>
      </w:r>
      <w:r>
        <w:rPr>
          <w:sz w:val="22"/>
          <w:szCs w:val="22"/>
        </w:rPr>
        <w:t xml:space="preserve"> </w:t>
      </w:r>
      <w:r w:rsidRPr="005E3D8F">
        <w:rPr>
          <w:rFonts w:hint="eastAsia"/>
          <w:sz w:val="22"/>
          <w:szCs w:val="22"/>
        </w:rPr>
        <w:t>путем</w:t>
      </w:r>
      <w:r>
        <w:rPr>
          <w:sz w:val="22"/>
          <w:szCs w:val="22"/>
        </w:rPr>
        <w:t xml:space="preserve"> </w:t>
      </w:r>
      <w:r w:rsidRPr="005E3D8F">
        <w:rPr>
          <w:rFonts w:hint="eastAsia"/>
          <w:sz w:val="22"/>
          <w:szCs w:val="22"/>
        </w:rPr>
        <w:t>проведения</w:t>
      </w:r>
      <w:r>
        <w:rPr>
          <w:sz w:val="22"/>
          <w:szCs w:val="22"/>
        </w:rPr>
        <w:t xml:space="preserve"> </w:t>
      </w:r>
      <w:r w:rsidRPr="005E3D8F">
        <w:rPr>
          <w:rFonts w:hint="eastAsia"/>
          <w:sz w:val="22"/>
          <w:szCs w:val="22"/>
        </w:rPr>
        <w:t>запроса</w:t>
      </w:r>
      <w:r>
        <w:rPr>
          <w:sz w:val="22"/>
          <w:szCs w:val="22"/>
        </w:rPr>
        <w:t xml:space="preserve"> </w:t>
      </w:r>
      <w:r w:rsidRPr="005E3D8F">
        <w:rPr>
          <w:rFonts w:hint="eastAsia"/>
          <w:sz w:val="22"/>
          <w:szCs w:val="22"/>
        </w:rPr>
        <w:t>котировок</w:t>
      </w:r>
      <w:r>
        <w:rPr>
          <w:sz w:val="22"/>
          <w:szCs w:val="22"/>
        </w:rPr>
        <w:t xml:space="preserve"> </w:t>
      </w:r>
      <w:r w:rsidRPr="005E3D8F">
        <w:rPr>
          <w:rFonts w:hint="eastAsia"/>
          <w:sz w:val="22"/>
          <w:szCs w:val="22"/>
        </w:rPr>
        <w:t>в</w:t>
      </w:r>
      <w:r>
        <w:rPr>
          <w:sz w:val="22"/>
          <w:szCs w:val="22"/>
        </w:rPr>
        <w:t xml:space="preserve"> </w:t>
      </w:r>
      <w:r w:rsidRPr="005E3D8F">
        <w:rPr>
          <w:rFonts w:hint="eastAsia"/>
          <w:sz w:val="22"/>
          <w:szCs w:val="22"/>
        </w:rPr>
        <w:t>электронной</w:t>
      </w:r>
      <w:r>
        <w:rPr>
          <w:sz w:val="22"/>
          <w:szCs w:val="22"/>
        </w:rPr>
        <w:t xml:space="preserve"> </w:t>
      </w:r>
      <w:r w:rsidRPr="005E3D8F">
        <w:rPr>
          <w:rFonts w:hint="eastAsia"/>
          <w:sz w:val="22"/>
          <w:szCs w:val="22"/>
        </w:rPr>
        <w:t>форме</w:t>
      </w:r>
      <w:r w:rsidRPr="005E3D8F">
        <w:rPr>
          <w:sz w:val="22"/>
          <w:szCs w:val="22"/>
        </w:rPr>
        <w:t xml:space="preserve">, </w:t>
      </w:r>
      <w:r w:rsidRPr="005E3D8F">
        <w:rPr>
          <w:rFonts w:hint="eastAsia"/>
          <w:sz w:val="22"/>
          <w:szCs w:val="22"/>
        </w:rPr>
        <w:t>участниками</w:t>
      </w:r>
      <w:r>
        <w:rPr>
          <w:sz w:val="22"/>
          <w:szCs w:val="22"/>
        </w:rPr>
        <w:t xml:space="preserve"> </w:t>
      </w:r>
      <w:r w:rsidRPr="005E3D8F">
        <w:rPr>
          <w:rFonts w:hint="eastAsia"/>
          <w:sz w:val="22"/>
          <w:szCs w:val="22"/>
        </w:rPr>
        <w:t>которого</w:t>
      </w:r>
      <w:r>
        <w:rPr>
          <w:sz w:val="22"/>
          <w:szCs w:val="22"/>
        </w:rPr>
        <w:t xml:space="preserve"> </w:t>
      </w:r>
      <w:r w:rsidRPr="005E3D8F">
        <w:rPr>
          <w:rFonts w:hint="eastAsia"/>
          <w:sz w:val="22"/>
          <w:szCs w:val="22"/>
        </w:rPr>
        <w:t>могут</w:t>
      </w:r>
      <w:r>
        <w:rPr>
          <w:sz w:val="22"/>
          <w:szCs w:val="22"/>
        </w:rPr>
        <w:t xml:space="preserve"> </w:t>
      </w:r>
      <w:r w:rsidRPr="005E3D8F">
        <w:rPr>
          <w:rFonts w:hint="eastAsia"/>
          <w:sz w:val="22"/>
          <w:szCs w:val="22"/>
        </w:rPr>
        <w:t>являться</w:t>
      </w:r>
      <w:r>
        <w:rPr>
          <w:sz w:val="22"/>
          <w:szCs w:val="22"/>
        </w:rPr>
        <w:t xml:space="preserve"> </w:t>
      </w:r>
      <w:r w:rsidRPr="005E3D8F">
        <w:rPr>
          <w:rFonts w:hint="eastAsia"/>
          <w:sz w:val="22"/>
          <w:szCs w:val="22"/>
        </w:rPr>
        <w:t>только</w:t>
      </w:r>
      <w:r>
        <w:rPr>
          <w:sz w:val="22"/>
          <w:szCs w:val="22"/>
        </w:rPr>
        <w:t xml:space="preserve"> </w:t>
      </w:r>
      <w:r w:rsidRPr="005E3D8F">
        <w:rPr>
          <w:rFonts w:hint="eastAsia"/>
          <w:sz w:val="22"/>
          <w:szCs w:val="22"/>
        </w:rPr>
        <w:t>субъекты</w:t>
      </w:r>
      <w:r>
        <w:rPr>
          <w:sz w:val="22"/>
          <w:szCs w:val="22"/>
        </w:rPr>
        <w:t xml:space="preserve"> </w:t>
      </w:r>
      <w:r w:rsidRPr="005E3D8F">
        <w:rPr>
          <w:rFonts w:hint="eastAsia"/>
          <w:sz w:val="22"/>
          <w:szCs w:val="22"/>
        </w:rPr>
        <w:t>малого</w:t>
      </w:r>
      <w:r>
        <w:rPr>
          <w:sz w:val="22"/>
          <w:szCs w:val="22"/>
        </w:rPr>
        <w:t xml:space="preserve"> </w:t>
      </w:r>
      <w:r w:rsidRPr="005E3D8F">
        <w:rPr>
          <w:rFonts w:hint="eastAsia"/>
          <w:sz w:val="22"/>
          <w:szCs w:val="22"/>
        </w:rPr>
        <w:t>и</w:t>
      </w:r>
      <w:r>
        <w:rPr>
          <w:sz w:val="22"/>
          <w:szCs w:val="22"/>
        </w:rPr>
        <w:t xml:space="preserve"> </w:t>
      </w:r>
      <w:r w:rsidRPr="005E3D8F">
        <w:rPr>
          <w:rFonts w:hint="eastAsia"/>
          <w:sz w:val="22"/>
          <w:szCs w:val="22"/>
        </w:rPr>
        <w:t>среднего</w:t>
      </w:r>
      <w:r>
        <w:rPr>
          <w:sz w:val="22"/>
          <w:szCs w:val="22"/>
        </w:rPr>
        <w:t xml:space="preserve"> </w:t>
      </w:r>
      <w:r w:rsidRPr="005E3D8F">
        <w:rPr>
          <w:rFonts w:hint="eastAsia"/>
          <w:sz w:val="22"/>
          <w:szCs w:val="22"/>
        </w:rPr>
        <w:t>предпринимательства</w:t>
      </w:r>
      <w:r w:rsidRPr="005E3D8F">
        <w:rPr>
          <w:sz w:val="22"/>
          <w:szCs w:val="22"/>
        </w:rPr>
        <w:t xml:space="preserve"> (</w:t>
      </w:r>
      <w:r w:rsidRPr="005E3D8F">
        <w:rPr>
          <w:rFonts w:hint="eastAsia"/>
          <w:sz w:val="22"/>
          <w:szCs w:val="22"/>
        </w:rPr>
        <w:t>протокол</w:t>
      </w:r>
      <w:r>
        <w:rPr>
          <w:sz w:val="22"/>
          <w:szCs w:val="22"/>
        </w:rPr>
        <w:t xml:space="preserve"> </w:t>
      </w:r>
      <w:r w:rsidRPr="005E3D8F">
        <w:rPr>
          <w:rFonts w:hint="eastAsia"/>
          <w:sz w:val="22"/>
          <w:szCs w:val="22"/>
        </w:rPr>
        <w:t>рассмотрения</w:t>
      </w:r>
      <w:r>
        <w:rPr>
          <w:sz w:val="22"/>
          <w:szCs w:val="22"/>
        </w:rPr>
        <w:t xml:space="preserve"> </w:t>
      </w:r>
      <w:r w:rsidRPr="005E3D8F">
        <w:rPr>
          <w:rFonts w:hint="eastAsia"/>
          <w:sz w:val="22"/>
          <w:szCs w:val="22"/>
        </w:rPr>
        <w:t>и</w:t>
      </w:r>
      <w:r>
        <w:rPr>
          <w:sz w:val="22"/>
          <w:szCs w:val="22"/>
        </w:rPr>
        <w:t xml:space="preserve"> </w:t>
      </w:r>
      <w:r w:rsidRPr="005E3D8F">
        <w:rPr>
          <w:rFonts w:hint="eastAsia"/>
          <w:sz w:val="22"/>
          <w:szCs w:val="22"/>
        </w:rPr>
        <w:t>оценки</w:t>
      </w:r>
      <w:r>
        <w:rPr>
          <w:sz w:val="22"/>
          <w:szCs w:val="22"/>
        </w:rPr>
        <w:t xml:space="preserve"> </w:t>
      </w:r>
      <w:r w:rsidRPr="005E3D8F">
        <w:rPr>
          <w:rFonts w:hint="eastAsia"/>
          <w:sz w:val="22"/>
          <w:szCs w:val="22"/>
        </w:rPr>
        <w:t>заявок</w:t>
      </w:r>
      <w:r>
        <w:rPr>
          <w:sz w:val="22"/>
          <w:szCs w:val="22"/>
        </w:rPr>
        <w:t xml:space="preserve"> </w:t>
      </w:r>
      <w:r w:rsidRPr="005E3D8F">
        <w:rPr>
          <w:rFonts w:hint="eastAsia"/>
          <w:sz w:val="22"/>
          <w:szCs w:val="22"/>
        </w:rPr>
        <w:t>на</w:t>
      </w:r>
      <w:r>
        <w:rPr>
          <w:sz w:val="22"/>
          <w:szCs w:val="22"/>
        </w:rPr>
        <w:t xml:space="preserve"> </w:t>
      </w:r>
      <w:r w:rsidRPr="005E3D8F">
        <w:rPr>
          <w:rFonts w:hint="eastAsia"/>
          <w:sz w:val="22"/>
          <w:szCs w:val="22"/>
        </w:rPr>
        <w:t>участие</w:t>
      </w:r>
      <w:r>
        <w:rPr>
          <w:sz w:val="22"/>
          <w:szCs w:val="22"/>
        </w:rPr>
        <w:t xml:space="preserve"> </w:t>
      </w:r>
      <w:r w:rsidRPr="005E3D8F">
        <w:rPr>
          <w:rFonts w:hint="eastAsia"/>
          <w:sz w:val="22"/>
          <w:szCs w:val="22"/>
        </w:rPr>
        <w:t>в</w:t>
      </w:r>
      <w:r>
        <w:rPr>
          <w:sz w:val="22"/>
          <w:szCs w:val="22"/>
        </w:rPr>
        <w:t xml:space="preserve"> </w:t>
      </w:r>
      <w:r w:rsidRPr="005E3D8F">
        <w:rPr>
          <w:rFonts w:hint="eastAsia"/>
          <w:sz w:val="22"/>
          <w:szCs w:val="22"/>
        </w:rPr>
        <w:t>запросе</w:t>
      </w:r>
      <w:r>
        <w:rPr>
          <w:sz w:val="22"/>
          <w:szCs w:val="22"/>
        </w:rPr>
        <w:t xml:space="preserve"> </w:t>
      </w:r>
      <w:r w:rsidRPr="005E3D8F">
        <w:rPr>
          <w:rFonts w:hint="eastAsia"/>
          <w:sz w:val="22"/>
          <w:szCs w:val="22"/>
        </w:rPr>
        <w:t>котировок</w:t>
      </w:r>
      <w:r>
        <w:rPr>
          <w:sz w:val="22"/>
          <w:szCs w:val="22"/>
        </w:rPr>
        <w:t xml:space="preserve"> </w:t>
      </w:r>
      <w:r w:rsidRPr="005E3D8F">
        <w:rPr>
          <w:rFonts w:hint="eastAsia"/>
          <w:sz w:val="22"/>
          <w:szCs w:val="22"/>
        </w:rPr>
        <w:t>в</w:t>
      </w:r>
      <w:r>
        <w:rPr>
          <w:sz w:val="22"/>
          <w:szCs w:val="22"/>
        </w:rPr>
        <w:t xml:space="preserve"> </w:t>
      </w:r>
      <w:r w:rsidRPr="005E3D8F">
        <w:rPr>
          <w:rFonts w:hint="eastAsia"/>
          <w:sz w:val="22"/>
          <w:szCs w:val="22"/>
        </w:rPr>
        <w:t>электронной</w:t>
      </w:r>
      <w:r>
        <w:rPr>
          <w:sz w:val="22"/>
          <w:szCs w:val="22"/>
        </w:rPr>
        <w:t xml:space="preserve"> </w:t>
      </w:r>
      <w:r w:rsidRPr="005E3D8F">
        <w:rPr>
          <w:rFonts w:hint="eastAsia"/>
          <w:sz w:val="22"/>
          <w:szCs w:val="22"/>
        </w:rPr>
        <w:t>форме</w:t>
      </w:r>
      <w:r w:rsidRPr="005E3D8F">
        <w:rPr>
          <w:sz w:val="22"/>
          <w:szCs w:val="22"/>
        </w:rPr>
        <w:t xml:space="preserve">, </w:t>
      </w:r>
      <w:r w:rsidRPr="005E3D8F">
        <w:rPr>
          <w:rFonts w:hint="eastAsia"/>
          <w:sz w:val="22"/>
          <w:szCs w:val="22"/>
        </w:rPr>
        <w:t>участниками</w:t>
      </w:r>
      <w:r>
        <w:rPr>
          <w:sz w:val="22"/>
          <w:szCs w:val="22"/>
        </w:rPr>
        <w:t xml:space="preserve"> </w:t>
      </w:r>
      <w:r w:rsidRPr="005E3D8F">
        <w:rPr>
          <w:rFonts w:hint="eastAsia"/>
          <w:sz w:val="22"/>
          <w:szCs w:val="22"/>
        </w:rPr>
        <w:t>которого</w:t>
      </w:r>
      <w:r>
        <w:rPr>
          <w:sz w:val="22"/>
          <w:szCs w:val="22"/>
        </w:rPr>
        <w:t xml:space="preserve"> </w:t>
      </w:r>
      <w:r w:rsidRPr="005E3D8F">
        <w:rPr>
          <w:rFonts w:hint="eastAsia"/>
          <w:sz w:val="22"/>
          <w:szCs w:val="22"/>
        </w:rPr>
        <w:t>могут</w:t>
      </w:r>
      <w:r>
        <w:rPr>
          <w:sz w:val="22"/>
          <w:szCs w:val="22"/>
        </w:rPr>
        <w:t xml:space="preserve"> </w:t>
      </w:r>
      <w:r w:rsidRPr="005E3D8F">
        <w:rPr>
          <w:rFonts w:hint="eastAsia"/>
          <w:sz w:val="22"/>
          <w:szCs w:val="22"/>
        </w:rPr>
        <w:t>быть</w:t>
      </w:r>
      <w:r>
        <w:rPr>
          <w:sz w:val="22"/>
          <w:szCs w:val="22"/>
        </w:rPr>
        <w:t xml:space="preserve"> </w:t>
      </w:r>
      <w:r w:rsidRPr="005E3D8F">
        <w:rPr>
          <w:rFonts w:hint="eastAsia"/>
          <w:sz w:val="22"/>
          <w:szCs w:val="22"/>
        </w:rPr>
        <w:t>только</w:t>
      </w:r>
      <w:r>
        <w:rPr>
          <w:sz w:val="22"/>
          <w:szCs w:val="22"/>
        </w:rPr>
        <w:t xml:space="preserve"> </w:t>
      </w:r>
      <w:r w:rsidRPr="005E3D8F">
        <w:rPr>
          <w:rFonts w:hint="eastAsia"/>
          <w:sz w:val="22"/>
          <w:szCs w:val="22"/>
        </w:rPr>
        <w:t>субъекты</w:t>
      </w:r>
      <w:r>
        <w:rPr>
          <w:sz w:val="22"/>
          <w:szCs w:val="22"/>
        </w:rPr>
        <w:t xml:space="preserve"> </w:t>
      </w:r>
      <w:r w:rsidRPr="005E3D8F">
        <w:rPr>
          <w:rFonts w:hint="eastAsia"/>
          <w:sz w:val="22"/>
          <w:szCs w:val="22"/>
        </w:rPr>
        <w:t>малого</w:t>
      </w:r>
      <w:r>
        <w:rPr>
          <w:sz w:val="22"/>
          <w:szCs w:val="22"/>
        </w:rPr>
        <w:t xml:space="preserve"> </w:t>
      </w:r>
      <w:r w:rsidRPr="005E3D8F">
        <w:rPr>
          <w:rFonts w:hint="eastAsia"/>
          <w:sz w:val="22"/>
          <w:szCs w:val="22"/>
        </w:rPr>
        <w:t>и</w:t>
      </w:r>
      <w:r>
        <w:rPr>
          <w:sz w:val="22"/>
          <w:szCs w:val="22"/>
        </w:rPr>
        <w:t xml:space="preserve"> </w:t>
      </w:r>
      <w:r w:rsidRPr="005E3D8F">
        <w:rPr>
          <w:rFonts w:hint="eastAsia"/>
          <w:sz w:val="22"/>
          <w:szCs w:val="22"/>
        </w:rPr>
        <w:t>среднего</w:t>
      </w:r>
      <w:r>
        <w:rPr>
          <w:sz w:val="22"/>
          <w:szCs w:val="22"/>
        </w:rPr>
        <w:t xml:space="preserve"> </w:t>
      </w:r>
      <w:r w:rsidRPr="005E3D8F">
        <w:rPr>
          <w:rFonts w:hint="eastAsia"/>
          <w:sz w:val="22"/>
          <w:szCs w:val="22"/>
        </w:rPr>
        <w:t>предпринимательства</w:t>
      </w:r>
      <w:r w:rsidRPr="005E3D8F">
        <w:rPr>
          <w:sz w:val="22"/>
          <w:szCs w:val="22"/>
        </w:rPr>
        <w:t>,</w:t>
      </w:r>
      <w:r>
        <w:rPr>
          <w:sz w:val="22"/>
          <w:szCs w:val="22"/>
        </w:rPr>
        <w:t xml:space="preserve"> </w:t>
      </w:r>
      <w:r w:rsidRPr="00F37E41">
        <w:rPr>
          <w:bCs/>
          <w:kern w:val="32"/>
          <w:sz w:val="22"/>
          <w:szCs w:val="22"/>
        </w:rPr>
        <w:t xml:space="preserve">на поставку реагентов и расходных материалов для </w:t>
      </w:r>
      <w:proofErr w:type="spellStart"/>
      <w:r w:rsidRPr="00F37E41">
        <w:rPr>
          <w:bCs/>
          <w:kern w:val="32"/>
          <w:sz w:val="22"/>
          <w:szCs w:val="22"/>
        </w:rPr>
        <w:t>коагулометра</w:t>
      </w:r>
      <w:proofErr w:type="spellEnd"/>
      <w:r w:rsidRPr="00F37E41">
        <w:rPr>
          <w:bCs/>
          <w:kern w:val="32"/>
          <w:sz w:val="22"/>
          <w:szCs w:val="22"/>
        </w:rPr>
        <w:t xml:space="preserve"> </w:t>
      </w:r>
      <w:proofErr w:type="spellStart"/>
      <w:r w:rsidRPr="00F37E41">
        <w:rPr>
          <w:bCs/>
          <w:kern w:val="32"/>
          <w:sz w:val="22"/>
          <w:szCs w:val="22"/>
        </w:rPr>
        <w:t>Sysmex</w:t>
      </w:r>
      <w:proofErr w:type="spellEnd"/>
      <w:r w:rsidRPr="00F37E41">
        <w:rPr>
          <w:bCs/>
          <w:kern w:val="32"/>
          <w:sz w:val="22"/>
          <w:szCs w:val="22"/>
        </w:rPr>
        <w:t xml:space="preserve"> CS2000i</w:t>
      </w:r>
      <w:r>
        <w:rPr>
          <w:b/>
          <w:bCs/>
          <w:sz w:val="22"/>
          <w:szCs w:val="22"/>
        </w:rPr>
        <w:t xml:space="preserve"> </w:t>
      </w:r>
      <w:r w:rsidRPr="005E3D8F">
        <w:rPr>
          <w:sz w:val="22"/>
          <w:szCs w:val="22"/>
        </w:rPr>
        <w:t>№</w:t>
      </w:r>
      <w:r>
        <w:rPr>
          <w:sz w:val="22"/>
          <w:szCs w:val="22"/>
        </w:rPr>
        <w:t xml:space="preserve"> 32312093089</w:t>
      </w:r>
      <w:r w:rsidRPr="005E3D8F">
        <w:rPr>
          <w:sz w:val="22"/>
          <w:szCs w:val="22"/>
        </w:rPr>
        <w:t xml:space="preserve"> от </w:t>
      </w:r>
      <w:r>
        <w:rPr>
          <w:sz w:val="22"/>
          <w:szCs w:val="22"/>
        </w:rPr>
        <w:t>10.02.2023 г.</w:t>
      </w:r>
      <w:r w:rsidRPr="005E3D8F">
        <w:rPr>
          <w:sz w:val="22"/>
          <w:szCs w:val="22"/>
        </w:rPr>
        <w:t>), заключили настоящий Договор о нижеследующем:</w:t>
      </w:r>
    </w:p>
    <w:p w14:paraId="75823F43" w14:textId="77777777" w:rsidR="00F37E41" w:rsidRPr="00F37E41" w:rsidRDefault="00F37E41" w:rsidP="00F37E41">
      <w:pPr>
        <w:jc w:val="both"/>
        <w:rPr>
          <w:sz w:val="22"/>
          <w:szCs w:val="22"/>
        </w:rPr>
      </w:pPr>
    </w:p>
    <w:p w14:paraId="20C1F51D" w14:textId="77777777" w:rsidR="00F37E41" w:rsidRPr="00F37E41" w:rsidRDefault="00F37E41" w:rsidP="00F37E41">
      <w:pPr>
        <w:pStyle w:val="3"/>
        <w:numPr>
          <w:ilvl w:val="0"/>
          <w:numId w:val="1"/>
        </w:numPr>
        <w:tabs>
          <w:tab w:val="left" w:pos="720"/>
        </w:tabs>
        <w:ind w:left="720"/>
        <w:jc w:val="center"/>
        <w:rPr>
          <w:rFonts w:ascii="Times New Roman" w:hAnsi="Times New Roman"/>
          <w:b/>
          <w:sz w:val="22"/>
          <w:szCs w:val="22"/>
        </w:rPr>
      </w:pPr>
      <w:r w:rsidRPr="00F37E41">
        <w:rPr>
          <w:rFonts w:ascii="Times New Roman" w:hAnsi="Times New Roman"/>
          <w:b/>
          <w:sz w:val="22"/>
          <w:szCs w:val="22"/>
        </w:rPr>
        <w:t>ПРЕДМЕТ ДОГОВОРА</w:t>
      </w:r>
    </w:p>
    <w:p w14:paraId="4BE5121B" w14:textId="77777777" w:rsidR="00F37E41" w:rsidRPr="00F37E41" w:rsidRDefault="00F37E41" w:rsidP="00F37E41">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F37E41">
        <w:rPr>
          <w:rFonts w:ascii="Times New Roman" w:hAnsi="Times New Roman" w:cs="Times New Roman"/>
        </w:rPr>
        <w:t xml:space="preserve">Поставщик обязуется осуществить поставку </w:t>
      </w:r>
      <w:r w:rsidRPr="00F37E41">
        <w:rPr>
          <w:rFonts w:ascii="Times New Roman" w:hAnsi="Times New Roman" w:cs="Times New Roman"/>
          <w:bCs/>
        </w:rPr>
        <w:t xml:space="preserve">реагентов и расходных материалов для </w:t>
      </w:r>
      <w:proofErr w:type="spellStart"/>
      <w:r w:rsidRPr="00F37E41">
        <w:rPr>
          <w:rFonts w:ascii="Times New Roman" w:hAnsi="Times New Roman" w:cs="Times New Roman"/>
          <w:bCs/>
        </w:rPr>
        <w:t>коагулометра</w:t>
      </w:r>
      <w:proofErr w:type="spellEnd"/>
      <w:r w:rsidRPr="00F37E41">
        <w:rPr>
          <w:rFonts w:ascii="Times New Roman" w:hAnsi="Times New Roman" w:cs="Times New Roman"/>
          <w:bCs/>
        </w:rPr>
        <w:t xml:space="preserve"> </w:t>
      </w:r>
      <w:proofErr w:type="spellStart"/>
      <w:r w:rsidRPr="00F37E41">
        <w:rPr>
          <w:rFonts w:ascii="Times New Roman" w:hAnsi="Times New Roman" w:cs="Times New Roman"/>
          <w:bCs/>
        </w:rPr>
        <w:t>Sysmex</w:t>
      </w:r>
      <w:proofErr w:type="spellEnd"/>
      <w:r w:rsidRPr="00F37E41">
        <w:rPr>
          <w:rFonts w:ascii="Times New Roman" w:hAnsi="Times New Roman" w:cs="Times New Roman"/>
          <w:bCs/>
        </w:rPr>
        <w:t xml:space="preserve"> CS2000i </w:t>
      </w:r>
      <w:r w:rsidRPr="00F37E41">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14:paraId="2DF474F8" w14:textId="77777777" w:rsidR="00F37E41" w:rsidRPr="00F37E41" w:rsidRDefault="00F37E41" w:rsidP="00F37E41">
      <w:pPr>
        <w:pStyle w:val="a4"/>
        <w:spacing w:after="0" w:line="240" w:lineRule="auto"/>
        <w:ind w:left="480"/>
        <w:jc w:val="both"/>
        <w:rPr>
          <w:rFonts w:ascii="Times New Roman" w:hAnsi="Times New Roman" w:cs="Times New Roman"/>
        </w:rPr>
      </w:pPr>
    </w:p>
    <w:p w14:paraId="16381BCC" w14:textId="77777777" w:rsidR="00F37E41" w:rsidRPr="00F37E41" w:rsidRDefault="00F37E41" w:rsidP="00F37E41">
      <w:pPr>
        <w:pStyle w:val="1"/>
        <w:numPr>
          <w:ilvl w:val="0"/>
          <w:numId w:val="1"/>
        </w:numPr>
        <w:spacing w:before="0" w:after="0"/>
        <w:ind w:left="720"/>
        <w:jc w:val="center"/>
        <w:rPr>
          <w:rFonts w:ascii="Times New Roman" w:hAnsi="Times New Roman" w:cs="Times New Roman"/>
          <w:sz w:val="22"/>
          <w:szCs w:val="22"/>
        </w:rPr>
      </w:pPr>
      <w:r w:rsidRPr="00F37E41">
        <w:rPr>
          <w:rFonts w:ascii="Times New Roman" w:hAnsi="Times New Roman" w:cs="Times New Roman"/>
          <w:sz w:val="22"/>
          <w:szCs w:val="22"/>
        </w:rPr>
        <w:t>ЦЕНА ДОГОВОРА И ПОРЯДОК РАСЧЕТОВ</w:t>
      </w:r>
    </w:p>
    <w:p w14:paraId="018F2273" w14:textId="48A2E651" w:rsidR="00F37E41" w:rsidRPr="00F37E41" w:rsidRDefault="00F37E41" w:rsidP="00F37E41">
      <w:pPr>
        <w:pStyle w:val="aa"/>
        <w:ind w:firstLine="709"/>
        <w:rPr>
          <w:sz w:val="22"/>
          <w:szCs w:val="22"/>
        </w:rPr>
      </w:pPr>
      <w:r w:rsidRPr="00F37E41">
        <w:rPr>
          <w:sz w:val="22"/>
          <w:szCs w:val="22"/>
        </w:rPr>
        <w:t xml:space="preserve">2.1. Цена настоящего Договора составляет </w:t>
      </w:r>
      <w:r w:rsidRPr="00F37E41">
        <w:rPr>
          <w:b/>
          <w:bCs/>
          <w:sz w:val="22"/>
          <w:szCs w:val="22"/>
          <w:u w:val="single"/>
        </w:rPr>
        <w:t>1 633 939,56 (один миллион шестьсот тридцать три тысячи девятьсот тридцать девять рублей пятьдесят шесть копеек)</w:t>
      </w:r>
      <w:r w:rsidRPr="00F37E41">
        <w:rPr>
          <w:sz w:val="22"/>
          <w:szCs w:val="22"/>
        </w:rPr>
        <w:t>, включает в себя стоимость Товара, НДС</w:t>
      </w:r>
      <w:r w:rsidRPr="001D5DD4">
        <w:rPr>
          <w:sz w:val="20"/>
        </w:rPr>
        <w:t xml:space="preserve"> </w:t>
      </w:r>
      <w:r w:rsidRPr="00F37E41">
        <w:rPr>
          <w:b/>
          <w:bCs/>
          <w:sz w:val="22"/>
          <w:szCs w:val="22"/>
          <w:u w:val="single"/>
        </w:rPr>
        <w:t>186</w:t>
      </w:r>
      <w:r>
        <w:rPr>
          <w:b/>
          <w:bCs/>
          <w:sz w:val="22"/>
          <w:szCs w:val="22"/>
          <w:u w:val="single"/>
        </w:rPr>
        <w:t> </w:t>
      </w:r>
      <w:r w:rsidRPr="00F37E41">
        <w:rPr>
          <w:b/>
          <w:bCs/>
          <w:sz w:val="22"/>
          <w:szCs w:val="22"/>
          <w:u w:val="single"/>
        </w:rPr>
        <w:t>282</w:t>
      </w:r>
      <w:r>
        <w:rPr>
          <w:b/>
          <w:bCs/>
          <w:sz w:val="22"/>
          <w:szCs w:val="22"/>
          <w:u w:val="single"/>
        </w:rPr>
        <w:t>,</w:t>
      </w:r>
      <w:r w:rsidRPr="00F37E41">
        <w:rPr>
          <w:b/>
          <w:bCs/>
          <w:sz w:val="22"/>
          <w:szCs w:val="22"/>
          <w:u w:val="single"/>
        </w:rPr>
        <w:t>85 (Сто восемьдесят шесть тысяч двести восемьдесят два рубля восемьдесят пять копеек)</w:t>
      </w:r>
      <w:r w:rsidRPr="00F37E41">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14:paraId="6B29583D" w14:textId="77777777" w:rsidR="00F37E41" w:rsidRPr="00F37E41" w:rsidRDefault="00F37E41" w:rsidP="00F37E41">
      <w:pPr>
        <w:pStyle w:val="aa"/>
        <w:ind w:firstLine="709"/>
        <w:rPr>
          <w:sz w:val="22"/>
          <w:szCs w:val="22"/>
        </w:rPr>
      </w:pPr>
      <w:r w:rsidRPr="00F37E41">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14:paraId="2C2AFA6C" w14:textId="77777777" w:rsidR="00F37E41" w:rsidRPr="00F37E41" w:rsidRDefault="00F37E41" w:rsidP="00F37E41">
      <w:pPr>
        <w:pStyle w:val="aa"/>
        <w:ind w:firstLine="709"/>
        <w:rPr>
          <w:sz w:val="22"/>
          <w:szCs w:val="22"/>
        </w:rPr>
      </w:pPr>
      <w:r w:rsidRPr="00F37E41">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07D5D396" w14:textId="77777777" w:rsidR="00F37E41" w:rsidRPr="00F37E41" w:rsidRDefault="00F37E41" w:rsidP="00F37E41">
      <w:pPr>
        <w:pStyle w:val="aa"/>
        <w:ind w:firstLine="709"/>
        <w:rPr>
          <w:sz w:val="22"/>
          <w:szCs w:val="22"/>
        </w:rPr>
      </w:pPr>
      <w:r w:rsidRPr="00F37E41">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14:paraId="3122C682" w14:textId="77777777" w:rsidR="00F37E41" w:rsidRPr="00F37E41" w:rsidRDefault="00F37E41" w:rsidP="00F37E41">
      <w:pPr>
        <w:tabs>
          <w:tab w:val="left" w:pos="709"/>
        </w:tabs>
        <w:ind w:firstLine="709"/>
        <w:jc w:val="both"/>
        <w:rPr>
          <w:sz w:val="22"/>
          <w:szCs w:val="22"/>
        </w:rPr>
      </w:pPr>
      <w:r w:rsidRPr="00F37E41">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1E2638BA" w14:textId="77777777" w:rsidR="00F37E41" w:rsidRPr="00F37E41" w:rsidRDefault="00F37E41" w:rsidP="00F37E41">
      <w:pPr>
        <w:pStyle w:val="aa"/>
        <w:ind w:firstLine="709"/>
        <w:rPr>
          <w:sz w:val="22"/>
          <w:szCs w:val="22"/>
        </w:rPr>
      </w:pPr>
    </w:p>
    <w:p w14:paraId="3B5B06B2" w14:textId="77777777" w:rsidR="00F37E41" w:rsidRPr="00F37E41" w:rsidRDefault="00F37E41" w:rsidP="00F37E41">
      <w:pPr>
        <w:jc w:val="center"/>
        <w:rPr>
          <w:b/>
          <w:sz w:val="22"/>
          <w:szCs w:val="22"/>
        </w:rPr>
      </w:pPr>
      <w:r w:rsidRPr="00F37E41">
        <w:rPr>
          <w:b/>
          <w:sz w:val="22"/>
          <w:szCs w:val="22"/>
        </w:rPr>
        <w:t>3. КАЧЕСТВО ТОВАРА</w:t>
      </w:r>
    </w:p>
    <w:p w14:paraId="2E1CAD50" w14:textId="77777777" w:rsidR="00F37E41" w:rsidRPr="00F37E41" w:rsidRDefault="00F37E41" w:rsidP="00F37E41">
      <w:pPr>
        <w:ind w:right="125" w:firstLine="708"/>
        <w:jc w:val="both"/>
        <w:rPr>
          <w:sz w:val="22"/>
          <w:szCs w:val="22"/>
        </w:rPr>
      </w:pPr>
      <w:r w:rsidRPr="00F37E41">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1D3196F4" w14:textId="77777777" w:rsidR="00F37E41" w:rsidRPr="00F37E41" w:rsidRDefault="00F37E41" w:rsidP="00F37E41">
      <w:pPr>
        <w:ind w:firstLine="720"/>
        <w:jc w:val="both"/>
        <w:rPr>
          <w:bCs/>
          <w:sz w:val="22"/>
          <w:szCs w:val="22"/>
        </w:rPr>
      </w:pPr>
      <w:r w:rsidRPr="00F37E41">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F37E41">
        <w:rPr>
          <w:bCs/>
          <w:spacing w:val="4"/>
          <w:sz w:val="22"/>
          <w:szCs w:val="22"/>
        </w:rPr>
        <w:t>не имеющей дефектов изготовления и транспортировки</w:t>
      </w:r>
      <w:r w:rsidRPr="00F37E41">
        <w:rPr>
          <w:sz w:val="22"/>
          <w:szCs w:val="22"/>
        </w:rPr>
        <w:t>.</w:t>
      </w:r>
    </w:p>
    <w:p w14:paraId="1278CDA9" w14:textId="77777777" w:rsidR="00F37E41" w:rsidRPr="00F37E41" w:rsidRDefault="00F37E41" w:rsidP="00F37E41">
      <w:pPr>
        <w:ind w:firstLine="720"/>
        <w:jc w:val="both"/>
        <w:rPr>
          <w:bCs/>
          <w:sz w:val="22"/>
          <w:szCs w:val="22"/>
        </w:rPr>
      </w:pPr>
      <w:r w:rsidRPr="00F37E41">
        <w:rPr>
          <w:bCs/>
          <w:sz w:val="22"/>
          <w:szCs w:val="22"/>
        </w:rPr>
        <w:t>3.3. Упаковка должна предохранять товар от порчи, утраты товарного вида.</w:t>
      </w:r>
    </w:p>
    <w:p w14:paraId="3F7676A8" w14:textId="77777777" w:rsidR="00F37E41" w:rsidRPr="00F37E41" w:rsidRDefault="00F37E41" w:rsidP="00F37E41">
      <w:pPr>
        <w:ind w:firstLine="720"/>
        <w:jc w:val="both"/>
        <w:rPr>
          <w:bCs/>
          <w:sz w:val="22"/>
          <w:szCs w:val="22"/>
        </w:rPr>
      </w:pPr>
      <w:r w:rsidRPr="00F37E41">
        <w:rPr>
          <w:bCs/>
          <w:sz w:val="22"/>
          <w:szCs w:val="22"/>
        </w:rPr>
        <w:t>3.4. Тара и упаковка входят в стоимость поставляемого товара.</w:t>
      </w:r>
    </w:p>
    <w:p w14:paraId="3EB2CF97" w14:textId="77777777" w:rsidR="00F37E41" w:rsidRPr="00F37E41" w:rsidRDefault="00F37E41" w:rsidP="00F37E41">
      <w:pPr>
        <w:ind w:firstLine="720"/>
        <w:jc w:val="both"/>
        <w:rPr>
          <w:bCs/>
          <w:sz w:val="22"/>
          <w:szCs w:val="22"/>
        </w:rPr>
      </w:pPr>
      <w:r w:rsidRPr="00F37E41">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6CD2B569" w14:textId="77777777" w:rsidR="00F37E41" w:rsidRPr="00F37E41" w:rsidRDefault="00F37E41" w:rsidP="00F37E41">
      <w:pPr>
        <w:ind w:firstLine="708"/>
        <w:jc w:val="both"/>
        <w:rPr>
          <w:sz w:val="22"/>
          <w:szCs w:val="22"/>
        </w:rPr>
      </w:pPr>
    </w:p>
    <w:p w14:paraId="6A866A03" w14:textId="77777777" w:rsidR="00F37E41" w:rsidRPr="00F37E41" w:rsidRDefault="00F37E41" w:rsidP="00F37E41">
      <w:pPr>
        <w:ind w:firstLine="709"/>
        <w:jc w:val="center"/>
        <w:rPr>
          <w:b/>
          <w:sz w:val="22"/>
          <w:szCs w:val="22"/>
        </w:rPr>
      </w:pPr>
      <w:r w:rsidRPr="00F37E41">
        <w:rPr>
          <w:b/>
          <w:sz w:val="22"/>
          <w:szCs w:val="22"/>
        </w:rPr>
        <w:t>4. СРОКИ И ПОРЯДОК ПОСТАВКИ И ПРИЕМКИ ТОВАРА</w:t>
      </w:r>
    </w:p>
    <w:p w14:paraId="419DF272" w14:textId="77777777" w:rsidR="00F37E41" w:rsidRPr="00F37E41" w:rsidRDefault="00F37E41" w:rsidP="00F37E41">
      <w:pPr>
        <w:ind w:firstLine="709"/>
        <w:jc w:val="both"/>
        <w:rPr>
          <w:sz w:val="22"/>
          <w:szCs w:val="22"/>
        </w:rPr>
      </w:pPr>
      <w:r w:rsidRPr="00F37E41">
        <w:rPr>
          <w:sz w:val="22"/>
          <w:szCs w:val="22"/>
        </w:rPr>
        <w:lastRenderedPageBreak/>
        <w:t>4.1. Поставка товара осуществляется по адресу: г. Иркутск: ул. Баумана, 214А в рабочие дни с 09.00 ч. до 15.00 ч.</w:t>
      </w:r>
    </w:p>
    <w:p w14:paraId="636AD4D5" w14:textId="77777777" w:rsidR="00F37E41" w:rsidRPr="00F37E41" w:rsidRDefault="00F37E41" w:rsidP="00F37E41">
      <w:pPr>
        <w:ind w:firstLine="709"/>
        <w:jc w:val="both"/>
        <w:rPr>
          <w:sz w:val="22"/>
          <w:szCs w:val="22"/>
        </w:rPr>
      </w:pPr>
      <w:r w:rsidRPr="00F37E41">
        <w:rPr>
          <w:sz w:val="22"/>
          <w:szCs w:val="22"/>
        </w:rPr>
        <w:t>4.2. Тара и упаковка возврату не подлежат.</w:t>
      </w:r>
    </w:p>
    <w:p w14:paraId="1473CBEB" w14:textId="2C6A7CBC" w:rsidR="00F37E41" w:rsidRPr="00F37E41" w:rsidRDefault="00F37E41" w:rsidP="00F37E41">
      <w:pPr>
        <w:ind w:firstLine="709"/>
        <w:jc w:val="both"/>
        <w:rPr>
          <w:sz w:val="22"/>
          <w:szCs w:val="22"/>
        </w:rPr>
      </w:pPr>
      <w:r w:rsidRPr="00F37E41">
        <w:rPr>
          <w:sz w:val="22"/>
          <w:szCs w:val="22"/>
        </w:rPr>
        <w:t>4.3. Поставка товара осуществляется силами Поставщика партиями по заявкам Заказчика с момента подписания договора по 31.12.2023 г. в течение 10 (десяти) календарных дней с момента подачи такой заявки.</w:t>
      </w:r>
    </w:p>
    <w:p w14:paraId="3962B65C" w14:textId="77777777" w:rsidR="00F37E41" w:rsidRPr="00F37E41" w:rsidRDefault="00F37E41" w:rsidP="00F37E41">
      <w:pPr>
        <w:pStyle w:val="ConsNonformat"/>
        <w:widowControl/>
        <w:tabs>
          <w:tab w:val="num" w:pos="0"/>
        </w:tabs>
        <w:ind w:right="-7" w:firstLine="709"/>
        <w:jc w:val="both"/>
        <w:rPr>
          <w:rFonts w:ascii="Times New Roman" w:hAnsi="Times New Roman"/>
          <w:sz w:val="22"/>
          <w:szCs w:val="22"/>
        </w:rPr>
      </w:pPr>
      <w:r w:rsidRPr="00F37E41">
        <w:rPr>
          <w:rFonts w:ascii="Times New Roman" w:hAnsi="Times New Roman"/>
          <w:sz w:val="22"/>
          <w:szCs w:val="22"/>
        </w:rPr>
        <w:t>4.4. По решению Заказчика для приемки результатов Договора может создаваться приемочная комиссия.</w:t>
      </w:r>
    </w:p>
    <w:p w14:paraId="1AFAC5E9" w14:textId="77777777" w:rsidR="00F37E41" w:rsidRPr="00F37E41" w:rsidRDefault="00F37E41" w:rsidP="00F37E41">
      <w:pPr>
        <w:pStyle w:val="ConsNonformat"/>
        <w:widowControl/>
        <w:tabs>
          <w:tab w:val="num" w:pos="0"/>
        </w:tabs>
        <w:ind w:right="-7" w:firstLine="709"/>
        <w:jc w:val="both"/>
        <w:rPr>
          <w:rFonts w:ascii="Times New Roman" w:hAnsi="Times New Roman"/>
          <w:sz w:val="22"/>
          <w:szCs w:val="22"/>
        </w:rPr>
      </w:pPr>
      <w:r w:rsidRPr="00F37E41">
        <w:rPr>
          <w:rFonts w:ascii="Times New Roman" w:hAnsi="Times New Roman"/>
          <w:sz w:val="22"/>
          <w:szCs w:val="22"/>
        </w:rPr>
        <w:t xml:space="preserve">4.5. При доставке Товара Заказчик производит приемку Товара по количеству. </w:t>
      </w:r>
    </w:p>
    <w:p w14:paraId="218730FF" w14:textId="77777777" w:rsidR="00F37E41" w:rsidRPr="00F37E41" w:rsidRDefault="00F37E41" w:rsidP="00F37E41">
      <w:pPr>
        <w:autoSpaceDE w:val="0"/>
        <w:autoSpaceDN w:val="0"/>
        <w:adjustRightInd w:val="0"/>
        <w:ind w:firstLine="709"/>
        <w:jc w:val="both"/>
        <w:rPr>
          <w:sz w:val="22"/>
          <w:szCs w:val="22"/>
        </w:rPr>
      </w:pPr>
      <w:r w:rsidRPr="00F37E41">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F37E41">
        <w:rPr>
          <w:rFonts w:eastAsiaTheme="minorHAnsi"/>
          <w:sz w:val="22"/>
          <w:szCs w:val="22"/>
        </w:rPr>
        <w:t xml:space="preserve">О закупках товаров, работ, услуг отдельными видами юридических лиц» </w:t>
      </w:r>
      <w:r w:rsidRPr="00F37E41">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5A6F66B3" w14:textId="0C3FF178" w:rsidR="00F37E41" w:rsidRPr="00F37E41" w:rsidRDefault="00F37E41" w:rsidP="00F37E41">
      <w:pPr>
        <w:autoSpaceDE w:val="0"/>
        <w:autoSpaceDN w:val="0"/>
        <w:adjustRightInd w:val="0"/>
        <w:ind w:firstLine="709"/>
        <w:jc w:val="both"/>
        <w:rPr>
          <w:sz w:val="22"/>
          <w:szCs w:val="22"/>
        </w:rPr>
      </w:pPr>
      <w:r w:rsidRPr="00F37E41">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Pr>
          <w:sz w:val="22"/>
          <w:szCs w:val="22"/>
        </w:rPr>
        <w:t xml:space="preserve"> </w:t>
      </w:r>
      <w:r w:rsidRPr="00F37E41">
        <w:rPr>
          <w:sz w:val="22"/>
          <w:szCs w:val="22"/>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7EC3C67A" w14:textId="77777777" w:rsidR="00F37E41" w:rsidRPr="00F37E41" w:rsidRDefault="00F37E41" w:rsidP="00F37E41">
      <w:pPr>
        <w:ind w:firstLine="709"/>
        <w:jc w:val="both"/>
        <w:rPr>
          <w:sz w:val="22"/>
          <w:szCs w:val="22"/>
        </w:rPr>
      </w:pPr>
      <w:r w:rsidRPr="00F37E41">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37A23447" w14:textId="77777777" w:rsidR="00F37E41" w:rsidRPr="00F37E41" w:rsidRDefault="00F37E41" w:rsidP="00F37E41">
      <w:pPr>
        <w:ind w:firstLine="709"/>
        <w:jc w:val="both"/>
        <w:rPr>
          <w:sz w:val="22"/>
          <w:szCs w:val="22"/>
        </w:rPr>
      </w:pPr>
      <w:r w:rsidRPr="00F37E41">
        <w:rPr>
          <w:noProof/>
          <w:sz w:val="22"/>
          <w:szCs w:val="22"/>
        </w:rPr>
        <w:t>4.9.</w:t>
      </w:r>
      <w:r w:rsidRPr="00F37E41">
        <w:rPr>
          <w:sz w:val="22"/>
          <w:szCs w:val="22"/>
        </w:rPr>
        <w:t xml:space="preserve"> Риск случайной гибели Товара переходит от Поставщика к Заказчику с момента подписания товарной накладной.</w:t>
      </w:r>
    </w:p>
    <w:p w14:paraId="64BC484E" w14:textId="77777777" w:rsidR="00F37E41" w:rsidRPr="00F37E41" w:rsidRDefault="00F37E41" w:rsidP="00F37E41">
      <w:pPr>
        <w:ind w:firstLine="709"/>
        <w:jc w:val="both"/>
        <w:rPr>
          <w:color w:val="000000"/>
          <w:sz w:val="22"/>
          <w:szCs w:val="22"/>
        </w:rPr>
      </w:pPr>
    </w:p>
    <w:p w14:paraId="262EC13D" w14:textId="77777777" w:rsidR="00F37E41" w:rsidRPr="00F37E41" w:rsidRDefault="00F37E41" w:rsidP="00F37E41">
      <w:pPr>
        <w:jc w:val="center"/>
        <w:rPr>
          <w:b/>
          <w:sz w:val="22"/>
          <w:szCs w:val="22"/>
        </w:rPr>
      </w:pPr>
      <w:r w:rsidRPr="00F37E41">
        <w:rPr>
          <w:b/>
          <w:noProof/>
          <w:sz w:val="22"/>
          <w:szCs w:val="22"/>
        </w:rPr>
        <w:t>5.</w:t>
      </w:r>
      <w:r w:rsidRPr="00F37E41">
        <w:rPr>
          <w:b/>
          <w:sz w:val="22"/>
          <w:szCs w:val="22"/>
        </w:rPr>
        <w:t xml:space="preserve"> ОБЯЗАННОСТИ СТОРОН</w:t>
      </w:r>
    </w:p>
    <w:p w14:paraId="6AB80006" w14:textId="77777777" w:rsidR="00F37E41" w:rsidRPr="00F37E41" w:rsidRDefault="00F37E41" w:rsidP="00F37E41">
      <w:pPr>
        <w:ind w:firstLine="709"/>
        <w:jc w:val="both"/>
        <w:rPr>
          <w:sz w:val="22"/>
          <w:szCs w:val="22"/>
        </w:rPr>
      </w:pPr>
      <w:r w:rsidRPr="00F37E41">
        <w:rPr>
          <w:sz w:val="22"/>
          <w:szCs w:val="22"/>
        </w:rPr>
        <w:t xml:space="preserve">5.1. </w:t>
      </w:r>
      <w:r w:rsidRPr="00F37E41">
        <w:rPr>
          <w:sz w:val="22"/>
          <w:szCs w:val="22"/>
          <w:u w:val="single"/>
        </w:rPr>
        <w:t>Поставщик обязуется:</w:t>
      </w:r>
    </w:p>
    <w:p w14:paraId="2FE5CF3B" w14:textId="77777777" w:rsidR="00F37E41" w:rsidRPr="00F37E41" w:rsidRDefault="00F37E41" w:rsidP="00F37E41">
      <w:pPr>
        <w:ind w:firstLine="709"/>
        <w:jc w:val="both"/>
        <w:rPr>
          <w:sz w:val="22"/>
          <w:szCs w:val="22"/>
        </w:rPr>
      </w:pPr>
      <w:r w:rsidRPr="00F37E41">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14:paraId="1E4BD73D" w14:textId="77777777" w:rsidR="00F37E41" w:rsidRPr="00F37E41" w:rsidRDefault="00F37E41" w:rsidP="00F37E41">
      <w:pPr>
        <w:ind w:firstLine="709"/>
        <w:jc w:val="both"/>
        <w:rPr>
          <w:sz w:val="22"/>
          <w:szCs w:val="22"/>
        </w:rPr>
      </w:pPr>
      <w:r w:rsidRPr="00F37E41">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5E8CF99A" w14:textId="77777777" w:rsidR="00F37E41" w:rsidRPr="00F37E41" w:rsidRDefault="00F37E41" w:rsidP="00F37E41">
      <w:pPr>
        <w:ind w:firstLine="709"/>
        <w:jc w:val="both"/>
        <w:rPr>
          <w:sz w:val="22"/>
          <w:szCs w:val="22"/>
        </w:rPr>
      </w:pPr>
      <w:r w:rsidRPr="00F37E41">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61507CDC" w14:textId="77777777" w:rsidR="00F37E41" w:rsidRPr="00F37E41" w:rsidRDefault="00F37E41" w:rsidP="00F37E41">
      <w:pPr>
        <w:ind w:firstLine="709"/>
        <w:jc w:val="both"/>
        <w:rPr>
          <w:sz w:val="22"/>
          <w:szCs w:val="22"/>
        </w:rPr>
      </w:pPr>
      <w:r w:rsidRPr="00F37E41">
        <w:rPr>
          <w:sz w:val="22"/>
          <w:szCs w:val="22"/>
        </w:rPr>
        <w:t xml:space="preserve">5.2. </w:t>
      </w:r>
      <w:r w:rsidRPr="00F37E41">
        <w:rPr>
          <w:sz w:val="22"/>
          <w:szCs w:val="22"/>
          <w:u w:val="single"/>
        </w:rPr>
        <w:t>Заказчик обязуется:</w:t>
      </w:r>
    </w:p>
    <w:p w14:paraId="67D2DDAF" w14:textId="77777777" w:rsidR="00F37E41" w:rsidRPr="00F37E41" w:rsidRDefault="00F37E41" w:rsidP="00F37E41">
      <w:pPr>
        <w:ind w:firstLine="709"/>
        <w:jc w:val="both"/>
        <w:rPr>
          <w:sz w:val="22"/>
          <w:szCs w:val="22"/>
        </w:rPr>
      </w:pPr>
      <w:r w:rsidRPr="00F37E41">
        <w:rPr>
          <w:sz w:val="22"/>
          <w:szCs w:val="22"/>
        </w:rPr>
        <w:t>5.2.1. Принять и оплатить Товар в соответствии с п. 2.2. настоящего Договора.</w:t>
      </w:r>
    </w:p>
    <w:p w14:paraId="1F8F73A5" w14:textId="77777777" w:rsidR="00F37E41" w:rsidRPr="00F37E41" w:rsidRDefault="00F37E41" w:rsidP="00F37E41">
      <w:pPr>
        <w:jc w:val="both"/>
        <w:rPr>
          <w:b/>
          <w:sz w:val="22"/>
          <w:szCs w:val="22"/>
        </w:rPr>
      </w:pPr>
    </w:p>
    <w:p w14:paraId="5D543816" w14:textId="77777777" w:rsidR="00F37E41" w:rsidRPr="00F37E41" w:rsidRDefault="00F37E41" w:rsidP="00F37E41">
      <w:pPr>
        <w:jc w:val="center"/>
        <w:rPr>
          <w:b/>
          <w:sz w:val="22"/>
          <w:szCs w:val="22"/>
        </w:rPr>
      </w:pPr>
      <w:r w:rsidRPr="00F37E41">
        <w:rPr>
          <w:b/>
          <w:sz w:val="22"/>
          <w:szCs w:val="22"/>
        </w:rPr>
        <w:t>6. ОТВЕТСТВЕННОСТЬ СТОРОН</w:t>
      </w:r>
    </w:p>
    <w:p w14:paraId="02F89836" w14:textId="77777777" w:rsidR="00F37E41" w:rsidRPr="00F37E41" w:rsidRDefault="00F37E41" w:rsidP="00F37E41">
      <w:pPr>
        <w:ind w:firstLine="709"/>
        <w:jc w:val="both"/>
        <w:rPr>
          <w:sz w:val="22"/>
          <w:szCs w:val="22"/>
        </w:rPr>
      </w:pPr>
      <w:r w:rsidRPr="00F37E41">
        <w:rPr>
          <w:noProof/>
          <w:sz w:val="22"/>
          <w:szCs w:val="22"/>
        </w:rPr>
        <w:t>6.1.</w:t>
      </w:r>
      <w:r w:rsidRPr="00F37E41">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15F3F888" w14:textId="77777777" w:rsidR="00F37E41" w:rsidRPr="00F37E41" w:rsidRDefault="00F37E41" w:rsidP="00F37E41">
      <w:pPr>
        <w:ind w:firstLine="709"/>
        <w:jc w:val="both"/>
        <w:rPr>
          <w:sz w:val="22"/>
          <w:szCs w:val="22"/>
        </w:rPr>
      </w:pPr>
      <w:r w:rsidRPr="00F37E41">
        <w:rPr>
          <w:noProof/>
          <w:sz w:val="22"/>
          <w:szCs w:val="22"/>
        </w:rPr>
        <w:t>6.2.</w:t>
      </w:r>
      <w:r w:rsidRPr="00F37E41">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4B9233A1" w14:textId="77777777" w:rsidR="00F37E41" w:rsidRPr="00F37E41" w:rsidRDefault="00F37E41" w:rsidP="00F37E41">
      <w:pPr>
        <w:ind w:firstLine="709"/>
        <w:jc w:val="both"/>
        <w:rPr>
          <w:sz w:val="22"/>
          <w:szCs w:val="22"/>
        </w:rPr>
      </w:pPr>
      <w:r w:rsidRPr="00F37E41">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42D37723" w14:textId="77777777" w:rsidR="00F37E41" w:rsidRPr="00F37E41" w:rsidRDefault="00F37E41" w:rsidP="00F37E41">
      <w:pPr>
        <w:ind w:firstLine="709"/>
        <w:jc w:val="both"/>
        <w:rPr>
          <w:sz w:val="22"/>
          <w:szCs w:val="22"/>
        </w:rPr>
      </w:pPr>
      <w:r w:rsidRPr="00F37E41">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14:paraId="458E56C7" w14:textId="77777777" w:rsidR="00F37E41" w:rsidRPr="00F37E41" w:rsidRDefault="00F37E41" w:rsidP="00F37E41">
      <w:pPr>
        <w:ind w:firstLine="709"/>
        <w:jc w:val="both"/>
        <w:rPr>
          <w:sz w:val="22"/>
          <w:szCs w:val="22"/>
        </w:rPr>
      </w:pPr>
      <w:r w:rsidRPr="00F37E41">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00A3DAB3" w14:textId="0C1F52C7" w:rsidR="00F37E41" w:rsidRPr="00F37E41" w:rsidRDefault="00F37E41" w:rsidP="00F37E41">
      <w:pPr>
        <w:ind w:firstLine="709"/>
        <w:jc w:val="both"/>
        <w:rPr>
          <w:sz w:val="22"/>
          <w:szCs w:val="22"/>
        </w:rPr>
      </w:pPr>
      <w:r w:rsidRPr="00F37E41">
        <w:rPr>
          <w:sz w:val="22"/>
          <w:szCs w:val="22"/>
        </w:rPr>
        <w:t xml:space="preserve">6.4. В случае неисполнения или ненадлежащего исполнения обязательств, установленных в </w:t>
      </w:r>
      <w:proofErr w:type="spellStart"/>
      <w:r w:rsidRPr="00F37E41">
        <w:rPr>
          <w:sz w:val="22"/>
          <w:szCs w:val="22"/>
        </w:rPr>
        <w:t>пп</w:t>
      </w:r>
      <w:proofErr w:type="spellEnd"/>
      <w:r w:rsidRPr="00F37E41">
        <w:rPr>
          <w:sz w:val="22"/>
          <w:szCs w:val="22"/>
        </w:rPr>
        <w:t>. 5.1.1. - 5.1.3. настоящего Договора Поставщик уплачивает Заказчику штраф</w:t>
      </w:r>
      <w:r>
        <w:rPr>
          <w:sz w:val="22"/>
          <w:szCs w:val="22"/>
        </w:rPr>
        <w:t xml:space="preserve"> </w:t>
      </w:r>
      <w:r w:rsidRPr="00F37E41">
        <w:rPr>
          <w:sz w:val="22"/>
          <w:szCs w:val="22"/>
        </w:rPr>
        <w:t xml:space="preserve">в размере 1% от стоимости некачественного или поврежденного товара. </w:t>
      </w:r>
    </w:p>
    <w:p w14:paraId="2909C6AB" w14:textId="77777777" w:rsidR="00F37E41" w:rsidRPr="00F37E41" w:rsidRDefault="00F37E41" w:rsidP="00F37E41">
      <w:pPr>
        <w:ind w:firstLine="709"/>
        <w:jc w:val="both"/>
        <w:rPr>
          <w:sz w:val="22"/>
          <w:szCs w:val="22"/>
        </w:rPr>
      </w:pPr>
      <w:r w:rsidRPr="00F37E41">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77174617" w14:textId="77777777" w:rsidR="00F37E41" w:rsidRPr="00F37E41" w:rsidRDefault="00F37E41" w:rsidP="00F37E41">
      <w:pPr>
        <w:pStyle w:val="a8"/>
        <w:tabs>
          <w:tab w:val="left" w:pos="0"/>
          <w:tab w:val="left" w:pos="2268"/>
          <w:tab w:val="left" w:pos="10490"/>
        </w:tabs>
        <w:ind w:right="-91" w:firstLine="709"/>
        <w:jc w:val="both"/>
        <w:rPr>
          <w:sz w:val="22"/>
          <w:szCs w:val="22"/>
        </w:rPr>
      </w:pPr>
      <w:r w:rsidRPr="00F37E41">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14:paraId="52E8DFFF" w14:textId="77777777" w:rsidR="00F37E41" w:rsidRPr="00F37E41" w:rsidRDefault="00F37E41" w:rsidP="00F37E41">
      <w:pPr>
        <w:pStyle w:val="a8"/>
        <w:tabs>
          <w:tab w:val="left" w:pos="0"/>
          <w:tab w:val="left" w:pos="2268"/>
          <w:tab w:val="left" w:pos="10490"/>
        </w:tabs>
        <w:ind w:right="-91" w:firstLine="709"/>
        <w:jc w:val="both"/>
        <w:rPr>
          <w:sz w:val="22"/>
          <w:szCs w:val="22"/>
        </w:rPr>
      </w:pPr>
    </w:p>
    <w:p w14:paraId="4AE610A1" w14:textId="77777777" w:rsidR="00F37E41" w:rsidRPr="00F37E41" w:rsidRDefault="00F37E41" w:rsidP="00F37E41">
      <w:pPr>
        <w:pStyle w:val="ac"/>
        <w:jc w:val="center"/>
        <w:rPr>
          <w:rFonts w:ascii="Times New Roman" w:hAnsi="Times New Roman"/>
          <w:b/>
          <w:sz w:val="22"/>
          <w:szCs w:val="22"/>
        </w:rPr>
      </w:pPr>
      <w:r w:rsidRPr="00F37E41">
        <w:rPr>
          <w:rFonts w:ascii="Times New Roman" w:hAnsi="Times New Roman"/>
          <w:b/>
          <w:sz w:val="22"/>
          <w:szCs w:val="22"/>
        </w:rPr>
        <w:t>7. ОБЕСПЕЧЕНИЕ ИСПОЛНЕНИЯ ДОГОВОРА</w:t>
      </w:r>
    </w:p>
    <w:p w14:paraId="7718C5E7" w14:textId="4D507018" w:rsidR="00F37E41" w:rsidRPr="00F37E41" w:rsidRDefault="00F37E41" w:rsidP="00F37E41">
      <w:pPr>
        <w:pStyle w:val="a3"/>
        <w:tabs>
          <w:tab w:val="left" w:pos="0"/>
          <w:tab w:val="left" w:pos="1276"/>
        </w:tabs>
        <w:spacing w:after="0" w:line="240" w:lineRule="auto"/>
        <w:ind w:firstLine="709"/>
        <w:jc w:val="both"/>
        <w:rPr>
          <w:rFonts w:ascii="Times New Roman" w:hAnsi="Times New Roman" w:cs="Times New Roman"/>
          <w:b/>
        </w:rPr>
      </w:pPr>
      <w:r w:rsidRPr="00F37E41">
        <w:rPr>
          <w:rFonts w:ascii="Times New Roman" w:hAnsi="Times New Roman" w:cs="Times New Roman"/>
        </w:rPr>
        <w:t xml:space="preserve">7.1. Размер обеспечения исполнения договора составляет </w:t>
      </w:r>
      <w:r w:rsidR="00DA0EBD" w:rsidRPr="00DA0EBD">
        <w:rPr>
          <w:rFonts w:ascii="Times New Roman" w:hAnsi="Times New Roman" w:cs="Times New Roman"/>
          <w:b/>
          <w:bCs/>
          <w:u w:val="single"/>
        </w:rPr>
        <w:t>51 636,00</w:t>
      </w:r>
      <w:r w:rsidRPr="00DA0EBD">
        <w:rPr>
          <w:rFonts w:ascii="Times New Roman" w:hAnsi="Times New Roman" w:cs="Times New Roman"/>
          <w:b/>
          <w:bCs/>
          <w:u w:val="single"/>
        </w:rPr>
        <w:t xml:space="preserve"> рублей</w:t>
      </w:r>
      <w:r w:rsidRPr="00F37E41">
        <w:rPr>
          <w:rFonts w:ascii="Times New Roman" w:hAnsi="Times New Roman" w:cs="Times New Roman"/>
        </w:rPr>
        <w:t>.</w:t>
      </w:r>
    </w:p>
    <w:p w14:paraId="0C6D31D2" w14:textId="77777777" w:rsidR="00F37E41" w:rsidRPr="00F37E41" w:rsidRDefault="00F37E41" w:rsidP="00F37E41">
      <w:pPr>
        <w:pStyle w:val="a3"/>
        <w:tabs>
          <w:tab w:val="left" w:pos="0"/>
          <w:tab w:val="left" w:pos="1276"/>
        </w:tabs>
        <w:spacing w:after="0" w:line="240" w:lineRule="auto"/>
        <w:ind w:firstLine="709"/>
        <w:jc w:val="both"/>
        <w:rPr>
          <w:rFonts w:ascii="Times New Roman" w:hAnsi="Times New Roman" w:cs="Times New Roman"/>
          <w:b/>
        </w:rPr>
      </w:pPr>
      <w:r w:rsidRPr="00F37E41">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F37E41">
        <w:rPr>
          <w:rFonts w:ascii="Times New Roman" w:hAnsi="Times New Roman" w:cs="Times New Roman"/>
        </w:rPr>
        <w:t xml:space="preserve">беспечения исполнения Договора определяется Поставщиком самостоятельно. </w:t>
      </w:r>
    </w:p>
    <w:p w14:paraId="541D055A" w14:textId="77777777" w:rsidR="00F37E41" w:rsidRPr="00F37E41" w:rsidRDefault="00F37E41" w:rsidP="00F37E41">
      <w:pPr>
        <w:pStyle w:val="a3"/>
        <w:tabs>
          <w:tab w:val="left" w:pos="0"/>
          <w:tab w:val="left" w:pos="1276"/>
        </w:tabs>
        <w:spacing w:after="0" w:line="240" w:lineRule="auto"/>
        <w:ind w:firstLine="709"/>
        <w:jc w:val="both"/>
        <w:rPr>
          <w:rFonts w:ascii="Times New Roman" w:hAnsi="Times New Roman" w:cs="Times New Roman"/>
          <w:b/>
        </w:rPr>
      </w:pPr>
      <w:r w:rsidRPr="00F37E41">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78633325" w14:textId="77777777" w:rsidR="00F37E41" w:rsidRPr="00F37E41" w:rsidRDefault="00F37E41" w:rsidP="00F37E41">
      <w:pPr>
        <w:pStyle w:val="a3"/>
        <w:tabs>
          <w:tab w:val="left" w:pos="0"/>
          <w:tab w:val="left" w:pos="1276"/>
        </w:tabs>
        <w:spacing w:after="0" w:line="240" w:lineRule="auto"/>
        <w:ind w:firstLine="709"/>
        <w:jc w:val="both"/>
        <w:rPr>
          <w:rFonts w:ascii="Times New Roman" w:hAnsi="Times New Roman" w:cs="Times New Roman"/>
        </w:rPr>
      </w:pPr>
      <w:r w:rsidRPr="00F37E41">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10AE1066" w14:textId="77777777" w:rsidR="00F37E41" w:rsidRPr="00F37E41" w:rsidRDefault="00F37E41" w:rsidP="00F37E41">
      <w:pPr>
        <w:pStyle w:val="a3"/>
        <w:tabs>
          <w:tab w:val="left" w:pos="0"/>
          <w:tab w:val="left" w:pos="1276"/>
        </w:tabs>
        <w:spacing w:after="0" w:line="240" w:lineRule="auto"/>
        <w:ind w:firstLine="709"/>
        <w:jc w:val="both"/>
        <w:rPr>
          <w:rFonts w:ascii="Times New Roman" w:hAnsi="Times New Roman" w:cs="Times New Roman"/>
        </w:rPr>
      </w:pPr>
      <w:r w:rsidRPr="00F37E41">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00B7D992" w14:textId="77777777" w:rsidR="00F37E41" w:rsidRPr="00F37E41" w:rsidRDefault="00F37E41" w:rsidP="00F37E41">
      <w:pPr>
        <w:pStyle w:val="a3"/>
        <w:tabs>
          <w:tab w:val="left" w:pos="0"/>
          <w:tab w:val="left" w:pos="1276"/>
        </w:tabs>
        <w:spacing w:after="0" w:line="240" w:lineRule="auto"/>
        <w:ind w:firstLine="709"/>
        <w:jc w:val="both"/>
        <w:rPr>
          <w:rFonts w:ascii="Times New Roman" w:hAnsi="Times New Roman" w:cs="Times New Roman"/>
        </w:rPr>
      </w:pPr>
      <w:r w:rsidRPr="00F37E41">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28227894" w14:textId="77777777" w:rsidR="00F37E41" w:rsidRPr="00F37E41" w:rsidRDefault="00F37E41" w:rsidP="00F37E41">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F37E41">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14:paraId="4D7884A2" w14:textId="234ABE8A" w:rsidR="00F37E41" w:rsidRPr="00F37E41" w:rsidRDefault="00F37E41" w:rsidP="00F37E41">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F37E41">
        <w:rPr>
          <w:rFonts w:ascii="Times New Roman" w:hAnsi="Times New Roman" w:cs="Times New Roman"/>
        </w:rPr>
        <w:t xml:space="preserve">7.8. </w:t>
      </w:r>
      <w:r w:rsidR="00983959" w:rsidRPr="00983959">
        <w:rPr>
          <w:rFonts w:ascii="Times New Roman" w:eastAsiaTheme="minorHAnsi" w:hAnsi="Times New Roman" w:cs="Times New Roman"/>
          <w:color w:val="auto"/>
          <w:szCs w:val="24"/>
        </w:rPr>
        <w:t>Независимая гарантия должна содержать условие об обязанности гаранта уплатить Заказчику денежную сумму по независимой гарантии в размере, указанном в требовании, не позднее 10 рабочих дней со дня, следующего за днем получения гарантом требования Заказчика, соответствующего условиям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2385090B" w14:textId="77777777" w:rsidR="00F37E41" w:rsidRPr="00F37E41" w:rsidRDefault="00F37E41" w:rsidP="00F37E41">
      <w:pPr>
        <w:pStyle w:val="a8"/>
        <w:tabs>
          <w:tab w:val="left" w:pos="0"/>
          <w:tab w:val="left" w:pos="2268"/>
          <w:tab w:val="left" w:pos="10490"/>
        </w:tabs>
        <w:ind w:right="-91" w:firstLine="709"/>
        <w:jc w:val="both"/>
        <w:rPr>
          <w:sz w:val="22"/>
          <w:szCs w:val="22"/>
        </w:rPr>
      </w:pPr>
    </w:p>
    <w:p w14:paraId="41B8A00C" w14:textId="77777777" w:rsidR="00F37E41" w:rsidRPr="00F37E41" w:rsidRDefault="00F37E41" w:rsidP="00F37E41">
      <w:pPr>
        <w:pStyle w:val="a8"/>
        <w:tabs>
          <w:tab w:val="left" w:pos="0"/>
          <w:tab w:val="left" w:pos="2268"/>
        </w:tabs>
        <w:ind w:left="360" w:right="335"/>
        <w:jc w:val="center"/>
        <w:rPr>
          <w:b/>
          <w:sz w:val="22"/>
          <w:szCs w:val="22"/>
        </w:rPr>
      </w:pPr>
      <w:r w:rsidRPr="00F37E41">
        <w:rPr>
          <w:b/>
          <w:sz w:val="22"/>
          <w:szCs w:val="22"/>
        </w:rPr>
        <w:t>8. ДЕЙСТВИЕ НЕПРЕОДОЛИМОЙ СИЛЫ.</w:t>
      </w:r>
    </w:p>
    <w:p w14:paraId="62E0B6E9" w14:textId="21E91A2B" w:rsidR="00F37E41" w:rsidRPr="00F37E41" w:rsidRDefault="00F37E41" w:rsidP="00F37E41">
      <w:pPr>
        <w:pStyle w:val="a8"/>
        <w:tabs>
          <w:tab w:val="left" w:pos="2268"/>
        </w:tabs>
        <w:ind w:firstLine="709"/>
        <w:jc w:val="both"/>
        <w:rPr>
          <w:sz w:val="22"/>
          <w:szCs w:val="22"/>
        </w:rPr>
      </w:pPr>
      <w:r w:rsidRPr="00F37E41">
        <w:rPr>
          <w:sz w:val="22"/>
          <w:szCs w:val="22"/>
        </w:rPr>
        <w:t>8.1.</w:t>
      </w:r>
      <w:r w:rsidR="00DA0EBD">
        <w:rPr>
          <w:sz w:val="22"/>
          <w:szCs w:val="22"/>
        </w:rPr>
        <w:t xml:space="preserve"> </w:t>
      </w:r>
      <w:r w:rsidRPr="00F37E41">
        <w:rPr>
          <w:sz w:val="22"/>
          <w:szCs w:val="22"/>
        </w:rPr>
        <w:t>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61D5FE94" w14:textId="77777777" w:rsidR="00F37E41" w:rsidRPr="00F37E41" w:rsidRDefault="00F37E41" w:rsidP="00F37E41">
      <w:pPr>
        <w:pStyle w:val="a8"/>
        <w:ind w:right="283" w:firstLine="709"/>
        <w:jc w:val="both"/>
        <w:rPr>
          <w:sz w:val="22"/>
          <w:szCs w:val="22"/>
        </w:rPr>
      </w:pPr>
      <w:r w:rsidRPr="00F37E41">
        <w:rPr>
          <w:sz w:val="22"/>
          <w:szCs w:val="22"/>
        </w:rPr>
        <w:t xml:space="preserve">8.2. Каждая из сторон обязана письменно сообщить о наступлении обстоятельств непреодолимой силы не позднее </w:t>
      </w:r>
      <w:r w:rsidRPr="00F37E41">
        <w:rPr>
          <w:i/>
          <w:sz w:val="22"/>
          <w:szCs w:val="22"/>
        </w:rPr>
        <w:t xml:space="preserve">10 (десяти) </w:t>
      </w:r>
      <w:r w:rsidRPr="00F37E41">
        <w:rPr>
          <w:sz w:val="22"/>
          <w:szCs w:val="22"/>
        </w:rPr>
        <w:t xml:space="preserve">рабочих дней с начала их действия.   </w:t>
      </w:r>
    </w:p>
    <w:p w14:paraId="69947038" w14:textId="069DA81C" w:rsidR="00F37E41" w:rsidRDefault="00F37E41" w:rsidP="00F37E41">
      <w:pPr>
        <w:pStyle w:val="a8"/>
        <w:tabs>
          <w:tab w:val="left" w:pos="2268"/>
        </w:tabs>
        <w:ind w:right="335" w:firstLine="709"/>
        <w:jc w:val="both"/>
        <w:rPr>
          <w:sz w:val="22"/>
          <w:szCs w:val="22"/>
        </w:rPr>
      </w:pPr>
      <w:r w:rsidRPr="00F37E41">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6946EE65" w14:textId="77777777" w:rsidR="00DA0EBD" w:rsidRPr="00F37E41" w:rsidRDefault="00DA0EBD" w:rsidP="00F37E41">
      <w:pPr>
        <w:pStyle w:val="a8"/>
        <w:tabs>
          <w:tab w:val="left" w:pos="2268"/>
        </w:tabs>
        <w:ind w:right="335" w:firstLine="709"/>
        <w:jc w:val="both"/>
        <w:rPr>
          <w:sz w:val="22"/>
          <w:szCs w:val="22"/>
        </w:rPr>
      </w:pPr>
    </w:p>
    <w:p w14:paraId="7EA2093A" w14:textId="77777777" w:rsidR="00F37E41" w:rsidRPr="00F37E41" w:rsidRDefault="00F37E41" w:rsidP="00F37E41">
      <w:pPr>
        <w:jc w:val="center"/>
        <w:rPr>
          <w:b/>
          <w:sz w:val="22"/>
          <w:szCs w:val="22"/>
        </w:rPr>
      </w:pPr>
      <w:r w:rsidRPr="00F37E41">
        <w:rPr>
          <w:b/>
          <w:sz w:val="22"/>
          <w:szCs w:val="22"/>
        </w:rPr>
        <w:t xml:space="preserve">9. СРОК ДЕЙСТВИЯ </w:t>
      </w:r>
    </w:p>
    <w:p w14:paraId="29490410" w14:textId="613489AE" w:rsidR="00F37E41" w:rsidRDefault="00F37E41" w:rsidP="00F37E41">
      <w:pPr>
        <w:pStyle w:val="32"/>
        <w:ind w:firstLine="709"/>
        <w:rPr>
          <w:rFonts w:ascii="Times New Roman" w:hAnsi="Times New Roman"/>
          <w:sz w:val="22"/>
          <w:szCs w:val="22"/>
        </w:rPr>
      </w:pPr>
      <w:r w:rsidRPr="00F37E41">
        <w:rPr>
          <w:rFonts w:ascii="Times New Roman" w:hAnsi="Times New Roman"/>
          <w:noProof/>
          <w:sz w:val="22"/>
          <w:szCs w:val="22"/>
        </w:rPr>
        <w:t>9.1.</w:t>
      </w:r>
      <w:r w:rsidRPr="00F37E41">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3792D51E" w14:textId="77777777" w:rsidR="00DA0EBD" w:rsidRPr="00F37E41" w:rsidRDefault="00DA0EBD" w:rsidP="00F37E41">
      <w:pPr>
        <w:pStyle w:val="32"/>
        <w:ind w:firstLine="709"/>
        <w:rPr>
          <w:rFonts w:ascii="Times New Roman" w:hAnsi="Times New Roman"/>
          <w:sz w:val="22"/>
          <w:szCs w:val="22"/>
        </w:rPr>
      </w:pPr>
    </w:p>
    <w:p w14:paraId="712D9561" w14:textId="77777777" w:rsidR="00F37E41" w:rsidRPr="00F37E41" w:rsidRDefault="00F37E41" w:rsidP="00F37E41">
      <w:pPr>
        <w:pStyle w:val="a8"/>
        <w:tabs>
          <w:tab w:val="left" w:pos="2268"/>
        </w:tabs>
        <w:jc w:val="center"/>
        <w:rPr>
          <w:b/>
          <w:sz w:val="22"/>
          <w:szCs w:val="22"/>
        </w:rPr>
      </w:pPr>
      <w:r w:rsidRPr="00F37E41">
        <w:rPr>
          <w:b/>
          <w:sz w:val="22"/>
          <w:szCs w:val="22"/>
        </w:rPr>
        <w:t>10. ПОРЯДОК РАЗРЕШЕНИЯ СПОРОВ</w:t>
      </w:r>
    </w:p>
    <w:p w14:paraId="7CC89396" w14:textId="77777777" w:rsidR="00F37E41" w:rsidRPr="00F37E41" w:rsidRDefault="00F37E41" w:rsidP="00F37E41">
      <w:pPr>
        <w:pStyle w:val="a8"/>
        <w:tabs>
          <w:tab w:val="left" w:pos="-142"/>
          <w:tab w:val="left" w:pos="0"/>
        </w:tabs>
        <w:ind w:firstLine="709"/>
        <w:jc w:val="both"/>
        <w:rPr>
          <w:sz w:val="22"/>
          <w:szCs w:val="22"/>
        </w:rPr>
      </w:pPr>
      <w:r w:rsidRPr="00F37E41">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14:paraId="76E286E8" w14:textId="77777777" w:rsidR="00DA0EBD" w:rsidRDefault="00F37E41" w:rsidP="00F37E41">
      <w:pPr>
        <w:pStyle w:val="a8"/>
        <w:tabs>
          <w:tab w:val="left" w:pos="0"/>
        </w:tabs>
        <w:ind w:firstLine="709"/>
        <w:jc w:val="both"/>
        <w:rPr>
          <w:sz w:val="22"/>
          <w:szCs w:val="22"/>
        </w:rPr>
      </w:pPr>
      <w:r w:rsidRPr="00F37E41">
        <w:rPr>
          <w:sz w:val="22"/>
          <w:szCs w:val="22"/>
        </w:rPr>
        <w:t>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w:t>
      </w:r>
    </w:p>
    <w:p w14:paraId="35D2CA51" w14:textId="1706B1DF" w:rsidR="00F37E41" w:rsidRPr="00F37E41" w:rsidRDefault="00F37E41" w:rsidP="00F37E41">
      <w:pPr>
        <w:pStyle w:val="a8"/>
        <w:tabs>
          <w:tab w:val="left" w:pos="0"/>
        </w:tabs>
        <w:ind w:firstLine="709"/>
        <w:jc w:val="both"/>
        <w:rPr>
          <w:sz w:val="22"/>
          <w:szCs w:val="22"/>
        </w:rPr>
      </w:pPr>
      <w:r w:rsidRPr="00F37E41">
        <w:rPr>
          <w:sz w:val="22"/>
          <w:szCs w:val="22"/>
        </w:rPr>
        <w:lastRenderedPageBreak/>
        <w:t xml:space="preserve">  </w:t>
      </w:r>
    </w:p>
    <w:p w14:paraId="72A863C2" w14:textId="77777777" w:rsidR="00F37E41" w:rsidRPr="00F37E41" w:rsidRDefault="00F37E41" w:rsidP="00F37E41">
      <w:pPr>
        <w:pStyle w:val="a8"/>
        <w:tabs>
          <w:tab w:val="left" w:pos="0"/>
        </w:tabs>
        <w:ind w:firstLine="709"/>
        <w:jc w:val="center"/>
        <w:rPr>
          <w:b/>
          <w:sz w:val="22"/>
          <w:szCs w:val="22"/>
        </w:rPr>
      </w:pPr>
      <w:r w:rsidRPr="00F37E41">
        <w:rPr>
          <w:b/>
          <w:sz w:val="22"/>
          <w:szCs w:val="22"/>
        </w:rPr>
        <w:t>11. ЗАКЛЮЧИТЕЛЬНЫЕ ПОЛОЖЕНИЯ</w:t>
      </w:r>
    </w:p>
    <w:p w14:paraId="4107FD9E" w14:textId="77777777" w:rsidR="00F37E41" w:rsidRPr="00F37E41" w:rsidRDefault="00F37E41" w:rsidP="00F37E41">
      <w:pPr>
        <w:pStyle w:val="a8"/>
        <w:tabs>
          <w:tab w:val="left" w:pos="2268"/>
        </w:tabs>
        <w:ind w:firstLine="709"/>
        <w:jc w:val="both"/>
        <w:rPr>
          <w:sz w:val="22"/>
          <w:szCs w:val="22"/>
        </w:rPr>
      </w:pPr>
      <w:r w:rsidRPr="00F37E41">
        <w:rPr>
          <w:sz w:val="22"/>
          <w:szCs w:val="22"/>
        </w:rPr>
        <w:t xml:space="preserve">11.1. Взаимоотношения Сторон, не урегулированные настоящим Договором, регулируются действующим законодательством.  </w:t>
      </w:r>
    </w:p>
    <w:p w14:paraId="6A995EDA" w14:textId="77777777" w:rsidR="00F37E41" w:rsidRPr="00F37E41" w:rsidRDefault="00F37E41" w:rsidP="00F37E41">
      <w:pPr>
        <w:pStyle w:val="2"/>
        <w:rPr>
          <w:sz w:val="22"/>
          <w:szCs w:val="22"/>
        </w:rPr>
      </w:pPr>
      <w:r w:rsidRPr="00F37E41">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14:paraId="18D8C3D7" w14:textId="77777777" w:rsidR="00F37E41" w:rsidRPr="00F37E41" w:rsidRDefault="00F37E41" w:rsidP="00F37E41">
      <w:pPr>
        <w:pStyle w:val="a8"/>
        <w:tabs>
          <w:tab w:val="left" w:pos="0"/>
        </w:tabs>
        <w:ind w:firstLine="709"/>
        <w:jc w:val="both"/>
        <w:rPr>
          <w:sz w:val="22"/>
          <w:szCs w:val="22"/>
        </w:rPr>
      </w:pPr>
      <w:r w:rsidRPr="00F37E41">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14:paraId="4EDDBF22" w14:textId="77777777" w:rsidR="00F37E41" w:rsidRPr="00F37E41" w:rsidRDefault="00F37E41" w:rsidP="00F37E41">
      <w:pPr>
        <w:pStyle w:val="32"/>
        <w:ind w:firstLine="709"/>
        <w:rPr>
          <w:rFonts w:ascii="Times New Roman" w:hAnsi="Times New Roman"/>
          <w:sz w:val="22"/>
          <w:szCs w:val="22"/>
        </w:rPr>
      </w:pPr>
      <w:r w:rsidRPr="00F37E41">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2BFA65C0" w14:textId="77777777" w:rsidR="00F37E41" w:rsidRPr="00F37E41" w:rsidRDefault="00F37E41" w:rsidP="00F37E41">
      <w:pPr>
        <w:pStyle w:val="32"/>
        <w:ind w:firstLine="709"/>
        <w:rPr>
          <w:rFonts w:ascii="Times New Roman" w:hAnsi="Times New Roman"/>
          <w:sz w:val="22"/>
          <w:szCs w:val="22"/>
        </w:rPr>
      </w:pPr>
      <w:r w:rsidRPr="00F37E41">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401E4DE4" w14:textId="77777777" w:rsidR="00F37E41" w:rsidRPr="00F37E41" w:rsidRDefault="00F37E41" w:rsidP="00F37E41">
      <w:pPr>
        <w:pStyle w:val="32"/>
        <w:ind w:firstLine="709"/>
        <w:rPr>
          <w:rFonts w:ascii="Times New Roman" w:hAnsi="Times New Roman"/>
          <w:sz w:val="22"/>
          <w:szCs w:val="22"/>
        </w:rPr>
      </w:pPr>
      <w:r w:rsidRPr="00F37E41">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659F072E" w14:textId="77777777" w:rsidR="00F37E41" w:rsidRPr="00F37E41" w:rsidRDefault="00F37E41" w:rsidP="00F37E41">
      <w:pPr>
        <w:ind w:firstLine="709"/>
        <w:jc w:val="both"/>
        <w:rPr>
          <w:sz w:val="22"/>
          <w:szCs w:val="22"/>
        </w:rPr>
      </w:pPr>
      <w:r w:rsidRPr="00F37E41">
        <w:rPr>
          <w:sz w:val="22"/>
          <w:szCs w:val="22"/>
        </w:rPr>
        <w:t>11.7. К настоящему Договору прилагается и является его неотъемлемой частью</w:t>
      </w:r>
    </w:p>
    <w:p w14:paraId="20E36A5F" w14:textId="77777777" w:rsidR="00F37E41" w:rsidRPr="00F37E41" w:rsidRDefault="00F37E41" w:rsidP="00F37E41">
      <w:pPr>
        <w:ind w:firstLine="851"/>
        <w:jc w:val="both"/>
        <w:rPr>
          <w:i/>
          <w:sz w:val="22"/>
          <w:szCs w:val="22"/>
        </w:rPr>
      </w:pPr>
      <w:r w:rsidRPr="00F37E41">
        <w:rPr>
          <w:i/>
          <w:sz w:val="22"/>
          <w:szCs w:val="22"/>
        </w:rPr>
        <w:t>- Спецификация (Приложение№1)</w:t>
      </w:r>
    </w:p>
    <w:p w14:paraId="4F747F40" w14:textId="77777777" w:rsidR="00F37E41" w:rsidRPr="00F37E41" w:rsidRDefault="00F37E41" w:rsidP="00F37E41">
      <w:pPr>
        <w:ind w:firstLine="851"/>
        <w:jc w:val="both"/>
        <w:rPr>
          <w:i/>
          <w:sz w:val="22"/>
          <w:szCs w:val="22"/>
        </w:rPr>
      </w:pPr>
    </w:p>
    <w:p w14:paraId="434291B1" w14:textId="77777777" w:rsidR="00F37E41" w:rsidRPr="00F37E41" w:rsidRDefault="00F37E41" w:rsidP="00F37E41">
      <w:pPr>
        <w:ind w:left="615"/>
        <w:jc w:val="center"/>
        <w:rPr>
          <w:b/>
          <w:sz w:val="22"/>
          <w:szCs w:val="22"/>
        </w:rPr>
      </w:pPr>
      <w:r w:rsidRPr="00F37E41">
        <w:rPr>
          <w:b/>
          <w:sz w:val="22"/>
          <w:szCs w:val="22"/>
        </w:rPr>
        <w:t>12. ЮРИДИЧЕСКИЕ АДРЕСА И БАНКОВСКИЕ РЕКВИЗИТЫ И ПОДПИСИ СТОРОН</w:t>
      </w:r>
    </w:p>
    <w:p w14:paraId="6BDC0C2A" w14:textId="77777777" w:rsidR="00F37E41" w:rsidRPr="009B021D" w:rsidRDefault="00F37E41" w:rsidP="00F37E41">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F37E41" w:rsidRPr="0015535E" w14:paraId="065A142B" w14:textId="77777777" w:rsidTr="00010461">
        <w:tc>
          <w:tcPr>
            <w:tcW w:w="5218" w:type="dxa"/>
          </w:tcPr>
          <w:p w14:paraId="73CB916E" w14:textId="77777777" w:rsidR="00F37E41" w:rsidRPr="0015535E" w:rsidRDefault="00F37E41" w:rsidP="00010461">
            <w:pPr>
              <w:pStyle w:val="a8"/>
              <w:tabs>
                <w:tab w:val="left" w:pos="2268"/>
              </w:tabs>
              <w:rPr>
                <w:b/>
                <w:sz w:val="18"/>
                <w:szCs w:val="18"/>
              </w:rPr>
            </w:pPr>
            <w:r w:rsidRPr="0015535E">
              <w:rPr>
                <w:b/>
                <w:sz w:val="18"/>
                <w:szCs w:val="18"/>
              </w:rPr>
              <w:t>Заказчик:</w:t>
            </w:r>
          </w:p>
          <w:p w14:paraId="639711A2" w14:textId="77777777" w:rsidR="00F37E41" w:rsidRPr="0015535E" w:rsidRDefault="00F37E41" w:rsidP="00010461">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14:paraId="358C6A9D" w14:textId="77777777" w:rsidR="00F37E41" w:rsidRPr="0015535E" w:rsidRDefault="00F37E41" w:rsidP="00010461">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14:paraId="66E2DF0D" w14:textId="77777777" w:rsidR="00F37E41" w:rsidRPr="0015535E" w:rsidRDefault="00F37E41" w:rsidP="00010461">
            <w:pPr>
              <w:pStyle w:val="a8"/>
              <w:tabs>
                <w:tab w:val="left" w:pos="2268"/>
              </w:tabs>
              <w:rPr>
                <w:sz w:val="18"/>
                <w:szCs w:val="18"/>
              </w:rPr>
            </w:pPr>
            <w:r w:rsidRPr="0015535E">
              <w:rPr>
                <w:b/>
                <w:sz w:val="18"/>
                <w:szCs w:val="18"/>
              </w:rPr>
              <w:t xml:space="preserve">Телефон </w:t>
            </w:r>
            <w:r w:rsidRPr="0015535E">
              <w:rPr>
                <w:sz w:val="18"/>
                <w:szCs w:val="18"/>
              </w:rPr>
              <w:t>44-31-30, 502-490</w:t>
            </w:r>
          </w:p>
          <w:p w14:paraId="2893E3A5" w14:textId="77777777" w:rsidR="00F37E41" w:rsidRPr="0015535E" w:rsidRDefault="00F37E41" w:rsidP="00010461">
            <w:pPr>
              <w:rPr>
                <w:sz w:val="18"/>
                <w:szCs w:val="18"/>
              </w:rPr>
            </w:pPr>
            <w:r w:rsidRPr="0015535E">
              <w:rPr>
                <w:sz w:val="18"/>
                <w:szCs w:val="18"/>
              </w:rPr>
              <w:t xml:space="preserve">ИНН 3810009342    </w:t>
            </w:r>
          </w:p>
          <w:p w14:paraId="4C90F653" w14:textId="77777777" w:rsidR="00F37E41" w:rsidRPr="0015535E" w:rsidRDefault="00F37E41" w:rsidP="00010461">
            <w:pPr>
              <w:rPr>
                <w:sz w:val="18"/>
                <w:szCs w:val="18"/>
              </w:rPr>
            </w:pPr>
            <w:r w:rsidRPr="0015535E">
              <w:rPr>
                <w:sz w:val="18"/>
                <w:szCs w:val="18"/>
              </w:rPr>
              <w:t>КПП 381001001</w:t>
            </w:r>
          </w:p>
          <w:p w14:paraId="7046AFA2" w14:textId="77777777" w:rsidR="00F37E41" w:rsidRPr="0015535E" w:rsidRDefault="00F37E41" w:rsidP="00010461">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Pr="009A7B9F">
              <w:rPr>
                <w:sz w:val="18"/>
                <w:szCs w:val="18"/>
              </w:rPr>
              <w:t>9</w:t>
            </w:r>
            <w:r w:rsidRPr="0015535E">
              <w:rPr>
                <w:sz w:val="18"/>
                <w:szCs w:val="18"/>
              </w:rPr>
              <w:t>0207)</w:t>
            </w:r>
          </w:p>
          <w:p w14:paraId="62CCBFC1" w14:textId="77777777" w:rsidR="00F37E41" w:rsidRPr="0015535E" w:rsidRDefault="00F37E41" w:rsidP="00010461">
            <w:pPr>
              <w:pStyle w:val="ae"/>
              <w:widowControl w:val="0"/>
              <w:rPr>
                <w:sz w:val="18"/>
                <w:szCs w:val="18"/>
              </w:rPr>
            </w:pPr>
            <w:r w:rsidRPr="0015535E">
              <w:rPr>
                <w:sz w:val="18"/>
                <w:szCs w:val="18"/>
              </w:rPr>
              <w:t>Казначейский счет 03224643250000003400</w:t>
            </w:r>
          </w:p>
          <w:p w14:paraId="63E52A26" w14:textId="77777777" w:rsidR="00F37E41" w:rsidRPr="0015535E" w:rsidRDefault="00F37E41" w:rsidP="00010461">
            <w:pPr>
              <w:pStyle w:val="ae"/>
              <w:widowControl w:val="0"/>
              <w:rPr>
                <w:sz w:val="18"/>
                <w:szCs w:val="18"/>
              </w:rPr>
            </w:pPr>
            <w:r w:rsidRPr="0015535E">
              <w:rPr>
                <w:sz w:val="18"/>
                <w:szCs w:val="18"/>
              </w:rPr>
              <w:t>Банковский счет 40102810145370000026</w:t>
            </w:r>
          </w:p>
          <w:p w14:paraId="698EE83E" w14:textId="77777777" w:rsidR="00F37E41" w:rsidRPr="0015535E" w:rsidRDefault="00F37E41" w:rsidP="00010461">
            <w:pPr>
              <w:pStyle w:val="ae"/>
              <w:widowControl w:val="0"/>
              <w:rPr>
                <w:sz w:val="18"/>
                <w:szCs w:val="18"/>
              </w:rPr>
            </w:pPr>
            <w:r w:rsidRPr="0015535E">
              <w:rPr>
                <w:sz w:val="18"/>
                <w:szCs w:val="18"/>
              </w:rPr>
              <w:t>Отделение Иркутск//УФК по Иркутской области, г. Иркутск</w:t>
            </w:r>
          </w:p>
          <w:p w14:paraId="2A7076B4" w14:textId="77777777" w:rsidR="00F37E41" w:rsidRPr="0015535E" w:rsidRDefault="00F37E41" w:rsidP="00010461">
            <w:pPr>
              <w:pStyle w:val="a8"/>
              <w:tabs>
                <w:tab w:val="left" w:pos="2268"/>
              </w:tabs>
              <w:rPr>
                <w:sz w:val="18"/>
                <w:szCs w:val="18"/>
              </w:rPr>
            </w:pPr>
            <w:r w:rsidRPr="0015535E">
              <w:rPr>
                <w:sz w:val="18"/>
                <w:szCs w:val="18"/>
              </w:rPr>
              <w:t>БИК 012520101</w:t>
            </w:r>
          </w:p>
          <w:p w14:paraId="3786AB9C" w14:textId="77777777" w:rsidR="00F37E41" w:rsidRPr="0015535E" w:rsidRDefault="00F37E41" w:rsidP="00010461">
            <w:pPr>
              <w:pStyle w:val="a8"/>
              <w:tabs>
                <w:tab w:val="left" w:pos="2268"/>
              </w:tabs>
              <w:rPr>
                <w:sz w:val="18"/>
                <w:szCs w:val="18"/>
              </w:rPr>
            </w:pPr>
          </w:p>
          <w:p w14:paraId="15538B0E" w14:textId="77777777" w:rsidR="00DA0EBD" w:rsidRDefault="00DA0EBD" w:rsidP="00010461">
            <w:pPr>
              <w:pStyle w:val="a8"/>
              <w:tabs>
                <w:tab w:val="left" w:pos="2268"/>
              </w:tabs>
              <w:rPr>
                <w:b/>
                <w:sz w:val="18"/>
                <w:szCs w:val="18"/>
              </w:rPr>
            </w:pPr>
          </w:p>
          <w:p w14:paraId="44725FCE" w14:textId="39DAAE0A" w:rsidR="00F37E41" w:rsidRPr="0015535E" w:rsidRDefault="00F37E41" w:rsidP="00010461">
            <w:pPr>
              <w:pStyle w:val="a8"/>
              <w:tabs>
                <w:tab w:val="left" w:pos="2268"/>
              </w:tabs>
              <w:rPr>
                <w:b/>
                <w:sz w:val="18"/>
                <w:szCs w:val="18"/>
              </w:rPr>
            </w:pPr>
            <w:r w:rsidRPr="0015535E">
              <w:rPr>
                <w:b/>
                <w:sz w:val="18"/>
                <w:szCs w:val="18"/>
              </w:rPr>
              <w:t>Главный врач</w:t>
            </w:r>
          </w:p>
          <w:p w14:paraId="72D23D65" w14:textId="77777777" w:rsidR="00F37E41" w:rsidRPr="0015535E" w:rsidRDefault="00F37E41" w:rsidP="00010461">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14:paraId="068A4A8D" w14:textId="77777777" w:rsidR="00F37E41" w:rsidRPr="0015535E" w:rsidRDefault="00F37E41" w:rsidP="00010461">
            <w:pPr>
              <w:pStyle w:val="a8"/>
              <w:tabs>
                <w:tab w:val="left" w:pos="2268"/>
              </w:tabs>
              <w:rPr>
                <w:rFonts w:eastAsia="Calibri"/>
                <w:b/>
                <w:sz w:val="18"/>
                <w:szCs w:val="18"/>
              </w:rPr>
            </w:pPr>
            <w:r w:rsidRPr="0015535E">
              <w:rPr>
                <w:b/>
                <w:sz w:val="18"/>
                <w:szCs w:val="18"/>
              </w:rPr>
              <w:t>М.П.</w:t>
            </w:r>
          </w:p>
        </w:tc>
        <w:tc>
          <w:tcPr>
            <w:tcW w:w="5103" w:type="dxa"/>
          </w:tcPr>
          <w:p w14:paraId="025AA445" w14:textId="77777777" w:rsidR="00F37E41" w:rsidRPr="0015535E" w:rsidRDefault="00F37E41" w:rsidP="00010461">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14:paraId="0A601603" w14:textId="77777777" w:rsidR="00DA0EBD" w:rsidRPr="00DA0EBD" w:rsidRDefault="00DA0EBD" w:rsidP="00DA0EBD">
            <w:pPr>
              <w:keepLines/>
              <w:tabs>
                <w:tab w:val="left" w:pos="5040"/>
              </w:tabs>
              <w:autoSpaceDE w:val="0"/>
              <w:autoSpaceDN w:val="0"/>
              <w:adjustRightInd w:val="0"/>
              <w:rPr>
                <w:b/>
                <w:sz w:val="18"/>
                <w:szCs w:val="18"/>
              </w:rPr>
            </w:pPr>
            <w:r w:rsidRPr="00DA0EBD">
              <w:rPr>
                <w:b/>
                <w:sz w:val="18"/>
                <w:szCs w:val="18"/>
              </w:rPr>
              <w:t>ООО «</w:t>
            </w:r>
            <w:proofErr w:type="spellStart"/>
            <w:r w:rsidRPr="00DA0EBD">
              <w:rPr>
                <w:b/>
                <w:sz w:val="18"/>
                <w:szCs w:val="18"/>
              </w:rPr>
              <w:t>Лабора</w:t>
            </w:r>
            <w:proofErr w:type="spellEnd"/>
            <w:r w:rsidRPr="00DA0EBD">
              <w:rPr>
                <w:b/>
                <w:sz w:val="18"/>
                <w:szCs w:val="18"/>
              </w:rPr>
              <w:t xml:space="preserve">» </w:t>
            </w:r>
          </w:p>
          <w:p w14:paraId="23392C36" w14:textId="77777777" w:rsidR="00DA0EBD" w:rsidRPr="00DA0EBD" w:rsidRDefault="00DA0EBD" w:rsidP="00DA0EBD">
            <w:pPr>
              <w:keepNext/>
              <w:tabs>
                <w:tab w:val="left" w:pos="5760"/>
              </w:tabs>
              <w:rPr>
                <w:sz w:val="18"/>
                <w:szCs w:val="18"/>
              </w:rPr>
            </w:pPr>
            <w:r w:rsidRPr="00DA0EBD">
              <w:rPr>
                <w:b/>
                <w:sz w:val="18"/>
                <w:szCs w:val="18"/>
              </w:rPr>
              <w:t>Адрес:</w:t>
            </w:r>
            <w:r w:rsidRPr="00DA0EBD">
              <w:rPr>
                <w:sz w:val="18"/>
                <w:szCs w:val="18"/>
              </w:rPr>
              <w:t xml:space="preserve"> 664075, г. Иркутск, ул. Байкальская, 239, комната 2-28</w:t>
            </w:r>
          </w:p>
          <w:p w14:paraId="6361D328" w14:textId="77777777" w:rsidR="00DA0EBD" w:rsidRPr="00DA0EBD" w:rsidRDefault="00DA0EBD" w:rsidP="00DA0EBD">
            <w:pPr>
              <w:rPr>
                <w:sz w:val="18"/>
                <w:szCs w:val="18"/>
              </w:rPr>
            </w:pPr>
            <w:r w:rsidRPr="00DA0EBD">
              <w:rPr>
                <w:b/>
                <w:sz w:val="18"/>
                <w:szCs w:val="18"/>
              </w:rPr>
              <w:t>Телефон</w:t>
            </w:r>
            <w:r w:rsidRPr="00DA0EBD">
              <w:rPr>
                <w:sz w:val="18"/>
                <w:szCs w:val="18"/>
              </w:rPr>
              <w:t xml:space="preserve"> 8 (3952) 28-88-67 </w:t>
            </w:r>
          </w:p>
          <w:p w14:paraId="3AEE8092" w14:textId="77777777" w:rsidR="00DA0EBD" w:rsidRPr="00DA0EBD" w:rsidRDefault="00DA0EBD" w:rsidP="00DA0EBD">
            <w:pPr>
              <w:widowControl w:val="0"/>
              <w:tabs>
                <w:tab w:val="left" w:pos="5040"/>
              </w:tabs>
              <w:autoSpaceDE w:val="0"/>
              <w:autoSpaceDN w:val="0"/>
              <w:adjustRightInd w:val="0"/>
              <w:rPr>
                <w:sz w:val="18"/>
                <w:szCs w:val="18"/>
              </w:rPr>
            </w:pPr>
            <w:r w:rsidRPr="00DA0EBD">
              <w:rPr>
                <w:sz w:val="18"/>
                <w:szCs w:val="18"/>
              </w:rPr>
              <w:t xml:space="preserve">ИНН 3811160603 </w:t>
            </w:r>
          </w:p>
          <w:p w14:paraId="6AC72F1D" w14:textId="77777777" w:rsidR="00DA0EBD" w:rsidRPr="00DA0EBD" w:rsidRDefault="00DA0EBD" w:rsidP="00DA0EBD">
            <w:pPr>
              <w:widowControl w:val="0"/>
              <w:tabs>
                <w:tab w:val="left" w:pos="5040"/>
              </w:tabs>
              <w:autoSpaceDE w:val="0"/>
              <w:autoSpaceDN w:val="0"/>
              <w:adjustRightInd w:val="0"/>
              <w:rPr>
                <w:sz w:val="18"/>
                <w:szCs w:val="18"/>
              </w:rPr>
            </w:pPr>
            <w:r w:rsidRPr="00DA0EBD">
              <w:rPr>
                <w:sz w:val="18"/>
                <w:szCs w:val="18"/>
              </w:rPr>
              <w:t>КПП 381101001</w:t>
            </w:r>
          </w:p>
          <w:p w14:paraId="76674FB6" w14:textId="77777777" w:rsidR="00DA0EBD" w:rsidRPr="00DA0EBD" w:rsidRDefault="00DA0EBD" w:rsidP="00DA0EBD">
            <w:pPr>
              <w:widowControl w:val="0"/>
              <w:tabs>
                <w:tab w:val="left" w:pos="5040"/>
              </w:tabs>
              <w:autoSpaceDE w:val="0"/>
              <w:autoSpaceDN w:val="0"/>
              <w:adjustRightInd w:val="0"/>
              <w:rPr>
                <w:sz w:val="18"/>
                <w:szCs w:val="18"/>
              </w:rPr>
            </w:pPr>
            <w:r w:rsidRPr="00DA0EBD">
              <w:rPr>
                <w:sz w:val="18"/>
                <w:szCs w:val="18"/>
              </w:rPr>
              <w:t>ОГРН 1123850040214</w:t>
            </w:r>
          </w:p>
          <w:p w14:paraId="7469F3C6" w14:textId="77777777" w:rsidR="00DA0EBD" w:rsidRPr="00DA0EBD" w:rsidRDefault="00DA0EBD" w:rsidP="00DA0EBD">
            <w:pPr>
              <w:widowControl w:val="0"/>
              <w:tabs>
                <w:tab w:val="left" w:pos="5040"/>
              </w:tabs>
              <w:autoSpaceDE w:val="0"/>
              <w:autoSpaceDN w:val="0"/>
              <w:adjustRightInd w:val="0"/>
              <w:rPr>
                <w:sz w:val="18"/>
                <w:szCs w:val="18"/>
              </w:rPr>
            </w:pPr>
            <w:r w:rsidRPr="00DA0EBD">
              <w:rPr>
                <w:sz w:val="18"/>
                <w:szCs w:val="18"/>
              </w:rPr>
              <w:t>ОКПО 27246858</w:t>
            </w:r>
          </w:p>
          <w:p w14:paraId="1FB9DA1C" w14:textId="77777777" w:rsidR="00DA0EBD" w:rsidRPr="00DA0EBD" w:rsidRDefault="00DA0EBD" w:rsidP="00DA0EBD">
            <w:pPr>
              <w:widowControl w:val="0"/>
              <w:tabs>
                <w:tab w:val="left" w:pos="2730"/>
              </w:tabs>
              <w:autoSpaceDE w:val="0"/>
              <w:autoSpaceDN w:val="0"/>
              <w:adjustRightInd w:val="0"/>
              <w:rPr>
                <w:sz w:val="18"/>
                <w:szCs w:val="18"/>
              </w:rPr>
            </w:pPr>
            <w:r w:rsidRPr="00DA0EBD">
              <w:rPr>
                <w:sz w:val="18"/>
                <w:szCs w:val="18"/>
              </w:rPr>
              <w:t>Р/с 40702810508030004079</w:t>
            </w:r>
            <w:r w:rsidRPr="00DA0EBD">
              <w:rPr>
                <w:sz w:val="18"/>
                <w:szCs w:val="18"/>
              </w:rPr>
              <w:tab/>
            </w:r>
          </w:p>
          <w:p w14:paraId="37F11C4B" w14:textId="77777777" w:rsidR="00DA0EBD" w:rsidRPr="00DA0EBD" w:rsidRDefault="00DA0EBD" w:rsidP="00DA0EBD">
            <w:pPr>
              <w:rPr>
                <w:sz w:val="18"/>
                <w:szCs w:val="18"/>
              </w:rPr>
            </w:pPr>
            <w:r w:rsidRPr="00DA0EBD">
              <w:rPr>
                <w:sz w:val="18"/>
                <w:szCs w:val="18"/>
              </w:rPr>
              <w:t>Филиал «Центральный» Банка ВТБ (ПАО) в г. Москве</w:t>
            </w:r>
          </w:p>
          <w:p w14:paraId="37D744F6" w14:textId="77777777" w:rsidR="00DA0EBD" w:rsidRPr="00DA0EBD" w:rsidRDefault="00DA0EBD" w:rsidP="00DA0EBD">
            <w:pPr>
              <w:rPr>
                <w:sz w:val="18"/>
                <w:szCs w:val="18"/>
              </w:rPr>
            </w:pPr>
            <w:r w:rsidRPr="00DA0EBD">
              <w:rPr>
                <w:sz w:val="18"/>
                <w:szCs w:val="18"/>
              </w:rPr>
              <w:t>к/с 30101810145250000411</w:t>
            </w:r>
          </w:p>
          <w:p w14:paraId="587D516E" w14:textId="77777777" w:rsidR="00DA0EBD" w:rsidRPr="00DA0EBD" w:rsidRDefault="00DA0EBD" w:rsidP="00DA0EBD">
            <w:pPr>
              <w:widowControl w:val="0"/>
              <w:tabs>
                <w:tab w:val="left" w:pos="5040"/>
              </w:tabs>
              <w:autoSpaceDE w:val="0"/>
              <w:autoSpaceDN w:val="0"/>
              <w:adjustRightInd w:val="0"/>
              <w:rPr>
                <w:b/>
                <w:sz w:val="18"/>
                <w:szCs w:val="18"/>
              </w:rPr>
            </w:pPr>
            <w:r w:rsidRPr="00DA0EBD">
              <w:rPr>
                <w:sz w:val="18"/>
                <w:szCs w:val="18"/>
              </w:rPr>
              <w:t>БИК 044525411</w:t>
            </w:r>
          </w:p>
          <w:p w14:paraId="5AA9CE6A" w14:textId="77777777" w:rsidR="00DA0EBD" w:rsidRPr="00DA0EBD" w:rsidRDefault="00707116" w:rsidP="00DA0EBD">
            <w:pPr>
              <w:widowControl w:val="0"/>
              <w:tabs>
                <w:tab w:val="left" w:pos="5040"/>
              </w:tabs>
              <w:autoSpaceDE w:val="0"/>
              <w:autoSpaceDN w:val="0"/>
              <w:adjustRightInd w:val="0"/>
              <w:rPr>
                <w:sz w:val="18"/>
                <w:szCs w:val="18"/>
              </w:rPr>
            </w:pPr>
            <w:hyperlink r:id="rId5" w:history="1">
              <w:r w:rsidR="00DA0EBD" w:rsidRPr="00DA0EBD">
                <w:rPr>
                  <w:rStyle w:val="af0"/>
                  <w:bCs/>
                  <w:color w:val="0000FF"/>
                  <w:sz w:val="18"/>
                  <w:szCs w:val="18"/>
                </w:rPr>
                <w:t>labora.irk@mail.ru</w:t>
              </w:r>
            </w:hyperlink>
          </w:p>
          <w:p w14:paraId="3F609019" w14:textId="77777777" w:rsidR="00DA0EBD" w:rsidRPr="00DA0EBD" w:rsidRDefault="00DA0EBD" w:rsidP="00DA0EBD">
            <w:pPr>
              <w:pStyle w:val="ac"/>
              <w:widowControl w:val="0"/>
              <w:rPr>
                <w:rFonts w:ascii="Times New Roman" w:hAnsi="Times New Roman"/>
                <w:bCs/>
                <w:sz w:val="18"/>
                <w:szCs w:val="18"/>
              </w:rPr>
            </w:pPr>
          </w:p>
          <w:p w14:paraId="7684F5E1" w14:textId="196F904D" w:rsidR="00DA0EBD" w:rsidRPr="00DA0EBD" w:rsidRDefault="00060576" w:rsidP="00DA0EBD">
            <w:pPr>
              <w:rPr>
                <w:b/>
                <w:sz w:val="18"/>
                <w:szCs w:val="18"/>
              </w:rPr>
            </w:pPr>
            <w:r>
              <w:rPr>
                <w:b/>
                <w:sz w:val="18"/>
                <w:szCs w:val="18"/>
              </w:rPr>
              <w:t>Генеральный директор</w:t>
            </w:r>
          </w:p>
          <w:p w14:paraId="65D9C108" w14:textId="519506F6" w:rsidR="00DA0EBD" w:rsidRPr="00DA0EBD" w:rsidRDefault="00DA0EBD" w:rsidP="00DA0EBD">
            <w:pPr>
              <w:pStyle w:val="ac"/>
              <w:widowControl w:val="0"/>
              <w:rPr>
                <w:rFonts w:ascii="Times New Roman" w:hAnsi="Times New Roman"/>
                <w:b/>
                <w:sz w:val="18"/>
                <w:szCs w:val="18"/>
              </w:rPr>
            </w:pPr>
            <w:r w:rsidRPr="00DA0EBD">
              <w:rPr>
                <w:rFonts w:ascii="Times New Roman" w:hAnsi="Times New Roman"/>
                <w:b/>
                <w:sz w:val="18"/>
                <w:szCs w:val="18"/>
              </w:rPr>
              <w:t>__________________/</w:t>
            </w:r>
            <w:r w:rsidR="00060576" w:rsidRPr="00060576">
              <w:rPr>
                <w:rFonts w:ascii="Times New Roman" w:eastAsiaTheme="minorHAnsi" w:hAnsi="Times New Roman"/>
                <w:b/>
                <w:sz w:val="18"/>
                <w:szCs w:val="22"/>
                <w:lang w:eastAsia="en-US"/>
              </w:rPr>
              <w:t>Н.В.</w:t>
            </w:r>
            <w:r w:rsidR="00060576">
              <w:rPr>
                <w:rFonts w:ascii="Times New Roman" w:eastAsiaTheme="minorHAnsi" w:hAnsi="Times New Roman"/>
                <w:bCs/>
                <w:sz w:val="18"/>
                <w:szCs w:val="22"/>
                <w:lang w:eastAsia="en-US"/>
              </w:rPr>
              <w:t xml:space="preserve"> </w:t>
            </w:r>
            <w:proofErr w:type="spellStart"/>
            <w:r w:rsidR="00060576" w:rsidRPr="00060576">
              <w:rPr>
                <w:rFonts w:ascii="Times New Roman" w:eastAsiaTheme="minorHAnsi" w:hAnsi="Times New Roman"/>
                <w:b/>
                <w:sz w:val="18"/>
                <w:szCs w:val="22"/>
                <w:lang w:eastAsia="en-US"/>
              </w:rPr>
              <w:t>Диженин</w:t>
            </w:r>
            <w:proofErr w:type="spellEnd"/>
            <w:r w:rsidRPr="00DA0EBD">
              <w:rPr>
                <w:rFonts w:ascii="Times New Roman" w:hAnsi="Times New Roman"/>
                <w:b/>
                <w:sz w:val="18"/>
                <w:szCs w:val="18"/>
              </w:rPr>
              <w:t>/</w:t>
            </w:r>
          </w:p>
          <w:p w14:paraId="6DCF3954" w14:textId="77777777" w:rsidR="00DA0EBD" w:rsidRPr="00DA0EBD" w:rsidRDefault="00DA0EBD" w:rsidP="00DA0EBD">
            <w:pPr>
              <w:rPr>
                <w:b/>
                <w:sz w:val="18"/>
                <w:szCs w:val="18"/>
              </w:rPr>
            </w:pPr>
            <w:r w:rsidRPr="00DA0EBD">
              <w:rPr>
                <w:b/>
                <w:sz w:val="18"/>
                <w:szCs w:val="18"/>
              </w:rPr>
              <w:t>М.П.</w:t>
            </w:r>
          </w:p>
          <w:p w14:paraId="493D1B36" w14:textId="77777777" w:rsidR="00F37E41" w:rsidRDefault="00F37E41" w:rsidP="00010461">
            <w:pPr>
              <w:rPr>
                <w:b/>
                <w:sz w:val="18"/>
                <w:szCs w:val="18"/>
              </w:rPr>
            </w:pPr>
          </w:p>
          <w:p w14:paraId="4849CDDE" w14:textId="77777777" w:rsidR="00F37E41" w:rsidRDefault="00F37E41" w:rsidP="00010461">
            <w:pPr>
              <w:rPr>
                <w:b/>
                <w:sz w:val="18"/>
                <w:szCs w:val="18"/>
              </w:rPr>
            </w:pPr>
          </w:p>
          <w:p w14:paraId="526BA307" w14:textId="77777777" w:rsidR="00F37E41" w:rsidRPr="0015535E" w:rsidRDefault="00F37E41" w:rsidP="00010461">
            <w:pPr>
              <w:rPr>
                <w:sz w:val="18"/>
                <w:szCs w:val="18"/>
              </w:rPr>
            </w:pPr>
          </w:p>
        </w:tc>
      </w:tr>
    </w:tbl>
    <w:p w14:paraId="3AC288E3" w14:textId="77777777" w:rsidR="000E45AB" w:rsidRDefault="000E45AB" w:rsidP="00F37E41">
      <w:pPr>
        <w:jc w:val="right"/>
        <w:rPr>
          <w:sz w:val="20"/>
          <w:szCs w:val="20"/>
        </w:rPr>
      </w:pPr>
    </w:p>
    <w:p w14:paraId="540A3FB6" w14:textId="77777777" w:rsidR="000E45AB" w:rsidRDefault="000E45AB" w:rsidP="00F37E41">
      <w:pPr>
        <w:jc w:val="right"/>
        <w:rPr>
          <w:sz w:val="20"/>
          <w:szCs w:val="20"/>
        </w:rPr>
      </w:pPr>
    </w:p>
    <w:p w14:paraId="283AFB64" w14:textId="77777777" w:rsidR="000E45AB" w:rsidRDefault="000E45AB" w:rsidP="00F37E41">
      <w:pPr>
        <w:jc w:val="right"/>
        <w:rPr>
          <w:sz w:val="20"/>
          <w:szCs w:val="20"/>
        </w:rPr>
      </w:pPr>
    </w:p>
    <w:p w14:paraId="79CAEFBC" w14:textId="77777777" w:rsidR="000E45AB" w:rsidRDefault="000E45AB" w:rsidP="00F37E41">
      <w:pPr>
        <w:jc w:val="right"/>
        <w:rPr>
          <w:sz w:val="20"/>
          <w:szCs w:val="20"/>
        </w:rPr>
      </w:pPr>
    </w:p>
    <w:p w14:paraId="795BF947" w14:textId="77777777" w:rsidR="000E45AB" w:rsidRDefault="000E45AB" w:rsidP="00F37E41">
      <w:pPr>
        <w:jc w:val="right"/>
        <w:rPr>
          <w:sz w:val="20"/>
          <w:szCs w:val="20"/>
        </w:rPr>
      </w:pPr>
    </w:p>
    <w:p w14:paraId="58770DE8" w14:textId="77777777" w:rsidR="000E45AB" w:rsidRDefault="000E45AB" w:rsidP="00F37E41">
      <w:pPr>
        <w:jc w:val="right"/>
        <w:rPr>
          <w:sz w:val="20"/>
          <w:szCs w:val="20"/>
        </w:rPr>
      </w:pPr>
    </w:p>
    <w:p w14:paraId="6A5D5385" w14:textId="77777777" w:rsidR="000E45AB" w:rsidRDefault="000E45AB" w:rsidP="00F37E41">
      <w:pPr>
        <w:jc w:val="right"/>
        <w:rPr>
          <w:sz w:val="20"/>
          <w:szCs w:val="20"/>
        </w:rPr>
      </w:pPr>
    </w:p>
    <w:p w14:paraId="195A1825" w14:textId="77777777" w:rsidR="000E45AB" w:rsidRDefault="000E45AB" w:rsidP="00F37E41">
      <w:pPr>
        <w:jc w:val="right"/>
        <w:rPr>
          <w:sz w:val="20"/>
          <w:szCs w:val="20"/>
        </w:rPr>
      </w:pPr>
    </w:p>
    <w:p w14:paraId="305CFC77" w14:textId="77777777" w:rsidR="000E45AB" w:rsidRDefault="000E45AB" w:rsidP="00F37E41">
      <w:pPr>
        <w:jc w:val="right"/>
        <w:rPr>
          <w:sz w:val="20"/>
          <w:szCs w:val="20"/>
        </w:rPr>
      </w:pPr>
    </w:p>
    <w:p w14:paraId="7A4E1D78" w14:textId="77777777" w:rsidR="000E45AB" w:rsidRDefault="000E45AB" w:rsidP="00F37E41">
      <w:pPr>
        <w:jc w:val="right"/>
        <w:rPr>
          <w:sz w:val="20"/>
          <w:szCs w:val="20"/>
        </w:rPr>
      </w:pPr>
    </w:p>
    <w:p w14:paraId="21CD864C" w14:textId="77777777" w:rsidR="000E45AB" w:rsidRDefault="000E45AB" w:rsidP="00F37E41">
      <w:pPr>
        <w:jc w:val="right"/>
        <w:rPr>
          <w:sz w:val="20"/>
          <w:szCs w:val="20"/>
        </w:rPr>
      </w:pPr>
    </w:p>
    <w:p w14:paraId="64A5D545" w14:textId="77777777" w:rsidR="000E45AB" w:rsidRDefault="000E45AB" w:rsidP="00F37E41">
      <w:pPr>
        <w:jc w:val="right"/>
        <w:rPr>
          <w:sz w:val="20"/>
          <w:szCs w:val="20"/>
        </w:rPr>
      </w:pPr>
    </w:p>
    <w:p w14:paraId="48F392BB" w14:textId="77777777" w:rsidR="000E45AB" w:rsidRDefault="000E45AB" w:rsidP="00F37E41">
      <w:pPr>
        <w:jc w:val="right"/>
        <w:rPr>
          <w:sz w:val="20"/>
          <w:szCs w:val="20"/>
        </w:rPr>
      </w:pPr>
    </w:p>
    <w:p w14:paraId="4350E188" w14:textId="77777777" w:rsidR="000E45AB" w:rsidRDefault="000E45AB" w:rsidP="00F37E41">
      <w:pPr>
        <w:jc w:val="right"/>
        <w:rPr>
          <w:sz w:val="20"/>
          <w:szCs w:val="20"/>
        </w:rPr>
      </w:pPr>
    </w:p>
    <w:p w14:paraId="10E8F0D5" w14:textId="77777777" w:rsidR="000E45AB" w:rsidRDefault="000E45AB" w:rsidP="00F37E41">
      <w:pPr>
        <w:jc w:val="right"/>
        <w:rPr>
          <w:sz w:val="20"/>
          <w:szCs w:val="20"/>
        </w:rPr>
      </w:pPr>
    </w:p>
    <w:p w14:paraId="536BC75C" w14:textId="77777777" w:rsidR="000E45AB" w:rsidRDefault="000E45AB" w:rsidP="00F37E41">
      <w:pPr>
        <w:jc w:val="right"/>
        <w:rPr>
          <w:sz w:val="20"/>
          <w:szCs w:val="20"/>
        </w:rPr>
      </w:pPr>
    </w:p>
    <w:p w14:paraId="68CC0629" w14:textId="77777777" w:rsidR="000E45AB" w:rsidRDefault="000E45AB" w:rsidP="00F37E41">
      <w:pPr>
        <w:jc w:val="right"/>
        <w:rPr>
          <w:sz w:val="20"/>
          <w:szCs w:val="20"/>
        </w:rPr>
      </w:pPr>
    </w:p>
    <w:p w14:paraId="761548C1" w14:textId="77777777" w:rsidR="000E45AB" w:rsidRDefault="000E45AB" w:rsidP="00F37E41">
      <w:pPr>
        <w:jc w:val="right"/>
        <w:rPr>
          <w:sz w:val="20"/>
          <w:szCs w:val="20"/>
        </w:rPr>
      </w:pPr>
    </w:p>
    <w:p w14:paraId="2995099A" w14:textId="77777777" w:rsidR="000E45AB" w:rsidRDefault="000E45AB" w:rsidP="00F37E41">
      <w:pPr>
        <w:jc w:val="right"/>
        <w:rPr>
          <w:sz w:val="20"/>
          <w:szCs w:val="20"/>
        </w:rPr>
      </w:pPr>
    </w:p>
    <w:p w14:paraId="559E2B97" w14:textId="77777777" w:rsidR="000E45AB" w:rsidRDefault="000E45AB" w:rsidP="00F37E41">
      <w:pPr>
        <w:jc w:val="right"/>
        <w:rPr>
          <w:sz w:val="20"/>
          <w:szCs w:val="20"/>
        </w:rPr>
      </w:pPr>
    </w:p>
    <w:p w14:paraId="2FFB271C" w14:textId="77777777" w:rsidR="000E45AB" w:rsidRDefault="000E45AB" w:rsidP="00F37E41">
      <w:pPr>
        <w:jc w:val="right"/>
        <w:rPr>
          <w:sz w:val="20"/>
          <w:szCs w:val="20"/>
        </w:rPr>
      </w:pPr>
    </w:p>
    <w:p w14:paraId="51181C30" w14:textId="77777777" w:rsidR="000E45AB" w:rsidRDefault="000E45AB" w:rsidP="00F37E41">
      <w:pPr>
        <w:jc w:val="right"/>
        <w:rPr>
          <w:sz w:val="20"/>
          <w:szCs w:val="20"/>
        </w:rPr>
      </w:pPr>
    </w:p>
    <w:p w14:paraId="24FE2E10" w14:textId="77777777" w:rsidR="000E45AB" w:rsidRDefault="000E45AB" w:rsidP="00F37E41">
      <w:pPr>
        <w:jc w:val="right"/>
        <w:rPr>
          <w:sz w:val="20"/>
          <w:szCs w:val="20"/>
        </w:rPr>
      </w:pPr>
    </w:p>
    <w:p w14:paraId="4639E05F" w14:textId="77777777" w:rsidR="000E45AB" w:rsidRDefault="000E45AB" w:rsidP="00F37E41">
      <w:pPr>
        <w:jc w:val="right"/>
        <w:rPr>
          <w:sz w:val="20"/>
          <w:szCs w:val="20"/>
        </w:rPr>
      </w:pPr>
    </w:p>
    <w:p w14:paraId="35617E12" w14:textId="77777777" w:rsidR="000E45AB" w:rsidRDefault="000E45AB" w:rsidP="00F37E41">
      <w:pPr>
        <w:jc w:val="right"/>
        <w:rPr>
          <w:sz w:val="20"/>
          <w:szCs w:val="20"/>
        </w:rPr>
      </w:pPr>
    </w:p>
    <w:p w14:paraId="48C47A2E" w14:textId="77777777" w:rsidR="00F37E41" w:rsidRPr="00E94A4D" w:rsidRDefault="00F37E41" w:rsidP="00F37E41">
      <w:pPr>
        <w:jc w:val="right"/>
        <w:rPr>
          <w:sz w:val="20"/>
          <w:szCs w:val="20"/>
        </w:rPr>
      </w:pPr>
      <w:r w:rsidRPr="00E94A4D">
        <w:rPr>
          <w:sz w:val="20"/>
          <w:szCs w:val="20"/>
        </w:rPr>
        <w:t>Приложение № 1</w:t>
      </w:r>
    </w:p>
    <w:p w14:paraId="34901845" w14:textId="77777777" w:rsidR="00F37E41" w:rsidRPr="00E94A4D" w:rsidRDefault="00F37E41" w:rsidP="00F37E41">
      <w:pPr>
        <w:ind w:left="4320"/>
        <w:jc w:val="right"/>
        <w:rPr>
          <w:sz w:val="20"/>
          <w:szCs w:val="20"/>
        </w:rPr>
      </w:pPr>
      <w:r w:rsidRPr="00E94A4D">
        <w:rPr>
          <w:sz w:val="20"/>
          <w:szCs w:val="20"/>
        </w:rPr>
        <w:t xml:space="preserve">                                              к договору № </w:t>
      </w:r>
      <w:r>
        <w:rPr>
          <w:sz w:val="20"/>
          <w:szCs w:val="20"/>
        </w:rPr>
        <w:t>052-23</w:t>
      </w:r>
      <w:r w:rsidRPr="00E94A4D">
        <w:rPr>
          <w:sz w:val="20"/>
          <w:szCs w:val="20"/>
        </w:rPr>
        <w:br/>
        <w:t>от ___________________.</w:t>
      </w:r>
    </w:p>
    <w:p w14:paraId="16FFD594" w14:textId="77777777" w:rsidR="00F37E41" w:rsidRPr="00E94A4D" w:rsidRDefault="00F37E41" w:rsidP="00F37E41">
      <w:pPr>
        <w:jc w:val="center"/>
        <w:rPr>
          <w:b/>
          <w:sz w:val="20"/>
          <w:szCs w:val="20"/>
        </w:rPr>
      </w:pPr>
    </w:p>
    <w:p w14:paraId="6FB13F51" w14:textId="14EF8C21" w:rsidR="00F37E41" w:rsidRDefault="00F37E41" w:rsidP="00F37E41">
      <w:pPr>
        <w:jc w:val="center"/>
        <w:rPr>
          <w:b/>
          <w:sz w:val="20"/>
          <w:szCs w:val="20"/>
        </w:rPr>
      </w:pPr>
      <w:r w:rsidRPr="00E94A4D">
        <w:rPr>
          <w:b/>
          <w:sz w:val="20"/>
          <w:szCs w:val="20"/>
        </w:rPr>
        <w:t>СПЕЦИФИКАЦИЯ</w:t>
      </w:r>
    </w:p>
    <w:p w14:paraId="44DF93BF" w14:textId="77777777" w:rsidR="00DA0EBD" w:rsidRDefault="00DA0EBD" w:rsidP="00F37E41">
      <w:pPr>
        <w:jc w:val="center"/>
        <w:rPr>
          <w:b/>
          <w:sz w:val="20"/>
          <w:szCs w:val="20"/>
        </w:rPr>
      </w:pPr>
    </w:p>
    <w:tbl>
      <w:tblPr>
        <w:tblW w:w="1145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817"/>
        <w:gridCol w:w="2992"/>
        <w:gridCol w:w="725"/>
        <w:gridCol w:w="596"/>
        <w:gridCol w:w="1452"/>
        <w:gridCol w:w="1948"/>
        <w:gridCol w:w="739"/>
        <w:gridCol w:w="763"/>
      </w:tblGrid>
      <w:tr w:rsidR="00DA0EBD" w:rsidRPr="000E45AB" w14:paraId="579CDC62" w14:textId="77777777" w:rsidTr="00707116">
        <w:trPr>
          <w:trHeight w:val="940"/>
        </w:trPr>
        <w:tc>
          <w:tcPr>
            <w:tcW w:w="0" w:type="auto"/>
            <w:shd w:val="clear" w:color="auto" w:fill="auto"/>
            <w:vAlign w:val="center"/>
            <w:hideMark/>
          </w:tcPr>
          <w:p w14:paraId="6A8324D5" w14:textId="77777777" w:rsidR="00DA0EBD" w:rsidRPr="00707116" w:rsidRDefault="00DA0EBD" w:rsidP="000E45AB">
            <w:pPr>
              <w:jc w:val="center"/>
              <w:rPr>
                <w:bCs/>
                <w:sz w:val="19"/>
                <w:szCs w:val="19"/>
              </w:rPr>
            </w:pPr>
            <w:r w:rsidRPr="00707116">
              <w:rPr>
                <w:bCs/>
                <w:sz w:val="19"/>
                <w:szCs w:val="19"/>
              </w:rPr>
              <w:t>№ п/п</w:t>
            </w:r>
          </w:p>
        </w:tc>
        <w:tc>
          <w:tcPr>
            <w:tcW w:w="0" w:type="auto"/>
            <w:shd w:val="clear" w:color="auto" w:fill="auto"/>
            <w:vAlign w:val="center"/>
            <w:hideMark/>
          </w:tcPr>
          <w:p w14:paraId="4428F398" w14:textId="77777777" w:rsidR="00DA0EBD" w:rsidRPr="00707116" w:rsidRDefault="00DA0EBD" w:rsidP="000E45AB">
            <w:pPr>
              <w:jc w:val="center"/>
              <w:rPr>
                <w:sz w:val="19"/>
                <w:szCs w:val="19"/>
              </w:rPr>
            </w:pPr>
            <w:r w:rsidRPr="00707116">
              <w:rPr>
                <w:sz w:val="19"/>
                <w:szCs w:val="19"/>
              </w:rPr>
              <w:t>Наименование товара, работ, услуг, товарный знак (его словесное обозначение) (при наличии)</w:t>
            </w:r>
          </w:p>
        </w:tc>
        <w:tc>
          <w:tcPr>
            <w:tcW w:w="0" w:type="auto"/>
            <w:shd w:val="clear" w:color="auto" w:fill="auto"/>
            <w:vAlign w:val="center"/>
            <w:hideMark/>
          </w:tcPr>
          <w:p w14:paraId="7215DD7D" w14:textId="77777777" w:rsidR="00DA0EBD" w:rsidRPr="00707116" w:rsidRDefault="00DA0EBD" w:rsidP="000E45AB">
            <w:pPr>
              <w:jc w:val="center"/>
              <w:rPr>
                <w:sz w:val="19"/>
                <w:szCs w:val="19"/>
              </w:rPr>
            </w:pPr>
            <w:r w:rsidRPr="00707116">
              <w:rPr>
                <w:sz w:val="19"/>
                <w:szCs w:val="19"/>
              </w:rPr>
              <w:t>Характеристики товара, работ, услуг</w:t>
            </w:r>
          </w:p>
        </w:tc>
        <w:tc>
          <w:tcPr>
            <w:tcW w:w="0" w:type="auto"/>
            <w:vAlign w:val="center"/>
          </w:tcPr>
          <w:p w14:paraId="4BDF0B5B" w14:textId="77777777" w:rsidR="00DA0EBD" w:rsidRPr="00707116" w:rsidRDefault="00DA0EBD" w:rsidP="000E45AB">
            <w:pPr>
              <w:jc w:val="center"/>
              <w:rPr>
                <w:sz w:val="19"/>
                <w:szCs w:val="19"/>
              </w:rPr>
            </w:pPr>
            <w:r w:rsidRPr="00707116">
              <w:rPr>
                <w:sz w:val="19"/>
                <w:szCs w:val="19"/>
              </w:rPr>
              <w:t>Ед. изм.</w:t>
            </w:r>
          </w:p>
        </w:tc>
        <w:tc>
          <w:tcPr>
            <w:tcW w:w="0" w:type="auto"/>
            <w:shd w:val="clear" w:color="auto" w:fill="auto"/>
            <w:vAlign w:val="center"/>
          </w:tcPr>
          <w:p w14:paraId="46C38124" w14:textId="77777777" w:rsidR="00DA0EBD" w:rsidRPr="00707116" w:rsidRDefault="00DA0EBD" w:rsidP="000E45AB">
            <w:pPr>
              <w:jc w:val="center"/>
              <w:rPr>
                <w:sz w:val="19"/>
                <w:szCs w:val="19"/>
              </w:rPr>
            </w:pPr>
            <w:r w:rsidRPr="00707116">
              <w:rPr>
                <w:sz w:val="19"/>
                <w:szCs w:val="19"/>
              </w:rPr>
              <w:t>Кол-во</w:t>
            </w:r>
          </w:p>
        </w:tc>
        <w:tc>
          <w:tcPr>
            <w:tcW w:w="0" w:type="auto"/>
            <w:vAlign w:val="center"/>
          </w:tcPr>
          <w:p w14:paraId="553E2F2C" w14:textId="77777777" w:rsidR="00DA0EBD" w:rsidRPr="00707116" w:rsidRDefault="00DA0EBD" w:rsidP="000E45AB">
            <w:pPr>
              <w:jc w:val="center"/>
              <w:rPr>
                <w:sz w:val="19"/>
                <w:szCs w:val="19"/>
              </w:rPr>
            </w:pPr>
            <w:r w:rsidRPr="00707116">
              <w:rPr>
                <w:sz w:val="19"/>
                <w:szCs w:val="19"/>
              </w:rPr>
              <w:t>Производитель</w:t>
            </w:r>
          </w:p>
        </w:tc>
        <w:tc>
          <w:tcPr>
            <w:tcW w:w="0" w:type="auto"/>
            <w:vAlign w:val="center"/>
          </w:tcPr>
          <w:p w14:paraId="4DA496CE" w14:textId="77777777" w:rsidR="00DA0EBD" w:rsidRPr="00707116" w:rsidRDefault="00DA0EBD" w:rsidP="000E45AB">
            <w:pPr>
              <w:jc w:val="center"/>
              <w:rPr>
                <w:sz w:val="19"/>
                <w:szCs w:val="19"/>
              </w:rPr>
            </w:pPr>
            <w:r w:rsidRPr="00707116">
              <w:rPr>
                <w:sz w:val="19"/>
                <w:szCs w:val="19"/>
              </w:rPr>
              <w:t>Наименование страны происхождения</w:t>
            </w:r>
          </w:p>
        </w:tc>
        <w:tc>
          <w:tcPr>
            <w:tcW w:w="0" w:type="auto"/>
            <w:vAlign w:val="center"/>
          </w:tcPr>
          <w:p w14:paraId="3E3A4549" w14:textId="77777777" w:rsidR="00DA0EBD" w:rsidRPr="00707116" w:rsidRDefault="00DA0EBD" w:rsidP="000E45AB">
            <w:pPr>
              <w:jc w:val="center"/>
              <w:rPr>
                <w:bCs/>
                <w:sz w:val="19"/>
                <w:szCs w:val="19"/>
              </w:rPr>
            </w:pPr>
            <w:r w:rsidRPr="00707116">
              <w:rPr>
                <w:bCs/>
                <w:sz w:val="19"/>
                <w:szCs w:val="19"/>
              </w:rPr>
              <w:t>Цена за ед., руб.</w:t>
            </w:r>
          </w:p>
        </w:tc>
        <w:tc>
          <w:tcPr>
            <w:tcW w:w="927" w:type="dxa"/>
            <w:vAlign w:val="center"/>
          </w:tcPr>
          <w:p w14:paraId="5C80E34D" w14:textId="77777777" w:rsidR="00DA0EBD" w:rsidRPr="00707116" w:rsidRDefault="00DA0EBD" w:rsidP="000E45AB">
            <w:pPr>
              <w:jc w:val="center"/>
              <w:rPr>
                <w:bCs/>
                <w:sz w:val="19"/>
                <w:szCs w:val="19"/>
              </w:rPr>
            </w:pPr>
            <w:r w:rsidRPr="00707116">
              <w:rPr>
                <w:bCs/>
                <w:sz w:val="19"/>
                <w:szCs w:val="19"/>
              </w:rPr>
              <w:t>Сумма с НДС, руб.</w:t>
            </w:r>
          </w:p>
        </w:tc>
      </w:tr>
      <w:tr w:rsidR="00DA0EBD" w:rsidRPr="000E45AB" w14:paraId="0262C748" w14:textId="77777777" w:rsidTr="00707116">
        <w:trPr>
          <w:trHeight w:val="102"/>
        </w:trPr>
        <w:tc>
          <w:tcPr>
            <w:tcW w:w="0" w:type="auto"/>
            <w:shd w:val="clear" w:color="auto" w:fill="auto"/>
            <w:hideMark/>
          </w:tcPr>
          <w:p w14:paraId="37BF8C85" w14:textId="77777777" w:rsidR="00DA0EBD" w:rsidRPr="00707116" w:rsidRDefault="00DA0EBD" w:rsidP="00010461">
            <w:pPr>
              <w:jc w:val="center"/>
              <w:rPr>
                <w:sz w:val="19"/>
                <w:szCs w:val="19"/>
              </w:rPr>
            </w:pPr>
            <w:r w:rsidRPr="00707116">
              <w:rPr>
                <w:sz w:val="19"/>
                <w:szCs w:val="19"/>
              </w:rPr>
              <w:t>1</w:t>
            </w:r>
          </w:p>
        </w:tc>
        <w:tc>
          <w:tcPr>
            <w:tcW w:w="0" w:type="auto"/>
            <w:shd w:val="clear" w:color="auto" w:fill="auto"/>
          </w:tcPr>
          <w:p w14:paraId="4A7E99E4" w14:textId="77777777" w:rsidR="00DA0EBD" w:rsidRPr="00707116" w:rsidRDefault="00DA0EBD" w:rsidP="00010461">
            <w:pPr>
              <w:rPr>
                <w:sz w:val="19"/>
                <w:szCs w:val="19"/>
              </w:rPr>
            </w:pPr>
            <w:proofErr w:type="spellStart"/>
            <w:r w:rsidRPr="00707116">
              <w:rPr>
                <w:sz w:val="19"/>
                <w:szCs w:val="19"/>
              </w:rPr>
              <w:t>Протромбиновое</w:t>
            </w:r>
            <w:proofErr w:type="spellEnd"/>
            <w:r w:rsidRPr="00707116">
              <w:rPr>
                <w:sz w:val="19"/>
                <w:szCs w:val="19"/>
              </w:rPr>
              <w:t xml:space="preserve"> время, набор. Согласно РУ: </w:t>
            </w:r>
            <w:proofErr w:type="spellStart"/>
            <w:r w:rsidRPr="00707116">
              <w:rPr>
                <w:sz w:val="19"/>
                <w:szCs w:val="19"/>
              </w:rPr>
              <w:t>Дейд</w:t>
            </w:r>
            <w:proofErr w:type="spellEnd"/>
            <w:r w:rsidRPr="00707116">
              <w:rPr>
                <w:sz w:val="19"/>
                <w:szCs w:val="19"/>
              </w:rPr>
              <w:t xml:space="preserve"> </w:t>
            </w:r>
            <w:proofErr w:type="spellStart"/>
            <w:r w:rsidRPr="00707116">
              <w:rPr>
                <w:sz w:val="19"/>
                <w:szCs w:val="19"/>
              </w:rPr>
              <w:t>Инновин</w:t>
            </w:r>
            <w:proofErr w:type="spellEnd"/>
            <w:r w:rsidRPr="00707116">
              <w:rPr>
                <w:sz w:val="19"/>
                <w:szCs w:val="19"/>
              </w:rPr>
              <w:t xml:space="preserve"> (</w:t>
            </w:r>
            <w:proofErr w:type="spellStart"/>
            <w:r w:rsidRPr="00707116">
              <w:rPr>
                <w:sz w:val="19"/>
                <w:szCs w:val="19"/>
              </w:rPr>
              <w:t>Dade</w:t>
            </w:r>
            <w:proofErr w:type="spellEnd"/>
            <w:r w:rsidRPr="00707116">
              <w:rPr>
                <w:sz w:val="19"/>
                <w:szCs w:val="19"/>
              </w:rPr>
              <w:t xml:space="preserve"> </w:t>
            </w:r>
            <w:proofErr w:type="spellStart"/>
            <w:r w:rsidRPr="00707116">
              <w:rPr>
                <w:sz w:val="19"/>
                <w:szCs w:val="19"/>
              </w:rPr>
              <w:t>Innovin</w:t>
            </w:r>
            <w:proofErr w:type="spellEnd"/>
            <w:r w:rsidRPr="00707116">
              <w:rPr>
                <w:sz w:val="19"/>
                <w:szCs w:val="19"/>
              </w:rPr>
              <w:t xml:space="preserve">). </w:t>
            </w:r>
            <w:proofErr w:type="spellStart"/>
            <w:r w:rsidRPr="00707116">
              <w:rPr>
                <w:sz w:val="19"/>
                <w:szCs w:val="19"/>
              </w:rPr>
              <w:t>Dade</w:t>
            </w:r>
            <w:proofErr w:type="spellEnd"/>
          </w:p>
        </w:tc>
        <w:tc>
          <w:tcPr>
            <w:tcW w:w="0" w:type="auto"/>
            <w:shd w:val="clear" w:color="auto" w:fill="auto"/>
            <w:hideMark/>
          </w:tcPr>
          <w:p w14:paraId="75E295EB" w14:textId="77777777" w:rsidR="00DA0EBD" w:rsidRPr="00707116" w:rsidRDefault="00DA0EBD" w:rsidP="00010461">
            <w:pPr>
              <w:rPr>
                <w:color w:val="000000"/>
                <w:sz w:val="19"/>
                <w:szCs w:val="19"/>
              </w:rPr>
            </w:pPr>
            <w:r w:rsidRPr="00707116">
              <w:rPr>
                <w:color w:val="000000"/>
                <w:sz w:val="19"/>
                <w:szCs w:val="19"/>
              </w:rPr>
              <w:t xml:space="preserve">Набор реагентов и других связанных с ними материалов, предназначенный для количественного определения </w:t>
            </w:r>
            <w:proofErr w:type="spellStart"/>
            <w:r w:rsidRPr="00707116">
              <w:rPr>
                <w:color w:val="000000"/>
                <w:sz w:val="19"/>
                <w:szCs w:val="19"/>
              </w:rPr>
              <w:t>протромбинового</w:t>
            </w:r>
            <w:proofErr w:type="spellEnd"/>
            <w:r w:rsidRPr="00707116">
              <w:rPr>
                <w:color w:val="000000"/>
                <w:sz w:val="19"/>
                <w:szCs w:val="19"/>
              </w:rPr>
              <w:t xml:space="preserve"> времени (</w:t>
            </w:r>
            <w:proofErr w:type="spellStart"/>
            <w:r w:rsidRPr="00707116">
              <w:rPr>
                <w:color w:val="000000"/>
                <w:sz w:val="19"/>
                <w:szCs w:val="19"/>
              </w:rPr>
              <w:t>prothrombintime</w:t>
            </w:r>
            <w:proofErr w:type="spellEnd"/>
            <w:r w:rsidRPr="00707116">
              <w:rPr>
                <w:color w:val="000000"/>
                <w:sz w:val="19"/>
                <w:szCs w:val="19"/>
              </w:rPr>
              <w:t xml:space="preserve"> (PT)) в клиническом образце, без стандартизации относительно международного стандартизованного отношения (</w:t>
            </w:r>
            <w:proofErr w:type="spellStart"/>
            <w:r w:rsidRPr="00707116">
              <w:rPr>
                <w:color w:val="000000"/>
                <w:sz w:val="19"/>
                <w:szCs w:val="19"/>
              </w:rPr>
              <w:t>internationalnormalizedratio</w:t>
            </w:r>
            <w:proofErr w:type="spellEnd"/>
            <w:r w:rsidRPr="00707116">
              <w:rPr>
                <w:color w:val="000000"/>
                <w:sz w:val="19"/>
                <w:szCs w:val="19"/>
              </w:rPr>
              <w:t xml:space="preserve"> (INR)) методом анализа образования сгустка. Количество выполняемых </w:t>
            </w:r>
            <w:proofErr w:type="gramStart"/>
            <w:r w:rsidRPr="00707116">
              <w:rPr>
                <w:color w:val="000000"/>
                <w:sz w:val="19"/>
                <w:szCs w:val="19"/>
              </w:rPr>
              <w:t>тестов  1000</w:t>
            </w:r>
            <w:proofErr w:type="gramEnd"/>
            <w:r w:rsidRPr="00707116">
              <w:rPr>
                <w:color w:val="000000"/>
                <w:sz w:val="19"/>
                <w:szCs w:val="19"/>
              </w:rPr>
              <w:t xml:space="preserve"> тестов. Не содержит компоненты животного и человеческого происхождения. Стабильность после вскрытия при +2 - +8 °С: 10 дней. Нечувствительный к гепарину в концентрации: 2 </w:t>
            </w:r>
            <w:proofErr w:type="spellStart"/>
            <w:r w:rsidRPr="00707116">
              <w:rPr>
                <w:color w:val="000000"/>
                <w:sz w:val="19"/>
                <w:szCs w:val="19"/>
              </w:rPr>
              <w:t>Ед</w:t>
            </w:r>
            <w:proofErr w:type="spellEnd"/>
            <w:r w:rsidRPr="00707116">
              <w:rPr>
                <w:color w:val="000000"/>
                <w:sz w:val="19"/>
                <w:szCs w:val="19"/>
              </w:rPr>
              <w:t xml:space="preserve">/мл. Полностью совместим с </w:t>
            </w:r>
            <w:proofErr w:type="spellStart"/>
            <w:r w:rsidRPr="00707116">
              <w:rPr>
                <w:color w:val="000000"/>
                <w:sz w:val="19"/>
                <w:szCs w:val="19"/>
              </w:rPr>
              <w:t>коагулометром</w:t>
            </w:r>
            <w:proofErr w:type="spellEnd"/>
            <w:r w:rsidRPr="00707116">
              <w:rPr>
                <w:color w:val="000000"/>
                <w:sz w:val="19"/>
                <w:szCs w:val="19"/>
              </w:rPr>
              <w:t xml:space="preserve"> </w:t>
            </w:r>
            <w:proofErr w:type="spellStart"/>
            <w:r w:rsidRPr="00707116">
              <w:rPr>
                <w:color w:val="000000"/>
                <w:sz w:val="19"/>
                <w:szCs w:val="19"/>
              </w:rPr>
              <w:t>Sysmex</w:t>
            </w:r>
            <w:proofErr w:type="spellEnd"/>
            <w:r w:rsidRPr="00707116">
              <w:rPr>
                <w:color w:val="000000"/>
                <w:sz w:val="19"/>
                <w:szCs w:val="19"/>
              </w:rPr>
              <w:t xml:space="preserve"> CS2000i (имеющийся в наличии у заказчика).</w:t>
            </w:r>
          </w:p>
        </w:tc>
        <w:tc>
          <w:tcPr>
            <w:tcW w:w="0" w:type="auto"/>
            <w:shd w:val="clear" w:color="auto" w:fill="auto"/>
          </w:tcPr>
          <w:p w14:paraId="109E4D43" w14:textId="77777777" w:rsidR="00DA0EBD" w:rsidRPr="00707116" w:rsidRDefault="00DA0EBD" w:rsidP="00010461">
            <w:pPr>
              <w:rPr>
                <w:sz w:val="19"/>
                <w:szCs w:val="19"/>
              </w:rPr>
            </w:pPr>
            <w:r w:rsidRPr="00707116">
              <w:rPr>
                <w:sz w:val="19"/>
                <w:szCs w:val="19"/>
              </w:rPr>
              <w:t>Набор</w:t>
            </w:r>
          </w:p>
        </w:tc>
        <w:tc>
          <w:tcPr>
            <w:tcW w:w="0" w:type="auto"/>
            <w:shd w:val="clear" w:color="auto" w:fill="auto"/>
          </w:tcPr>
          <w:p w14:paraId="2406C49B" w14:textId="77777777" w:rsidR="00DA0EBD" w:rsidRPr="00707116" w:rsidRDefault="00DA0EBD" w:rsidP="00010461">
            <w:pPr>
              <w:rPr>
                <w:sz w:val="19"/>
                <w:szCs w:val="19"/>
              </w:rPr>
            </w:pPr>
            <w:r w:rsidRPr="00707116">
              <w:rPr>
                <w:sz w:val="19"/>
                <w:szCs w:val="19"/>
              </w:rPr>
              <w:t>24</w:t>
            </w:r>
          </w:p>
        </w:tc>
        <w:tc>
          <w:tcPr>
            <w:tcW w:w="0" w:type="auto"/>
            <w:shd w:val="clear" w:color="auto" w:fill="auto"/>
          </w:tcPr>
          <w:p w14:paraId="32B129CE" w14:textId="77777777" w:rsidR="00DA0EBD" w:rsidRPr="00707116" w:rsidRDefault="00DA0EBD" w:rsidP="00010461">
            <w:pPr>
              <w:rPr>
                <w:sz w:val="19"/>
                <w:szCs w:val="19"/>
              </w:rPr>
            </w:pPr>
            <w:r w:rsidRPr="00707116">
              <w:rPr>
                <w:sz w:val="19"/>
                <w:szCs w:val="19"/>
              </w:rPr>
              <w:t xml:space="preserve">"Сименс </w:t>
            </w:r>
            <w:proofErr w:type="spellStart"/>
            <w:r w:rsidRPr="00707116">
              <w:rPr>
                <w:sz w:val="19"/>
                <w:szCs w:val="19"/>
              </w:rPr>
              <w:t>Хелскеа</w:t>
            </w:r>
            <w:proofErr w:type="spellEnd"/>
            <w:r w:rsidRPr="00707116">
              <w:rPr>
                <w:sz w:val="19"/>
                <w:szCs w:val="19"/>
              </w:rPr>
              <w:t xml:space="preserve"> </w:t>
            </w:r>
            <w:proofErr w:type="spellStart"/>
            <w:r w:rsidRPr="00707116">
              <w:rPr>
                <w:sz w:val="19"/>
                <w:szCs w:val="19"/>
              </w:rPr>
              <w:t>Диагностикс</w:t>
            </w:r>
            <w:proofErr w:type="spellEnd"/>
            <w:r w:rsidRPr="00707116">
              <w:rPr>
                <w:sz w:val="19"/>
                <w:szCs w:val="19"/>
              </w:rPr>
              <w:t xml:space="preserve"> Продактс </w:t>
            </w:r>
            <w:proofErr w:type="spellStart"/>
            <w:r w:rsidRPr="00707116">
              <w:rPr>
                <w:sz w:val="19"/>
                <w:szCs w:val="19"/>
              </w:rPr>
              <w:t>ГмбХ</w:t>
            </w:r>
            <w:proofErr w:type="spellEnd"/>
            <w:r w:rsidRPr="00707116">
              <w:rPr>
                <w:sz w:val="19"/>
                <w:szCs w:val="19"/>
              </w:rPr>
              <w:t>"</w:t>
            </w:r>
          </w:p>
        </w:tc>
        <w:tc>
          <w:tcPr>
            <w:tcW w:w="0" w:type="auto"/>
            <w:shd w:val="clear" w:color="auto" w:fill="auto"/>
          </w:tcPr>
          <w:p w14:paraId="519D7FDA" w14:textId="77777777" w:rsidR="00DA0EBD" w:rsidRPr="00707116" w:rsidRDefault="00DA0EBD" w:rsidP="00010461">
            <w:pPr>
              <w:rPr>
                <w:sz w:val="19"/>
                <w:szCs w:val="19"/>
              </w:rPr>
            </w:pPr>
            <w:r w:rsidRPr="00707116">
              <w:rPr>
                <w:sz w:val="19"/>
                <w:szCs w:val="19"/>
              </w:rPr>
              <w:t xml:space="preserve">Федеративная Республика Германия, </w:t>
            </w:r>
            <w:proofErr w:type="spellStart"/>
            <w:proofErr w:type="gramStart"/>
            <w:r w:rsidRPr="00707116">
              <w:rPr>
                <w:sz w:val="19"/>
                <w:szCs w:val="19"/>
              </w:rPr>
              <w:t>Канада,Соединенные</w:t>
            </w:r>
            <w:proofErr w:type="spellEnd"/>
            <w:proofErr w:type="gramEnd"/>
            <w:r w:rsidRPr="00707116">
              <w:rPr>
                <w:sz w:val="19"/>
                <w:szCs w:val="19"/>
              </w:rPr>
              <w:t xml:space="preserve"> Штаты Америки</w:t>
            </w:r>
          </w:p>
        </w:tc>
        <w:tc>
          <w:tcPr>
            <w:tcW w:w="0" w:type="auto"/>
            <w:shd w:val="clear" w:color="auto" w:fill="auto"/>
          </w:tcPr>
          <w:p w14:paraId="223EBAFE" w14:textId="77777777"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7 589,74</w:t>
            </w:r>
          </w:p>
        </w:tc>
        <w:tc>
          <w:tcPr>
            <w:tcW w:w="927" w:type="dxa"/>
            <w:shd w:val="clear" w:color="auto" w:fill="auto"/>
          </w:tcPr>
          <w:p w14:paraId="5B987238" w14:textId="77777777"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182 153,76</w:t>
            </w:r>
          </w:p>
        </w:tc>
      </w:tr>
      <w:tr w:rsidR="00DA0EBD" w:rsidRPr="000E45AB" w14:paraId="01B08C0F" w14:textId="77777777" w:rsidTr="00707116">
        <w:trPr>
          <w:trHeight w:val="102"/>
        </w:trPr>
        <w:tc>
          <w:tcPr>
            <w:tcW w:w="0" w:type="auto"/>
            <w:shd w:val="clear" w:color="auto" w:fill="auto"/>
            <w:hideMark/>
          </w:tcPr>
          <w:p w14:paraId="2283CF14" w14:textId="77777777" w:rsidR="00DA0EBD" w:rsidRPr="00707116" w:rsidRDefault="00DA0EBD" w:rsidP="00010461">
            <w:pPr>
              <w:jc w:val="center"/>
              <w:rPr>
                <w:sz w:val="19"/>
                <w:szCs w:val="19"/>
              </w:rPr>
            </w:pPr>
            <w:r w:rsidRPr="00707116">
              <w:rPr>
                <w:sz w:val="19"/>
                <w:szCs w:val="19"/>
              </w:rPr>
              <w:t>2</w:t>
            </w:r>
          </w:p>
        </w:tc>
        <w:tc>
          <w:tcPr>
            <w:tcW w:w="0" w:type="auto"/>
            <w:shd w:val="clear" w:color="auto" w:fill="auto"/>
          </w:tcPr>
          <w:p w14:paraId="35ABF568" w14:textId="77777777" w:rsidR="00DA0EBD" w:rsidRPr="00707116" w:rsidRDefault="00DA0EBD" w:rsidP="00010461">
            <w:pPr>
              <w:rPr>
                <w:sz w:val="19"/>
                <w:szCs w:val="19"/>
              </w:rPr>
            </w:pPr>
            <w:r w:rsidRPr="00707116">
              <w:rPr>
                <w:sz w:val="19"/>
                <w:szCs w:val="19"/>
              </w:rPr>
              <w:t xml:space="preserve">Фибриноген, набор. Согласно РУ: </w:t>
            </w:r>
            <w:proofErr w:type="spellStart"/>
            <w:r w:rsidRPr="00707116">
              <w:rPr>
                <w:sz w:val="19"/>
                <w:szCs w:val="19"/>
              </w:rPr>
              <w:t>Дейд</w:t>
            </w:r>
            <w:proofErr w:type="spellEnd"/>
            <w:r w:rsidRPr="00707116">
              <w:rPr>
                <w:sz w:val="19"/>
                <w:szCs w:val="19"/>
              </w:rPr>
              <w:t xml:space="preserve"> Тромбин реагент (</w:t>
            </w:r>
            <w:proofErr w:type="spellStart"/>
            <w:r w:rsidRPr="00707116">
              <w:rPr>
                <w:sz w:val="19"/>
                <w:szCs w:val="19"/>
              </w:rPr>
              <w:t>Dade</w:t>
            </w:r>
            <w:proofErr w:type="spellEnd"/>
            <w:r w:rsidRPr="00707116">
              <w:rPr>
                <w:sz w:val="19"/>
                <w:szCs w:val="19"/>
              </w:rPr>
              <w:t xml:space="preserve"> </w:t>
            </w:r>
            <w:proofErr w:type="spellStart"/>
            <w:r w:rsidRPr="00707116">
              <w:rPr>
                <w:sz w:val="19"/>
                <w:szCs w:val="19"/>
              </w:rPr>
              <w:t>Thrombin</w:t>
            </w:r>
            <w:proofErr w:type="spellEnd"/>
            <w:r w:rsidRPr="00707116">
              <w:rPr>
                <w:sz w:val="19"/>
                <w:szCs w:val="19"/>
              </w:rPr>
              <w:t xml:space="preserve"> </w:t>
            </w:r>
            <w:proofErr w:type="spellStart"/>
            <w:r w:rsidRPr="00707116">
              <w:rPr>
                <w:sz w:val="19"/>
                <w:szCs w:val="19"/>
              </w:rPr>
              <w:t>reagent</w:t>
            </w:r>
            <w:proofErr w:type="spellEnd"/>
            <w:r w:rsidRPr="00707116">
              <w:rPr>
                <w:sz w:val="19"/>
                <w:szCs w:val="19"/>
              </w:rPr>
              <w:t xml:space="preserve">). </w:t>
            </w:r>
            <w:proofErr w:type="spellStart"/>
            <w:r w:rsidRPr="00707116">
              <w:rPr>
                <w:sz w:val="19"/>
                <w:szCs w:val="19"/>
              </w:rPr>
              <w:t>Dade</w:t>
            </w:r>
            <w:proofErr w:type="spellEnd"/>
          </w:p>
        </w:tc>
        <w:tc>
          <w:tcPr>
            <w:tcW w:w="0" w:type="auto"/>
            <w:shd w:val="clear" w:color="auto" w:fill="auto"/>
            <w:hideMark/>
          </w:tcPr>
          <w:p w14:paraId="20F257AC" w14:textId="77777777" w:rsidR="00DA0EBD" w:rsidRPr="00707116" w:rsidRDefault="00DA0EBD" w:rsidP="00010461">
            <w:pPr>
              <w:rPr>
                <w:color w:val="000000"/>
                <w:sz w:val="19"/>
                <w:szCs w:val="19"/>
              </w:rPr>
            </w:pPr>
            <w:r w:rsidRPr="00707116">
              <w:rPr>
                <w:color w:val="000000"/>
                <w:sz w:val="19"/>
                <w:szCs w:val="19"/>
              </w:rPr>
              <w:t>Набор реагентов и других связанных с ними материалов, предназначенный для количественного определения фибриногена (фактора I) (</w:t>
            </w:r>
            <w:proofErr w:type="spellStart"/>
            <w:r w:rsidRPr="00707116">
              <w:rPr>
                <w:color w:val="000000"/>
                <w:sz w:val="19"/>
                <w:szCs w:val="19"/>
              </w:rPr>
              <w:t>fibrinogen</w:t>
            </w:r>
            <w:proofErr w:type="spellEnd"/>
            <w:r w:rsidRPr="00707116">
              <w:rPr>
                <w:color w:val="000000"/>
                <w:sz w:val="19"/>
                <w:szCs w:val="19"/>
              </w:rPr>
              <w:t xml:space="preserve"> (</w:t>
            </w:r>
            <w:proofErr w:type="spellStart"/>
            <w:r w:rsidRPr="00707116">
              <w:rPr>
                <w:color w:val="000000"/>
                <w:sz w:val="19"/>
                <w:szCs w:val="19"/>
              </w:rPr>
              <w:t>factor</w:t>
            </w:r>
            <w:proofErr w:type="spellEnd"/>
            <w:r w:rsidRPr="00707116">
              <w:rPr>
                <w:color w:val="000000"/>
                <w:sz w:val="19"/>
                <w:szCs w:val="19"/>
              </w:rPr>
              <w:t xml:space="preserve"> I)) в клиническом образце методом анализа образования сгустка. Количество выполняемых тестов 1000 тестов. Стабильность после вскрытия при +2 - +8 °С: 5 дней. Линейность теста: 30 - 1400 мг/дл. Полностью совместим с </w:t>
            </w:r>
            <w:proofErr w:type="spellStart"/>
            <w:r w:rsidRPr="00707116">
              <w:rPr>
                <w:color w:val="000000"/>
                <w:sz w:val="19"/>
                <w:szCs w:val="19"/>
              </w:rPr>
              <w:t>коагулометром</w:t>
            </w:r>
            <w:proofErr w:type="spellEnd"/>
            <w:r w:rsidRPr="00707116">
              <w:rPr>
                <w:color w:val="000000"/>
                <w:sz w:val="19"/>
                <w:szCs w:val="19"/>
              </w:rPr>
              <w:t xml:space="preserve"> </w:t>
            </w:r>
            <w:proofErr w:type="spellStart"/>
            <w:r w:rsidRPr="00707116">
              <w:rPr>
                <w:color w:val="000000"/>
                <w:sz w:val="19"/>
                <w:szCs w:val="19"/>
              </w:rPr>
              <w:t>Sysmex</w:t>
            </w:r>
            <w:proofErr w:type="spellEnd"/>
            <w:r w:rsidRPr="00707116">
              <w:rPr>
                <w:color w:val="000000"/>
                <w:sz w:val="19"/>
                <w:szCs w:val="19"/>
              </w:rPr>
              <w:t xml:space="preserve"> CS2000i (имеющийся в наличии у заказчика).</w:t>
            </w:r>
          </w:p>
        </w:tc>
        <w:tc>
          <w:tcPr>
            <w:tcW w:w="0" w:type="auto"/>
            <w:shd w:val="clear" w:color="auto" w:fill="auto"/>
          </w:tcPr>
          <w:p w14:paraId="0C1A2081" w14:textId="77777777" w:rsidR="00DA0EBD" w:rsidRPr="00707116" w:rsidRDefault="00DA0EBD" w:rsidP="00010461">
            <w:pPr>
              <w:rPr>
                <w:sz w:val="19"/>
                <w:szCs w:val="19"/>
              </w:rPr>
            </w:pPr>
            <w:r w:rsidRPr="00707116">
              <w:rPr>
                <w:sz w:val="19"/>
                <w:szCs w:val="19"/>
              </w:rPr>
              <w:t>Набор</w:t>
            </w:r>
          </w:p>
        </w:tc>
        <w:tc>
          <w:tcPr>
            <w:tcW w:w="0" w:type="auto"/>
            <w:shd w:val="clear" w:color="auto" w:fill="auto"/>
          </w:tcPr>
          <w:p w14:paraId="615D9F1F" w14:textId="77777777" w:rsidR="00DA0EBD" w:rsidRPr="00707116" w:rsidRDefault="00DA0EBD" w:rsidP="00010461">
            <w:pPr>
              <w:rPr>
                <w:sz w:val="19"/>
                <w:szCs w:val="19"/>
              </w:rPr>
            </w:pPr>
            <w:r w:rsidRPr="00707116">
              <w:rPr>
                <w:sz w:val="19"/>
                <w:szCs w:val="19"/>
              </w:rPr>
              <w:t>15</w:t>
            </w:r>
          </w:p>
        </w:tc>
        <w:tc>
          <w:tcPr>
            <w:tcW w:w="0" w:type="auto"/>
            <w:shd w:val="clear" w:color="auto" w:fill="auto"/>
          </w:tcPr>
          <w:p w14:paraId="5FAE532F" w14:textId="77777777" w:rsidR="00DA0EBD" w:rsidRPr="00707116" w:rsidRDefault="00DA0EBD" w:rsidP="00010461">
            <w:pPr>
              <w:rPr>
                <w:sz w:val="19"/>
                <w:szCs w:val="19"/>
              </w:rPr>
            </w:pPr>
            <w:r w:rsidRPr="00707116">
              <w:rPr>
                <w:sz w:val="19"/>
                <w:szCs w:val="19"/>
              </w:rPr>
              <w:t xml:space="preserve">"Сименс </w:t>
            </w:r>
            <w:proofErr w:type="spellStart"/>
            <w:r w:rsidRPr="00707116">
              <w:rPr>
                <w:sz w:val="19"/>
                <w:szCs w:val="19"/>
              </w:rPr>
              <w:t>Хелскеа</w:t>
            </w:r>
            <w:proofErr w:type="spellEnd"/>
            <w:r w:rsidRPr="00707116">
              <w:rPr>
                <w:sz w:val="19"/>
                <w:szCs w:val="19"/>
              </w:rPr>
              <w:t xml:space="preserve"> </w:t>
            </w:r>
            <w:proofErr w:type="spellStart"/>
            <w:r w:rsidRPr="00707116">
              <w:rPr>
                <w:sz w:val="19"/>
                <w:szCs w:val="19"/>
              </w:rPr>
              <w:t>Диагностикс</w:t>
            </w:r>
            <w:proofErr w:type="spellEnd"/>
            <w:r w:rsidRPr="00707116">
              <w:rPr>
                <w:sz w:val="19"/>
                <w:szCs w:val="19"/>
              </w:rPr>
              <w:t xml:space="preserve"> Продактс </w:t>
            </w:r>
            <w:proofErr w:type="spellStart"/>
            <w:r w:rsidRPr="00707116">
              <w:rPr>
                <w:sz w:val="19"/>
                <w:szCs w:val="19"/>
              </w:rPr>
              <w:t>ГмбХ</w:t>
            </w:r>
            <w:proofErr w:type="spellEnd"/>
            <w:r w:rsidRPr="00707116">
              <w:rPr>
                <w:sz w:val="19"/>
                <w:szCs w:val="19"/>
              </w:rPr>
              <w:t>"</w:t>
            </w:r>
          </w:p>
        </w:tc>
        <w:tc>
          <w:tcPr>
            <w:tcW w:w="0" w:type="auto"/>
            <w:shd w:val="clear" w:color="auto" w:fill="auto"/>
          </w:tcPr>
          <w:p w14:paraId="3DBA13A2" w14:textId="77777777" w:rsidR="00DA0EBD" w:rsidRPr="00707116" w:rsidRDefault="00DA0EBD" w:rsidP="00010461">
            <w:pPr>
              <w:rPr>
                <w:sz w:val="19"/>
                <w:szCs w:val="19"/>
              </w:rPr>
            </w:pPr>
            <w:r w:rsidRPr="00707116">
              <w:rPr>
                <w:sz w:val="19"/>
                <w:szCs w:val="19"/>
              </w:rPr>
              <w:t xml:space="preserve">Федеративная Республика Германия, </w:t>
            </w:r>
            <w:proofErr w:type="spellStart"/>
            <w:proofErr w:type="gramStart"/>
            <w:r w:rsidRPr="00707116">
              <w:rPr>
                <w:sz w:val="19"/>
                <w:szCs w:val="19"/>
              </w:rPr>
              <w:t>Канада,Соединенные</w:t>
            </w:r>
            <w:proofErr w:type="spellEnd"/>
            <w:proofErr w:type="gramEnd"/>
            <w:r w:rsidRPr="00707116">
              <w:rPr>
                <w:sz w:val="19"/>
                <w:szCs w:val="19"/>
              </w:rPr>
              <w:t xml:space="preserve"> Штаты Америки</w:t>
            </w:r>
          </w:p>
        </w:tc>
        <w:tc>
          <w:tcPr>
            <w:tcW w:w="0" w:type="auto"/>
            <w:shd w:val="clear" w:color="auto" w:fill="auto"/>
          </w:tcPr>
          <w:p w14:paraId="268FF45C" w14:textId="77777777"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11 858,97</w:t>
            </w:r>
          </w:p>
        </w:tc>
        <w:tc>
          <w:tcPr>
            <w:tcW w:w="927" w:type="dxa"/>
            <w:shd w:val="clear" w:color="auto" w:fill="auto"/>
          </w:tcPr>
          <w:p w14:paraId="7B9E4456" w14:textId="77777777"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177 884,55</w:t>
            </w:r>
          </w:p>
        </w:tc>
      </w:tr>
      <w:tr w:rsidR="00DA0EBD" w:rsidRPr="000E45AB" w14:paraId="4DD0EE1E" w14:textId="77777777" w:rsidTr="00707116">
        <w:trPr>
          <w:trHeight w:val="102"/>
        </w:trPr>
        <w:tc>
          <w:tcPr>
            <w:tcW w:w="0" w:type="auto"/>
            <w:shd w:val="clear" w:color="auto" w:fill="auto"/>
            <w:hideMark/>
          </w:tcPr>
          <w:p w14:paraId="6CF9D5D1" w14:textId="77777777" w:rsidR="00DA0EBD" w:rsidRPr="00707116" w:rsidRDefault="00DA0EBD" w:rsidP="00010461">
            <w:pPr>
              <w:jc w:val="center"/>
              <w:rPr>
                <w:sz w:val="19"/>
                <w:szCs w:val="19"/>
              </w:rPr>
            </w:pPr>
            <w:r w:rsidRPr="00707116">
              <w:rPr>
                <w:sz w:val="19"/>
                <w:szCs w:val="19"/>
              </w:rPr>
              <w:t>3</w:t>
            </w:r>
          </w:p>
        </w:tc>
        <w:tc>
          <w:tcPr>
            <w:tcW w:w="0" w:type="auto"/>
            <w:shd w:val="clear" w:color="auto" w:fill="auto"/>
          </w:tcPr>
          <w:p w14:paraId="478C9FE0" w14:textId="77777777" w:rsidR="00DA0EBD" w:rsidRPr="00707116" w:rsidRDefault="00DA0EBD" w:rsidP="00010461">
            <w:pPr>
              <w:rPr>
                <w:sz w:val="19"/>
                <w:szCs w:val="19"/>
              </w:rPr>
            </w:pPr>
            <w:r w:rsidRPr="00707116">
              <w:rPr>
                <w:sz w:val="19"/>
                <w:szCs w:val="19"/>
              </w:rPr>
              <w:t>Калибратор. Согласно РУ: Стандартная человеческая плазма. Товарный знак не зарегистрирован</w:t>
            </w:r>
          </w:p>
        </w:tc>
        <w:tc>
          <w:tcPr>
            <w:tcW w:w="0" w:type="auto"/>
            <w:shd w:val="clear" w:color="auto" w:fill="auto"/>
            <w:hideMark/>
          </w:tcPr>
          <w:p w14:paraId="78DE22F9" w14:textId="77777777" w:rsidR="00DA0EBD" w:rsidRPr="00707116" w:rsidRDefault="00DA0EBD" w:rsidP="00010461">
            <w:pPr>
              <w:rPr>
                <w:color w:val="000000"/>
                <w:sz w:val="19"/>
                <w:szCs w:val="19"/>
              </w:rPr>
            </w:pPr>
            <w:r w:rsidRPr="00707116">
              <w:rPr>
                <w:color w:val="000000"/>
                <w:sz w:val="19"/>
                <w:szCs w:val="19"/>
              </w:rPr>
              <w:t xml:space="preserve">Материал, предназначенный для применения в качестве реагента для установления референтных значений при качественном и количественном </w:t>
            </w:r>
            <w:proofErr w:type="gramStart"/>
            <w:r w:rsidRPr="00707116">
              <w:rPr>
                <w:color w:val="000000"/>
                <w:sz w:val="19"/>
                <w:szCs w:val="19"/>
              </w:rPr>
              <w:t>определении  множества</w:t>
            </w:r>
            <w:proofErr w:type="gramEnd"/>
            <w:r w:rsidRPr="00707116">
              <w:rPr>
                <w:color w:val="000000"/>
                <w:sz w:val="19"/>
                <w:szCs w:val="19"/>
              </w:rPr>
              <w:t xml:space="preserve"> факторов коагуляции (</w:t>
            </w:r>
            <w:proofErr w:type="spellStart"/>
            <w:r w:rsidRPr="00707116">
              <w:rPr>
                <w:color w:val="000000"/>
                <w:sz w:val="19"/>
                <w:szCs w:val="19"/>
              </w:rPr>
              <w:t>Multiplecoagulationfactor</w:t>
            </w:r>
            <w:proofErr w:type="spellEnd"/>
            <w:r w:rsidRPr="00707116">
              <w:rPr>
                <w:color w:val="000000"/>
                <w:sz w:val="19"/>
                <w:szCs w:val="19"/>
              </w:rPr>
              <w:t xml:space="preserve">), посредников коагуляции и их активированных компонентов в клиническом образце. Объем реагента 1 мл. Количество флаконов: 10. Калибруемые параметры: </w:t>
            </w:r>
            <w:proofErr w:type="spellStart"/>
            <w:r w:rsidRPr="00707116">
              <w:rPr>
                <w:color w:val="000000"/>
                <w:sz w:val="19"/>
                <w:szCs w:val="19"/>
              </w:rPr>
              <w:t>Протромбиновое</w:t>
            </w:r>
            <w:proofErr w:type="spellEnd"/>
            <w:r w:rsidRPr="00707116">
              <w:rPr>
                <w:color w:val="000000"/>
                <w:sz w:val="19"/>
                <w:szCs w:val="19"/>
              </w:rPr>
              <w:t xml:space="preserve"> время (фибриноген); Фибриноген (метод </w:t>
            </w:r>
            <w:proofErr w:type="spellStart"/>
            <w:r w:rsidRPr="00707116">
              <w:rPr>
                <w:color w:val="000000"/>
                <w:sz w:val="19"/>
                <w:szCs w:val="19"/>
              </w:rPr>
              <w:t>Клаусс</w:t>
            </w:r>
            <w:proofErr w:type="spellEnd"/>
            <w:r w:rsidRPr="00707116">
              <w:rPr>
                <w:color w:val="000000"/>
                <w:sz w:val="19"/>
                <w:szCs w:val="19"/>
              </w:rPr>
              <w:t xml:space="preserve">), Факторы коагуляции II, V, VII, VIII, IX, X, </w:t>
            </w:r>
            <w:r w:rsidRPr="00707116">
              <w:rPr>
                <w:color w:val="000000"/>
                <w:sz w:val="19"/>
                <w:szCs w:val="19"/>
              </w:rPr>
              <w:lastRenderedPageBreak/>
              <w:t xml:space="preserve">XI, XII, XIII и фактор </w:t>
            </w:r>
            <w:proofErr w:type="spellStart"/>
            <w:r w:rsidRPr="00707116">
              <w:rPr>
                <w:color w:val="000000"/>
                <w:sz w:val="19"/>
                <w:szCs w:val="19"/>
              </w:rPr>
              <w:t>Виллебранда</w:t>
            </w:r>
            <w:proofErr w:type="spellEnd"/>
            <w:r w:rsidRPr="00707116">
              <w:rPr>
                <w:color w:val="000000"/>
                <w:sz w:val="19"/>
                <w:szCs w:val="19"/>
              </w:rPr>
              <w:t xml:space="preserve"> (ФВ), Ингибиторы: Антитромбин III, протеин C, протеин S, α2-антиплазмин, ингибитор С1, Общая активность комплемента, </w:t>
            </w:r>
            <w:proofErr w:type="spellStart"/>
            <w:r w:rsidRPr="00707116">
              <w:rPr>
                <w:color w:val="000000"/>
                <w:sz w:val="19"/>
                <w:szCs w:val="19"/>
              </w:rPr>
              <w:t>Плазминоген</w:t>
            </w:r>
            <w:proofErr w:type="spellEnd"/>
            <w:r w:rsidRPr="00707116">
              <w:rPr>
                <w:color w:val="000000"/>
                <w:sz w:val="19"/>
                <w:szCs w:val="19"/>
              </w:rPr>
              <w:t xml:space="preserve">. Полностью совместим с </w:t>
            </w:r>
            <w:proofErr w:type="spellStart"/>
            <w:r w:rsidRPr="00707116">
              <w:rPr>
                <w:color w:val="000000"/>
                <w:sz w:val="19"/>
                <w:szCs w:val="19"/>
              </w:rPr>
              <w:t>коагулометром</w:t>
            </w:r>
            <w:proofErr w:type="spellEnd"/>
            <w:r w:rsidRPr="00707116">
              <w:rPr>
                <w:color w:val="000000"/>
                <w:sz w:val="19"/>
                <w:szCs w:val="19"/>
              </w:rPr>
              <w:t xml:space="preserve"> </w:t>
            </w:r>
            <w:proofErr w:type="spellStart"/>
            <w:r w:rsidRPr="00707116">
              <w:rPr>
                <w:color w:val="000000"/>
                <w:sz w:val="19"/>
                <w:szCs w:val="19"/>
              </w:rPr>
              <w:t>Sysmex</w:t>
            </w:r>
            <w:proofErr w:type="spellEnd"/>
            <w:r w:rsidRPr="00707116">
              <w:rPr>
                <w:color w:val="000000"/>
                <w:sz w:val="19"/>
                <w:szCs w:val="19"/>
              </w:rPr>
              <w:t xml:space="preserve"> CS2000i (имеющийся в наличии у заказчика).</w:t>
            </w:r>
          </w:p>
        </w:tc>
        <w:tc>
          <w:tcPr>
            <w:tcW w:w="0" w:type="auto"/>
            <w:shd w:val="clear" w:color="auto" w:fill="auto"/>
          </w:tcPr>
          <w:p w14:paraId="7CF0990C" w14:textId="77777777" w:rsidR="00DA0EBD" w:rsidRPr="00707116" w:rsidRDefault="00DA0EBD" w:rsidP="00010461">
            <w:pPr>
              <w:rPr>
                <w:sz w:val="19"/>
                <w:szCs w:val="19"/>
              </w:rPr>
            </w:pPr>
            <w:r w:rsidRPr="00707116">
              <w:rPr>
                <w:sz w:val="19"/>
                <w:szCs w:val="19"/>
              </w:rPr>
              <w:lastRenderedPageBreak/>
              <w:t>Набор</w:t>
            </w:r>
          </w:p>
        </w:tc>
        <w:tc>
          <w:tcPr>
            <w:tcW w:w="0" w:type="auto"/>
            <w:shd w:val="clear" w:color="auto" w:fill="auto"/>
          </w:tcPr>
          <w:p w14:paraId="352C6575" w14:textId="77777777" w:rsidR="00DA0EBD" w:rsidRPr="00707116" w:rsidRDefault="00DA0EBD" w:rsidP="00010461">
            <w:pPr>
              <w:rPr>
                <w:sz w:val="19"/>
                <w:szCs w:val="19"/>
              </w:rPr>
            </w:pPr>
            <w:r w:rsidRPr="00707116">
              <w:rPr>
                <w:sz w:val="19"/>
                <w:szCs w:val="19"/>
              </w:rPr>
              <w:t>1</w:t>
            </w:r>
          </w:p>
        </w:tc>
        <w:tc>
          <w:tcPr>
            <w:tcW w:w="0" w:type="auto"/>
            <w:shd w:val="clear" w:color="auto" w:fill="auto"/>
          </w:tcPr>
          <w:p w14:paraId="033D1C57" w14:textId="77777777" w:rsidR="00DA0EBD" w:rsidRPr="00707116" w:rsidRDefault="00DA0EBD" w:rsidP="00010461">
            <w:pPr>
              <w:rPr>
                <w:sz w:val="19"/>
                <w:szCs w:val="19"/>
              </w:rPr>
            </w:pPr>
            <w:r w:rsidRPr="00707116">
              <w:rPr>
                <w:sz w:val="19"/>
                <w:szCs w:val="19"/>
              </w:rPr>
              <w:t xml:space="preserve">"Сименс </w:t>
            </w:r>
            <w:proofErr w:type="spellStart"/>
            <w:r w:rsidRPr="00707116">
              <w:rPr>
                <w:sz w:val="19"/>
                <w:szCs w:val="19"/>
              </w:rPr>
              <w:t>Хелскеа</w:t>
            </w:r>
            <w:proofErr w:type="spellEnd"/>
            <w:r w:rsidRPr="00707116">
              <w:rPr>
                <w:sz w:val="19"/>
                <w:szCs w:val="19"/>
              </w:rPr>
              <w:t xml:space="preserve"> </w:t>
            </w:r>
            <w:proofErr w:type="spellStart"/>
            <w:r w:rsidRPr="00707116">
              <w:rPr>
                <w:sz w:val="19"/>
                <w:szCs w:val="19"/>
              </w:rPr>
              <w:t>Диагностикс</w:t>
            </w:r>
            <w:proofErr w:type="spellEnd"/>
            <w:r w:rsidRPr="00707116">
              <w:rPr>
                <w:sz w:val="19"/>
                <w:szCs w:val="19"/>
              </w:rPr>
              <w:t xml:space="preserve"> Продактс </w:t>
            </w:r>
            <w:proofErr w:type="spellStart"/>
            <w:r w:rsidRPr="00707116">
              <w:rPr>
                <w:sz w:val="19"/>
                <w:szCs w:val="19"/>
              </w:rPr>
              <w:t>ГмбХ</w:t>
            </w:r>
            <w:proofErr w:type="spellEnd"/>
            <w:r w:rsidRPr="00707116">
              <w:rPr>
                <w:sz w:val="19"/>
                <w:szCs w:val="19"/>
              </w:rPr>
              <w:t>"</w:t>
            </w:r>
          </w:p>
        </w:tc>
        <w:tc>
          <w:tcPr>
            <w:tcW w:w="0" w:type="auto"/>
            <w:shd w:val="clear" w:color="auto" w:fill="auto"/>
          </w:tcPr>
          <w:p w14:paraId="5A74D91F" w14:textId="77777777" w:rsidR="00DA0EBD" w:rsidRPr="00707116" w:rsidRDefault="00DA0EBD" w:rsidP="00010461">
            <w:pPr>
              <w:rPr>
                <w:sz w:val="19"/>
                <w:szCs w:val="19"/>
              </w:rPr>
            </w:pPr>
            <w:r w:rsidRPr="00707116">
              <w:rPr>
                <w:sz w:val="19"/>
                <w:szCs w:val="19"/>
              </w:rPr>
              <w:t>Федеративная Республика Германия, Соединенные Штаты Америки</w:t>
            </w:r>
          </w:p>
        </w:tc>
        <w:tc>
          <w:tcPr>
            <w:tcW w:w="0" w:type="auto"/>
            <w:shd w:val="clear" w:color="auto" w:fill="auto"/>
          </w:tcPr>
          <w:p w14:paraId="4FBA57D9" w14:textId="77777777"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12 451,92</w:t>
            </w:r>
          </w:p>
        </w:tc>
        <w:tc>
          <w:tcPr>
            <w:tcW w:w="927" w:type="dxa"/>
            <w:shd w:val="clear" w:color="auto" w:fill="auto"/>
          </w:tcPr>
          <w:p w14:paraId="3AC90BA8" w14:textId="77777777"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12 451,92</w:t>
            </w:r>
          </w:p>
        </w:tc>
      </w:tr>
      <w:tr w:rsidR="00DA0EBD" w:rsidRPr="000E45AB" w14:paraId="05DBC962" w14:textId="77777777" w:rsidTr="00707116">
        <w:trPr>
          <w:trHeight w:val="102"/>
        </w:trPr>
        <w:tc>
          <w:tcPr>
            <w:tcW w:w="0" w:type="auto"/>
            <w:shd w:val="clear" w:color="auto" w:fill="auto"/>
            <w:hideMark/>
          </w:tcPr>
          <w:p w14:paraId="634BD6AE" w14:textId="77777777" w:rsidR="00DA0EBD" w:rsidRPr="00707116" w:rsidRDefault="00DA0EBD" w:rsidP="00010461">
            <w:pPr>
              <w:jc w:val="center"/>
              <w:rPr>
                <w:sz w:val="19"/>
                <w:szCs w:val="19"/>
              </w:rPr>
            </w:pPr>
            <w:r w:rsidRPr="00707116">
              <w:rPr>
                <w:sz w:val="19"/>
                <w:szCs w:val="19"/>
              </w:rPr>
              <w:t>4</w:t>
            </w:r>
          </w:p>
        </w:tc>
        <w:tc>
          <w:tcPr>
            <w:tcW w:w="0" w:type="auto"/>
            <w:shd w:val="clear" w:color="auto" w:fill="auto"/>
          </w:tcPr>
          <w:p w14:paraId="6F77AC9F" w14:textId="77777777" w:rsidR="00DA0EBD" w:rsidRPr="00707116" w:rsidRDefault="00DA0EBD" w:rsidP="00010461">
            <w:pPr>
              <w:rPr>
                <w:sz w:val="19"/>
                <w:szCs w:val="19"/>
              </w:rPr>
            </w:pPr>
            <w:r w:rsidRPr="00707116">
              <w:rPr>
                <w:sz w:val="19"/>
                <w:szCs w:val="19"/>
              </w:rPr>
              <w:t xml:space="preserve">Активированное частичное </w:t>
            </w:r>
            <w:proofErr w:type="spellStart"/>
            <w:r w:rsidRPr="00707116">
              <w:rPr>
                <w:sz w:val="19"/>
                <w:szCs w:val="19"/>
              </w:rPr>
              <w:t>тромбопластиновое</w:t>
            </w:r>
            <w:proofErr w:type="spellEnd"/>
            <w:r w:rsidRPr="00707116">
              <w:rPr>
                <w:sz w:val="19"/>
                <w:szCs w:val="19"/>
              </w:rPr>
              <w:t xml:space="preserve"> время, набор. Согласно РУ: Актин FS. </w:t>
            </w:r>
            <w:proofErr w:type="spellStart"/>
            <w:r w:rsidRPr="00707116">
              <w:rPr>
                <w:sz w:val="19"/>
                <w:szCs w:val="19"/>
              </w:rPr>
              <w:t>Dade</w:t>
            </w:r>
            <w:proofErr w:type="spellEnd"/>
          </w:p>
        </w:tc>
        <w:tc>
          <w:tcPr>
            <w:tcW w:w="0" w:type="auto"/>
            <w:shd w:val="clear" w:color="auto" w:fill="auto"/>
            <w:hideMark/>
          </w:tcPr>
          <w:p w14:paraId="5D2640AD" w14:textId="77777777" w:rsidR="00DA0EBD" w:rsidRPr="00707116" w:rsidRDefault="00DA0EBD" w:rsidP="00010461">
            <w:pPr>
              <w:rPr>
                <w:color w:val="000000"/>
                <w:sz w:val="19"/>
                <w:szCs w:val="19"/>
              </w:rPr>
            </w:pPr>
            <w:r w:rsidRPr="00707116">
              <w:rPr>
                <w:color w:val="000000"/>
                <w:sz w:val="19"/>
                <w:szCs w:val="19"/>
              </w:rPr>
              <w:t xml:space="preserve">Набор реагентов и других связанных с ними материалов, предназначенный для количественного определения активированного частичного </w:t>
            </w:r>
            <w:proofErr w:type="spellStart"/>
            <w:r w:rsidRPr="00707116">
              <w:rPr>
                <w:color w:val="000000"/>
                <w:sz w:val="19"/>
                <w:szCs w:val="19"/>
              </w:rPr>
              <w:t>тромбопластинового</w:t>
            </w:r>
            <w:proofErr w:type="spellEnd"/>
            <w:r w:rsidRPr="00707116">
              <w:rPr>
                <w:color w:val="000000"/>
                <w:sz w:val="19"/>
                <w:szCs w:val="19"/>
              </w:rPr>
              <w:t xml:space="preserve"> времени (</w:t>
            </w:r>
            <w:proofErr w:type="spellStart"/>
            <w:r w:rsidRPr="00707116">
              <w:rPr>
                <w:color w:val="000000"/>
                <w:sz w:val="19"/>
                <w:szCs w:val="19"/>
              </w:rPr>
              <w:t>Activatedpartialthromboplastintime</w:t>
            </w:r>
            <w:proofErr w:type="spellEnd"/>
            <w:r w:rsidRPr="00707116">
              <w:rPr>
                <w:color w:val="000000"/>
                <w:sz w:val="19"/>
                <w:szCs w:val="19"/>
              </w:rPr>
              <w:t xml:space="preserve"> (APTT)) клинического образца посредством анализа образования сгустка. Количество выполняемых тестов 1500 тестов. Стабильность после вскрытия при +2 - +8 °С: 7 дней. Не содержит компоненты животного и человеческого происхождения. Полностью совместим с </w:t>
            </w:r>
            <w:proofErr w:type="spellStart"/>
            <w:r w:rsidRPr="00707116">
              <w:rPr>
                <w:color w:val="000000"/>
                <w:sz w:val="19"/>
                <w:szCs w:val="19"/>
              </w:rPr>
              <w:t>коагулометром</w:t>
            </w:r>
            <w:proofErr w:type="spellEnd"/>
            <w:r w:rsidRPr="00707116">
              <w:rPr>
                <w:color w:val="000000"/>
                <w:sz w:val="19"/>
                <w:szCs w:val="19"/>
              </w:rPr>
              <w:t xml:space="preserve"> </w:t>
            </w:r>
            <w:proofErr w:type="spellStart"/>
            <w:r w:rsidRPr="00707116">
              <w:rPr>
                <w:color w:val="000000"/>
                <w:sz w:val="19"/>
                <w:szCs w:val="19"/>
              </w:rPr>
              <w:t>Sysmex</w:t>
            </w:r>
            <w:proofErr w:type="spellEnd"/>
            <w:r w:rsidRPr="00707116">
              <w:rPr>
                <w:color w:val="000000"/>
                <w:sz w:val="19"/>
                <w:szCs w:val="19"/>
              </w:rPr>
              <w:t xml:space="preserve"> CS2000i (имеющийся в наличии у заказчика).</w:t>
            </w:r>
          </w:p>
        </w:tc>
        <w:tc>
          <w:tcPr>
            <w:tcW w:w="0" w:type="auto"/>
            <w:shd w:val="clear" w:color="auto" w:fill="auto"/>
          </w:tcPr>
          <w:p w14:paraId="1F8C22DD" w14:textId="77777777" w:rsidR="00DA0EBD" w:rsidRPr="00707116" w:rsidRDefault="00DA0EBD" w:rsidP="00010461">
            <w:pPr>
              <w:rPr>
                <w:sz w:val="19"/>
                <w:szCs w:val="19"/>
              </w:rPr>
            </w:pPr>
            <w:r w:rsidRPr="00707116">
              <w:rPr>
                <w:sz w:val="19"/>
                <w:szCs w:val="19"/>
              </w:rPr>
              <w:t>Набор</w:t>
            </w:r>
          </w:p>
        </w:tc>
        <w:tc>
          <w:tcPr>
            <w:tcW w:w="0" w:type="auto"/>
            <w:shd w:val="clear" w:color="auto" w:fill="auto"/>
          </w:tcPr>
          <w:p w14:paraId="5E222EFB" w14:textId="77777777" w:rsidR="00DA0EBD" w:rsidRPr="00707116" w:rsidRDefault="00DA0EBD" w:rsidP="00010461">
            <w:pPr>
              <w:rPr>
                <w:sz w:val="19"/>
                <w:szCs w:val="19"/>
              </w:rPr>
            </w:pPr>
            <w:r w:rsidRPr="00707116">
              <w:rPr>
                <w:sz w:val="19"/>
                <w:szCs w:val="19"/>
              </w:rPr>
              <w:t>10</w:t>
            </w:r>
          </w:p>
        </w:tc>
        <w:tc>
          <w:tcPr>
            <w:tcW w:w="0" w:type="auto"/>
            <w:shd w:val="clear" w:color="auto" w:fill="auto"/>
          </w:tcPr>
          <w:p w14:paraId="607143F3" w14:textId="77777777" w:rsidR="00DA0EBD" w:rsidRPr="00707116" w:rsidRDefault="00DA0EBD" w:rsidP="00010461">
            <w:pPr>
              <w:rPr>
                <w:sz w:val="19"/>
                <w:szCs w:val="19"/>
              </w:rPr>
            </w:pPr>
            <w:r w:rsidRPr="00707116">
              <w:rPr>
                <w:sz w:val="19"/>
                <w:szCs w:val="19"/>
              </w:rPr>
              <w:t xml:space="preserve">"Сименс </w:t>
            </w:r>
            <w:proofErr w:type="spellStart"/>
            <w:r w:rsidRPr="00707116">
              <w:rPr>
                <w:sz w:val="19"/>
                <w:szCs w:val="19"/>
              </w:rPr>
              <w:t>Хелскеа</w:t>
            </w:r>
            <w:proofErr w:type="spellEnd"/>
            <w:r w:rsidRPr="00707116">
              <w:rPr>
                <w:sz w:val="19"/>
                <w:szCs w:val="19"/>
              </w:rPr>
              <w:t xml:space="preserve"> </w:t>
            </w:r>
            <w:proofErr w:type="spellStart"/>
            <w:r w:rsidRPr="00707116">
              <w:rPr>
                <w:sz w:val="19"/>
                <w:szCs w:val="19"/>
              </w:rPr>
              <w:t>Диагностикс</w:t>
            </w:r>
            <w:proofErr w:type="spellEnd"/>
            <w:r w:rsidRPr="00707116">
              <w:rPr>
                <w:sz w:val="19"/>
                <w:szCs w:val="19"/>
              </w:rPr>
              <w:t xml:space="preserve"> Продактс </w:t>
            </w:r>
            <w:proofErr w:type="spellStart"/>
            <w:r w:rsidRPr="00707116">
              <w:rPr>
                <w:sz w:val="19"/>
                <w:szCs w:val="19"/>
              </w:rPr>
              <w:t>ГмбХ</w:t>
            </w:r>
            <w:proofErr w:type="spellEnd"/>
            <w:r w:rsidRPr="00707116">
              <w:rPr>
                <w:sz w:val="19"/>
                <w:szCs w:val="19"/>
              </w:rPr>
              <w:t>"</w:t>
            </w:r>
          </w:p>
        </w:tc>
        <w:tc>
          <w:tcPr>
            <w:tcW w:w="0" w:type="auto"/>
            <w:shd w:val="clear" w:color="auto" w:fill="auto"/>
          </w:tcPr>
          <w:p w14:paraId="7448A946" w14:textId="77777777" w:rsidR="00DA0EBD" w:rsidRPr="00707116" w:rsidRDefault="00DA0EBD" w:rsidP="00010461">
            <w:pPr>
              <w:rPr>
                <w:sz w:val="19"/>
                <w:szCs w:val="19"/>
              </w:rPr>
            </w:pPr>
            <w:r w:rsidRPr="00707116">
              <w:rPr>
                <w:sz w:val="19"/>
                <w:szCs w:val="19"/>
              </w:rPr>
              <w:t>Федеративная Республика Германия, Соединенные Штаты Америки</w:t>
            </w:r>
          </w:p>
        </w:tc>
        <w:tc>
          <w:tcPr>
            <w:tcW w:w="0" w:type="auto"/>
            <w:shd w:val="clear" w:color="auto" w:fill="auto"/>
          </w:tcPr>
          <w:p w14:paraId="2292E721" w14:textId="77777777"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15 060,89</w:t>
            </w:r>
          </w:p>
        </w:tc>
        <w:tc>
          <w:tcPr>
            <w:tcW w:w="927" w:type="dxa"/>
            <w:shd w:val="clear" w:color="auto" w:fill="auto"/>
          </w:tcPr>
          <w:p w14:paraId="78B9AAD6" w14:textId="77777777"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150 608,90</w:t>
            </w:r>
          </w:p>
        </w:tc>
      </w:tr>
      <w:tr w:rsidR="00DA0EBD" w:rsidRPr="000E45AB" w14:paraId="741B822D" w14:textId="77777777" w:rsidTr="00707116">
        <w:trPr>
          <w:trHeight w:val="102"/>
        </w:trPr>
        <w:tc>
          <w:tcPr>
            <w:tcW w:w="0" w:type="auto"/>
            <w:shd w:val="clear" w:color="auto" w:fill="auto"/>
            <w:hideMark/>
          </w:tcPr>
          <w:p w14:paraId="5BC96EF8" w14:textId="77777777" w:rsidR="00DA0EBD" w:rsidRPr="00707116" w:rsidRDefault="00DA0EBD" w:rsidP="00010461">
            <w:pPr>
              <w:jc w:val="center"/>
              <w:rPr>
                <w:sz w:val="19"/>
                <w:szCs w:val="19"/>
              </w:rPr>
            </w:pPr>
            <w:r w:rsidRPr="00707116">
              <w:rPr>
                <w:sz w:val="19"/>
                <w:szCs w:val="19"/>
              </w:rPr>
              <w:t>5</w:t>
            </w:r>
          </w:p>
        </w:tc>
        <w:tc>
          <w:tcPr>
            <w:tcW w:w="0" w:type="auto"/>
            <w:shd w:val="clear" w:color="auto" w:fill="auto"/>
          </w:tcPr>
          <w:p w14:paraId="59B30D0A" w14:textId="77777777" w:rsidR="00DA0EBD" w:rsidRPr="00707116" w:rsidRDefault="00DA0EBD" w:rsidP="00010461">
            <w:pPr>
              <w:rPr>
                <w:sz w:val="19"/>
                <w:szCs w:val="19"/>
              </w:rPr>
            </w:pPr>
            <w:r w:rsidRPr="00707116">
              <w:rPr>
                <w:sz w:val="19"/>
                <w:szCs w:val="19"/>
              </w:rPr>
              <w:t xml:space="preserve">Кальция хлорид </w:t>
            </w:r>
            <w:proofErr w:type="gramStart"/>
            <w:r w:rsidRPr="00707116">
              <w:rPr>
                <w:sz w:val="19"/>
                <w:szCs w:val="19"/>
              </w:rPr>
              <w:t>реагент .</w:t>
            </w:r>
            <w:proofErr w:type="gramEnd"/>
            <w:r w:rsidRPr="00707116">
              <w:rPr>
                <w:sz w:val="19"/>
                <w:szCs w:val="19"/>
              </w:rPr>
              <w:t xml:space="preserve"> Согласно РУ: Хлорид Кальция. Товарный знак не зарегистрирован</w:t>
            </w:r>
          </w:p>
        </w:tc>
        <w:tc>
          <w:tcPr>
            <w:tcW w:w="0" w:type="auto"/>
            <w:shd w:val="clear" w:color="auto" w:fill="auto"/>
            <w:hideMark/>
          </w:tcPr>
          <w:p w14:paraId="45081685" w14:textId="77777777" w:rsidR="00DA0EBD" w:rsidRPr="00707116" w:rsidRDefault="00DA0EBD" w:rsidP="00010461">
            <w:pPr>
              <w:rPr>
                <w:color w:val="000000"/>
                <w:sz w:val="19"/>
                <w:szCs w:val="19"/>
              </w:rPr>
            </w:pPr>
            <w:r w:rsidRPr="00707116">
              <w:rPr>
                <w:color w:val="000000"/>
                <w:sz w:val="19"/>
                <w:szCs w:val="19"/>
              </w:rPr>
              <w:t>Раствор кальция хлорида (</w:t>
            </w:r>
            <w:proofErr w:type="spellStart"/>
            <w:r w:rsidRPr="00707116">
              <w:rPr>
                <w:color w:val="000000"/>
                <w:sz w:val="19"/>
                <w:szCs w:val="19"/>
              </w:rPr>
              <w:t>calciumchloridesolution</w:t>
            </w:r>
            <w:proofErr w:type="spellEnd"/>
            <w:r w:rsidRPr="00707116">
              <w:rPr>
                <w:color w:val="000000"/>
                <w:sz w:val="19"/>
                <w:szCs w:val="19"/>
              </w:rPr>
              <w:t xml:space="preserve">), предназначенный для самостоятельного использования и использования в сочетании с другими реагентами для ИВД при проведении коагуляционных тестов и других лабораторных исследований клинических образцов. Количество флаконов: 10 флаконов, по 15 мл в каждом. Стабильность после вскрытия при +2 - +8 °С: 8 недель. Полностью совместим с </w:t>
            </w:r>
            <w:proofErr w:type="spellStart"/>
            <w:r w:rsidRPr="00707116">
              <w:rPr>
                <w:color w:val="000000"/>
                <w:sz w:val="19"/>
                <w:szCs w:val="19"/>
              </w:rPr>
              <w:t>коагулометром</w:t>
            </w:r>
            <w:proofErr w:type="spellEnd"/>
            <w:r w:rsidRPr="00707116">
              <w:rPr>
                <w:color w:val="000000"/>
                <w:sz w:val="19"/>
                <w:szCs w:val="19"/>
              </w:rPr>
              <w:t xml:space="preserve"> </w:t>
            </w:r>
            <w:proofErr w:type="spellStart"/>
            <w:r w:rsidRPr="00707116">
              <w:rPr>
                <w:color w:val="000000"/>
                <w:sz w:val="19"/>
                <w:szCs w:val="19"/>
              </w:rPr>
              <w:t>Sysmex</w:t>
            </w:r>
            <w:proofErr w:type="spellEnd"/>
            <w:r w:rsidRPr="00707116">
              <w:rPr>
                <w:color w:val="000000"/>
                <w:sz w:val="19"/>
                <w:szCs w:val="19"/>
              </w:rPr>
              <w:t xml:space="preserve"> CS2000i (имеющийся в наличии у заказчика).</w:t>
            </w:r>
          </w:p>
        </w:tc>
        <w:tc>
          <w:tcPr>
            <w:tcW w:w="0" w:type="auto"/>
            <w:shd w:val="clear" w:color="auto" w:fill="auto"/>
          </w:tcPr>
          <w:p w14:paraId="6254B6A5" w14:textId="77777777" w:rsidR="00DA0EBD" w:rsidRPr="00707116" w:rsidRDefault="00DA0EBD" w:rsidP="00010461">
            <w:pPr>
              <w:rPr>
                <w:sz w:val="19"/>
                <w:szCs w:val="19"/>
              </w:rPr>
            </w:pPr>
            <w:r w:rsidRPr="00707116">
              <w:rPr>
                <w:sz w:val="19"/>
                <w:szCs w:val="19"/>
              </w:rPr>
              <w:t>Набор</w:t>
            </w:r>
          </w:p>
        </w:tc>
        <w:tc>
          <w:tcPr>
            <w:tcW w:w="0" w:type="auto"/>
            <w:shd w:val="clear" w:color="auto" w:fill="auto"/>
          </w:tcPr>
          <w:p w14:paraId="66EFB8F9" w14:textId="77777777" w:rsidR="00DA0EBD" w:rsidRPr="00707116" w:rsidRDefault="00DA0EBD" w:rsidP="00010461">
            <w:pPr>
              <w:rPr>
                <w:sz w:val="19"/>
                <w:szCs w:val="19"/>
              </w:rPr>
            </w:pPr>
            <w:r w:rsidRPr="00707116">
              <w:rPr>
                <w:sz w:val="19"/>
                <w:szCs w:val="19"/>
              </w:rPr>
              <w:t>5</w:t>
            </w:r>
          </w:p>
        </w:tc>
        <w:tc>
          <w:tcPr>
            <w:tcW w:w="0" w:type="auto"/>
            <w:shd w:val="clear" w:color="auto" w:fill="auto"/>
          </w:tcPr>
          <w:p w14:paraId="15980AEA" w14:textId="77777777" w:rsidR="00DA0EBD" w:rsidRPr="00707116" w:rsidRDefault="00DA0EBD" w:rsidP="00010461">
            <w:pPr>
              <w:rPr>
                <w:sz w:val="19"/>
                <w:szCs w:val="19"/>
              </w:rPr>
            </w:pPr>
            <w:r w:rsidRPr="00707116">
              <w:rPr>
                <w:sz w:val="19"/>
                <w:szCs w:val="19"/>
              </w:rPr>
              <w:t xml:space="preserve">"Сименс </w:t>
            </w:r>
            <w:proofErr w:type="spellStart"/>
            <w:r w:rsidRPr="00707116">
              <w:rPr>
                <w:sz w:val="19"/>
                <w:szCs w:val="19"/>
              </w:rPr>
              <w:t>Хелскеа</w:t>
            </w:r>
            <w:proofErr w:type="spellEnd"/>
            <w:r w:rsidRPr="00707116">
              <w:rPr>
                <w:sz w:val="19"/>
                <w:szCs w:val="19"/>
              </w:rPr>
              <w:t xml:space="preserve"> </w:t>
            </w:r>
            <w:proofErr w:type="spellStart"/>
            <w:r w:rsidRPr="00707116">
              <w:rPr>
                <w:sz w:val="19"/>
                <w:szCs w:val="19"/>
              </w:rPr>
              <w:t>Диагностикс</w:t>
            </w:r>
            <w:proofErr w:type="spellEnd"/>
            <w:r w:rsidRPr="00707116">
              <w:rPr>
                <w:sz w:val="19"/>
                <w:szCs w:val="19"/>
              </w:rPr>
              <w:t xml:space="preserve"> Продактс </w:t>
            </w:r>
            <w:proofErr w:type="spellStart"/>
            <w:r w:rsidRPr="00707116">
              <w:rPr>
                <w:sz w:val="19"/>
                <w:szCs w:val="19"/>
              </w:rPr>
              <w:t>ГмбХ</w:t>
            </w:r>
            <w:proofErr w:type="spellEnd"/>
            <w:r w:rsidRPr="00707116">
              <w:rPr>
                <w:sz w:val="19"/>
                <w:szCs w:val="19"/>
              </w:rPr>
              <w:t>"</w:t>
            </w:r>
          </w:p>
        </w:tc>
        <w:tc>
          <w:tcPr>
            <w:tcW w:w="0" w:type="auto"/>
            <w:shd w:val="clear" w:color="auto" w:fill="auto"/>
          </w:tcPr>
          <w:p w14:paraId="04E7806A" w14:textId="77777777" w:rsidR="00DA0EBD" w:rsidRPr="00707116" w:rsidRDefault="00DA0EBD" w:rsidP="00010461">
            <w:pPr>
              <w:rPr>
                <w:sz w:val="19"/>
                <w:szCs w:val="19"/>
              </w:rPr>
            </w:pPr>
            <w:r w:rsidRPr="00707116">
              <w:rPr>
                <w:sz w:val="19"/>
                <w:szCs w:val="19"/>
              </w:rPr>
              <w:t>Федеративная Республика Германия, Соединенные Штаты Америки</w:t>
            </w:r>
          </w:p>
        </w:tc>
        <w:tc>
          <w:tcPr>
            <w:tcW w:w="0" w:type="auto"/>
            <w:shd w:val="clear" w:color="auto" w:fill="auto"/>
          </w:tcPr>
          <w:p w14:paraId="403607F9" w14:textId="77777777"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5 217,95</w:t>
            </w:r>
          </w:p>
        </w:tc>
        <w:tc>
          <w:tcPr>
            <w:tcW w:w="927" w:type="dxa"/>
            <w:shd w:val="clear" w:color="auto" w:fill="auto"/>
          </w:tcPr>
          <w:p w14:paraId="73DCAE66" w14:textId="77777777"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26 089,75</w:t>
            </w:r>
          </w:p>
        </w:tc>
      </w:tr>
      <w:tr w:rsidR="00DA0EBD" w:rsidRPr="000E45AB" w14:paraId="743373CC" w14:textId="77777777" w:rsidTr="00707116">
        <w:trPr>
          <w:trHeight w:val="102"/>
        </w:trPr>
        <w:tc>
          <w:tcPr>
            <w:tcW w:w="0" w:type="auto"/>
            <w:shd w:val="clear" w:color="auto" w:fill="auto"/>
            <w:hideMark/>
          </w:tcPr>
          <w:p w14:paraId="5E5DF3C1" w14:textId="77777777" w:rsidR="00DA0EBD" w:rsidRPr="00707116" w:rsidRDefault="00DA0EBD" w:rsidP="00010461">
            <w:pPr>
              <w:jc w:val="center"/>
              <w:rPr>
                <w:sz w:val="19"/>
                <w:szCs w:val="19"/>
              </w:rPr>
            </w:pPr>
            <w:r w:rsidRPr="00707116">
              <w:rPr>
                <w:sz w:val="19"/>
                <w:szCs w:val="19"/>
              </w:rPr>
              <w:t>6</w:t>
            </w:r>
          </w:p>
        </w:tc>
        <w:tc>
          <w:tcPr>
            <w:tcW w:w="0" w:type="auto"/>
            <w:shd w:val="clear" w:color="auto" w:fill="auto"/>
          </w:tcPr>
          <w:p w14:paraId="555D133F" w14:textId="77777777" w:rsidR="00DA0EBD" w:rsidRPr="00707116" w:rsidRDefault="00DA0EBD" w:rsidP="00010461">
            <w:pPr>
              <w:rPr>
                <w:sz w:val="19"/>
                <w:szCs w:val="19"/>
              </w:rPr>
            </w:pPr>
            <w:proofErr w:type="spellStart"/>
            <w:r w:rsidRPr="00707116">
              <w:rPr>
                <w:sz w:val="19"/>
                <w:szCs w:val="19"/>
              </w:rPr>
              <w:t>Протромбиновое</w:t>
            </w:r>
            <w:proofErr w:type="spellEnd"/>
            <w:r w:rsidRPr="00707116">
              <w:rPr>
                <w:sz w:val="19"/>
                <w:szCs w:val="19"/>
              </w:rPr>
              <w:t xml:space="preserve"> время, калибратор. Согласно РУ: </w:t>
            </w:r>
            <w:proofErr w:type="spellStart"/>
            <w:r w:rsidRPr="00707116">
              <w:rPr>
                <w:sz w:val="19"/>
                <w:szCs w:val="19"/>
              </w:rPr>
              <w:t>Мультикалибратор</w:t>
            </w:r>
            <w:proofErr w:type="spellEnd"/>
            <w:r w:rsidRPr="00707116">
              <w:rPr>
                <w:sz w:val="19"/>
                <w:szCs w:val="19"/>
              </w:rPr>
              <w:t>. Товарный знак не зарегистрирован</w:t>
            </w:r>
          </w:p>
        </w:tc>
        <w:tc>
          <w:tcPr>
            <w:tcW w:w="0" w:type="auto"/>
            <w:shd w:val="clear" w:color="auto" w:fill="auto"/>
            <w:hideMark/>
          </w:tcPr>
          <w:p w14:paraId="6EB83372" w14:textId="77777777" w:rsidR="00DA0EBD" w:rsidRPr="00707116" w:rsidRDefault="00DA0EBD" w:rsidP="00010461">
            <w:pPr>
              <w:rPr>
                <w:color w:val="000000"/>
                <w:sz w:val="19"/>
                <w:szCs w:val="19"/>
              </w:rPr>
            </w:pPr>
            <w:r w:rsidRPr="00707116">
              <w:rPr>
                <w:color w:val="000000"/>
                <w:sz w:val="19"/>
                <w:szCs w:val="19"/>
              </w:rPr>
              <w:t xml:space="preserve">Материал, предназначенный для применения в качестве реагента для установления референтных значений при количественном определении </w:t>
            </w:r>
            <w:proofErr w:type="spellStart"/>
            <w:r w:rsidRPr="00707116">
              <w:rPr>
                <w:color w:val="000000"/>
                <w:sz w:val="19"/>
                <w:szCs w:val="19"/>
              </w:rPr>
              <w:t>протромбинового</w:t>
            </w:r>
            <w:proofErr w:type="spellEnd"/>
            <w:r w:rsidRPr="00707116">
              <w:rPr>
                <w:color w:val="000000"/>
                <w:sz w:val="19"/>
                <w:szCs w:val="19"/>
              </w:rPr>
              <w:t xml:space="preserve"> времени (</w:t>
            </w:r>
            <w:proofErr w:type="spellStart"/>
            <w:r w:rsidRPr="00707116">
              <w:rPr>
                <w:color w:val="000000"/>
                <w:sz w:val="19"/>
                <w:szCs w:val="19"/>
              </w:rPr>
              <w:t>prothrombintime</w:t>
            </w:r>
            <w:proofErr w:type="spellEnd"/>
            <w:r w:rsidRPr="00707116">
              <w:rPr>
                <w:color w:val="000000"/>
                <w:sz w:val="19"/>
                <w:szCs w:val="19"/>
              </w:rPr>
              <w:t xml:space="preserve"> (PT)) в клиническом образце, без стандартизации относительно международного стандартизованного отношения (</w:t>
            </w:r>
            <w:proofErr w:type="spellStart"/>
            <w:r w:rsidRPr="00707116">
              <w:rPr>
                <w:color w:val="000000"/>
                <w:sz w:val="19"/>
                <w:szCs w:val="19"/>
              </w:rPr>
              <w:t>internationalnormalizedratio</w:t>
            </w:r>
            <w:proofErr w:type="spellEnd"/>
            <w:r w:rsidRPr="00707116">
              <w:rPr>
                <w:color w:val="000000"/>
                <w:sz w:val="19"/>
                <w:szCs w:val="19"/>
              </w:rPr>
              <w:t xml:space="preserve"> (INR)). Количество уровней калибратора: 6. Полностью совместим с </w:t>
            </w:r>
            <w:proofErr w:type="spellStart"/>
            <w:r w:rsidRPr="00707116">
              <w:rPr>
                <w:color w:val="000000"/>
                <w:sz w:val="19"/>
                <w:szCs w:val="19"/>
              </w:rPr>
              <w:t>коагулометром</w:t>
            </w:r>
            <w:proofErr w:type="spellEnd"/>
            <w:r w:rsidRPr="00707116">
              <w:rPr>
                <w:color w:val="000000"/>
                <w:sz w:val="19"/>
                <w:szCs w:val="19"/>
              </w:rPr>
              <w:t xml:space="preserve"> </w:t>
            </w:r>
            <w:proofErr w:type="spellStart"/>
            <w:r w:rsidRPr="00707116">
              <w:rPr>
                <w:color w:val="000000"/>
                <w:sz w:val="19"/>
                <w:szCs w:val="19"/>
              </w:rPr>
              <w:t>Sysmex</w:t>
            </w:r>
            <w:proofErr w:type="spellEnd"/>
            <w:r w:rsidRPr="00707116">
              <w:rPr>
                <w:color w:val="000000"/>
                <w:sz w:val="19"/>
                <w:szCs w:val="19"/>
              </w:rPr>
              <w:t xml:space="preserve"> CS2000i (имеющийся в наличии у заказчика).</w:t>
            </w:r>
          </w:p>
        </w:tc>
        <w:tc>
          <w:tcPr>
            <w:tcW w:w="0" w:type="auto"/>
            <w:shd w:val="clear" w:color="auto" w:fill="auto"/>
          </w:tcPr>
          <w:p w14:paraId="2B9A9B45" w14:textId="77777777" w:rsidR="00DA0EBD" w:rsidRPr="00707116" w:rsidRDefault="00DA0EBD" w:rsidP="00010461">
            <w:pPr>
              <w:rPr>
                <w:sz w:val="19"/>
                <w:szCs w:val="19"/>
              </w:rPr>
            </w:pPr>
            <w:r w:rsidRPr="00707116">
              <w:rPr>
                <w:sz w:val="19"/>
                <w:szCs w:val="19"/>
              </w:rPr>
              <w:t>Набор</w:t>
            </w:r>
          </w:p>
        </w:tc>
        <w:tc>
          <w:tcPr>
            <w:tcW w:w="0" w:type="auto"/>
            <w:shd w:val="clear" w:color="auto" w:fill="auto"/>
          </w:tcPr>
          <w:p w14:paraId="65436D79" w14:textId="77777777" w:rsidR="00DA0EBD" w:rsidRPr="00707116" w:rsidRDefault="00DA0EBD" w:rsidP="00010461">
            <w:pPr>
              <w:rPr>
                <w:sz w:val="19"/>
                <w:szCs w:val="19"/>
              </w:rPr>
            </w:pPr>
            <w:r w:rsidRPr="00707116">
              <w:rPr>
                <w:sz w:val="19"/>
                <w:szCs w:val="19"/>
              </w:rPr>
              <w:t>1</w:t>
            </w:r>
          </w:p>
        </w:tc>
        <w:tc>
          <w:tcPr>
            <w:tcW w:w="0" w:type="auto"/>
            <w:shd w:val="clear" w:color="auto" w:fill="auto"/>
          </w:tcPr>
          <w:p w14:paraId="66CB98C4" w14:textId="77777777" w:rsidR="00DA0EBD" w:rsidRPr="00707116" w:rsidRDefault="00DA0EBD" w:rsidP="00010461">
            <w:pPr>
              <w:rPr>
                <w:sz w:val="19"/>
                <w:szCs w:val="19"/>
              </w:rPr>
            </w:pPr>
            <w:r w:rsidRPr="00707116">
              <w:rPr>
                <w:sz w:val="19"/>
                <w:szCs w:val="19"/>
              </w:rPr>
              <w:t xml:space="preserve">"Сименс </w:t>
            </w:r>
            <w:proofErr w:type="spellStart"/>
            <w:r w:rsidRPr="00707116">
              <w:rPr>
                <w:sz w:val="19"/>
                <w:szCs w:val="19"/>
              </w:rPr>
              <w:t>Хелскеа</w:t>
            </w:r>
            <w:proofErr w:type="spellEnd"/>
            <w:r w:rsidRPr="00707116">
              <w:rPr>
                <w:sz w:val="19"/>
                <w:szCs w:val="19"/>
              </w:rPr>
              <w:t xml:space="preserve"> </w:t>
            </w:r>
            <w:proofErr w:type="spellStart"/>
            <w:r w:rsidRPr="00707116">
              <w:rPr>
                <w:sz w:val="19"/>
                <w:szCs w:val="19"/>
              </w:rPr>
              <w:t>Диагностикс</w:t>
            </w:r>
            <w:proofErr w:type="spellEnd"/>
            <w:r w:rsidRPr="00707116">
              <w:rPr>
                <w:sz w:val="19"/>
                <w:szCs w:val="19"/>
              </w:rPr>
              <w:t xml:space="preserve"> Продактс </w:t>
            </w:r>
            <w:proofErr w:type="spellStart"/>
            <w:r w:rsidRPr="00707116">
              <w:rPr>
                <w:sz w:val="19"/>
                <w:szCs w:val="19"/>
              </w:rPr>
              <w:t>ГмбХ</w:t>
            </w:r>
            <w:proofErr w:type="spellEnd"/>
            <w:r w:rsidRPr="00707116">
              <w:rPr>
                <w:sz w:val="19"/>
                <w:szCs w:val="19"/>
              </w:rPr>
              <w:t>"</w:t>
            </w:r>
          </w:p>
        </w:tc>
        <w:tc>
          <w:tcPr>
            <w:tcW w:w="0" w:type="auto"/>
            <w:shd w:val="clear" w:color="auto" w:fill="auto"/>
          </w:tcPr>
          <w:p w14:paraId="2BB080EE" w14:textId="77777777" w:rsidR="00DA0EBD" w:rsidRPr="00707116" w:rsidRDefault="00DA0EBD" w:rsidP="00010461">
            <w:pPr>
              <w:rPr>
                <w:sz w:val="19"/>
                <w:szCs w:val="19"/>
              </w:rPr>
            </w:pPr>
            <w:r w:rsidRPr="00707116">
              <w:rPr>
                <w:sz w:val="19"/>
                <w:szCs w:val="19"/>
              </w:rPr>
              <w:t>Федеративная Республика Германия, Соединенные Штаты Америки</w:t>
            </w:r>
          </w:p>
        </w:tc>
        <w:tc>
          <w:tcPr>
            <w:tcW w:w="0" w:type="auto"/>
            <w:shd w:val="clear" w:color="auto" w:fill="auto"/>
          </w:tcPr>
          <w:p w14:paraId="2D4EE941" w14:textId="77777777"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14 349,35</w:t>
            </w:r>
          </w:p>
        </w:tc>
        <w:tc>
          <w:tcPr>
            <w:tcW w:w="927" w:type="dxa"/>
            <w:shd w:val="clear" w:color="auto" w:fill="auto"/>
          </w:tcPr>
          <w:p w14:paraId="47571E55" w14:textId="77777777"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14 349,35</w:t>
            </w:r>
          </w:p>
        </w:tc>
      </w:tr>
      <w:tr w:rsidR="00DA0EBD" w:rsidRPr="000E45AB" w14:paraId="20070D74" w14:textId="77777777" w:rsidTr="00707116">
        <w:trPr>
          <w:trHeight w:val="102"/>
        </w:trPr>
        <w:tc>
          <w:tcPr>
            <w:tcW w:w="0" w:type="auto"/>
            <w:shd w:val="clear" w:color="auto" w:fill="auto"/>
            <w:hideMark/>
          </w:tcPr>
          <w:p w14:paraId="74EE5FE7" w14:textId="77777777" w:rsidR="00DA0EBD" w:rsidRPr="00707116" w:rsidRDefault="00DA0EBD" w:rsidP="00010461">
            <w:pPr>
              <w:jc w:val="center"/>
              <w:rPr>
                <w:sz w:val="19"/>
                <w:szCs w:val="19"/>
              </w:rPr>
            </w:pPr>
            <w:r w:rsidRPr="00707116">
              <w:rPr>
                <w:sz w:val="19"/>
                <w:szCs w:val="19"/>
              </w:rPr>
              <w:t>7</w:t>
            </w:r>
          </w:p>
        </w:tc>
        <w:tc>
          <w:tcPr>
            <w:tcW w:w="0" w:type="auto"/>
            <w:shd w:val="clear" w:color="auto" w:fill="auto"/>
          </w:tcPr>
          <w:p w14:paraId="77E2186D" w14:textId="77777777" w:rsidR="00DA0EBD" w:rsidRPr="00707116" w:rsidRDefault="00DA0EBD" w:rsidP="00010461">
            <w:pPr>
              <w:rPr>
                <w:sz w:val="19"/>
                <w:szCs w:val="19"/>
              </w:rPr>
            </w:pPr>
            <w:r w:rsidRPr="00707116">
              <w:rPr>
                <w:sz w:val="19"/>
                <w:szCs w:val="19"/>
              </w:rPr>
              <w:t xml:space="preserve">Буферный разбавитель </w:t>
            </w:r>
            <w:proofErr w:type="gramStart"/>
            <w:r w:rsidRPr="00707116">
              <w:rPr>
                <w:sz w:val="19"/>
                <w:szCs w:val="19"/>
              </w:rPr>
              <w:t>образцов .</w:t>
            </w:r>
            <w:proofErr w:type="gramEnd"/>
            <w:r w:rsidRPr="00707116">
              <w:rPr>
                <w:sz w:val="19"/>
                <w:szCs w:val="19"/>
              </w:rPr>
              <w:t xml:space="preserve"> Согласно РУ: Разбавитель образцов "</w:t>
            </w:r>
            <w:proofErr w:type="spellStart"/>
            <w:r w:rsidRPr="00707116">
              <w:rPr>
                <w:sz w:val="19"/>
                <w:szCs w:val="19"/>
              </w:rPr>
              <w:t>Вероналовый</w:t>
            </w:r>
            <w:proofErr w:type="spellEnd"/>
            <w:r w:rsidRPr="00707116">
              <w:rPr>
                <w:sz w:val="19"/>
                <w:szCs w:val="19"/>
              </w:rPr>
              <w:t xml:space="preserve"> буфер </w:t>
            </w:r>
            <w:proofErr w:type="spellStart"/>
            <w:r w:rsidRPr="00707116">
              <w:rPr>
                <w:sz w:val="19"/>
                <w:szCs w:val="19"/>
              </w:rPr>
              <w:t>Оурена</w:t>
            </w:r>
            <w:proofErr w:type="spellEnd"/>
            <w:r w:rsidRPr="00707116">
              <w:rPr>
                <w:sz w:val="19"/>
                <w:szCs w:val="19"/>
              </w:rPr>
              <w:t xml:space="preserve"> </w:t>
            </w:r>
            <w:proofErr w:type="spellStart"/>
            <w:r w:rsidRPr="00707116">
              <w:rPr>
                <w:sz w:val="19"/>
                <w:szCs w:val="19"/>
              </w:rPr>
              <w:t>Дейд</w:t>
            </w:r>
            <w:proofErr w:type="spellEnd"/>
            <w:proofErr w:type="gramStart"/>
            <w:r w:rsidRPr="00707116">
              <w:rPr>
                <w:sz w:val="19"/>
                <w:szCs w:val="19"/>
              </w:rPr>
              <w:t>"  (</w:t>
            </w:r>
            <w:proofErr w:type="spellStart"/>
            <w:proofErr w:type="gramEnd"/>
            <w:r w:rsidRPr="00707116">
              <w:rPr>
                <w:sz w:val="19"/>
                <w:szCs w:val="19"/>
              </w:rPr>
              <w:t>Dade</w:t>
            </w:r>
            <w:proofErr w:type="spellEnd"/>
            <w:r w:rsidRPr="00707116">
              <w:rPr>
                <w:sz w:val="19"/>
                <w:szCs w:val="19"/>
              </w:rPr>
              <w:t xml:space="preserve"> </w:t>
            </w:r>
            <w:proofErr w:type="spellStart"/>
            <w:r w:rsidRPr="00707116">
              <w:rPr>
                <w:sz w:val="19"/>
                <w:szCs w:val="19"/>
              </w:rPr>
              <w:lastRenderedPageBreak/>
              <w:t>Owren's</w:t>
            </w:r>
            <w:proofErr w:type="spellEnd"/>
            <w:r w:rsidRPr="00707116">
              <w:rPr>
                <w:sz w:val="19"/>
                <w:szCs w:val="19"/>
              </w:rPr>
              <w:t xml:space="preserve"> </w:t>
            </w:r>
            <w:proofErr w:type="spellStart"/>
            <w:r w:rsidRPr="00707116">
              <w:rPr>
                <w:sz w:val="19"/>
                <w:szCs w:val="19"/>
              </w:rPr>
              <w:t>Veronal</w:t>
            </w:r>
            <w:proofErr w:type="spellEnd"/>
            <w:r w:rsidRPr="00707116">
              <w:rPr>
                <w:sz w:val="19"/>
                <w:szCs w:val="19"/>
              </w:rPr>
              <w:t xml:space="preserve"> </w:t>
            </w:r>
            <w:proofErr w:type="spellStart"/>
            <w:r w:rsidRPr="00707116">
              <w:rPr>
                <w:sz w:val="19"/>
                <w:szCs w:val="19"/>
              </w:rPr>
              <w:t>Buffer</w:t>
            </w:r>
            <w:proofErr w:type="spellEnd"/>
            <w:r w:rsidRPr="00707116">
              <w:rPr>
                <w:sz w:val="19"/>
                <w:szCs w:val="19"/>
              </w:rPr>
              <w:t>). Товарный знак не зарегистрирован</w:t>
            </w:r>
          </w:p>
        </w:tc>
        <w:tc>
          <w:tcPr>
            <w:tcW w:w="0" w:type="auto"/>
            <w:shd w:val="clear" w:color="auto" w:fill="auto"/>
            <w:hideMark/>
          </w:tcPr>
          <w:p w14:paraId="37D00303" w14:textId="77777777" w:rsidR="00DA0EBD" w:rsidRPr="00707116" w:rsidRDefault="00DA0EBD" w:rsidP="00010461">
            <w:pPr>
              <w:rPr>
                <w:color w:val="000000"/>
                <w:sz w:val="19"/>
                <w:szCs w:val="19"/>
              </w:rPr>
            </w:pPr>
            <w:r w:rsidRPr="00707116">
              <w:rPr>
                <w:color w:val="000000"/>
                <w:sz w:val="19"/>
                <w:szCs w:val="19"/>
              </w:rPr>
              <w:lastRenderedPageBreak/>
              <w:t>Буферный раствор для разбавления (</w:t>
            </w:r>
            <w:proofErr w:type="spellStart"/>
            <w:r w:rsidRPr="00707116">
              <w:rPr>
                <w:color w:val="000000"/>
                <w:sz w:val="19"/>
                <w:szCs w:val="19"/>
              </w:rPr>
              <w:t>buffereddiluentsolution</w:t>
            </w:r>
            <w:proofErr w:type="spellEnd"/>
            <w:r w:rsidRPr="00707116">
              <w:rPr>
                <w:color w:val="000000"/>
                <w:sz w:val="19"/>
                <w:szCs w:val="19"/>
              </w:rPr>
              <w:t xml:space="preserve">), предназначенный для использования в качестве расходного реагента для автоматизированных и </w:t>
            </w:r>
            <w:proofErr w:type="spellStart"/>
            <w:r w:rsidRPr="00707116">
              <w:rPr>
                <w:color w:val="000000"/>
                <w:sz w:val="19"/>
                <w:szCs w:val="19"/>
              </w:rPr>
              <w:t>полуавтоматизированных</w:t>
            </w:r>
            <w:proofErr w:type="spellEnd"/>
            <w:r w:rsidRPr="00707116">
              <w:rPr>
                <w:color w:val="000000"/>
                <w:sz w:val="19"/>
                <w:szCs w:val="19"/>
              </w:rPr>
              <w:t xml:space="preserve"> устройств во время обработки, </w:t>
            </w:r>
            <w:r w:rsidRPr="00707116">
              <w:rPr>
                <w:color w:val="000000"/>
                <w:sz w:val="19"/>
                <w:szCs w:val="19"/>
              </w:rPr>
              <w:lastRenderedPageBreak/>
              <w:t xml:space="preserve">окрашивания и анализа лабораторных клинических образцов. Некоторые </w:t>
            </w:r>
            <w:proofErr w:type="gramStart"/>
            <w:r w:rsidRPr="00707116">
              <w:rPr>
                <w:color w:val="000000"/>
                <w:sz w:val="19"/>
                <w:szCs w:val="19"/>
              </w:rPr>
              <w:t>растворы  дополнительно</w:t>
            </w:r>
            <w:proofErr w:type="gramEnd"/>
            <w:r w:rsidRPr="00707116">
              <w:rPr>
                <w:color w:val="000000"/>
                <w:sz w:val="19"/>
                <w:szCs w:val="19"/>
              </w:rPr>
              <w:t xml:space="preserve"> применяются для ручных процедур. Объем реагента 15 мл. Стабильность после вскрытия при +2 - +8 °С: 8 недель. Полностью совместим с </w:t>
            </w:r>
            <w:proofErr w:type="spellStart"/>
            <w:r w:rsidRPr="00707116">
              <w:rPr>
                <w:color w:val="000000"/>
                <w:sz w:val="19"/>
                <w:szCs w:val="19"/>
              </w:rPr>
              <w:t>коагулометром</w:t>
            </w:r>
            <w:proofErr w:type="spellEnd"/>
            <w:r w:rsidRPr="00707116">
              <w:rPr>
                <w:color w:val="000000"/>
                <w:sz w:val="19"/>
                <w:szCs w:val="19"/>
              </w:rPr>
              <w:t xml:space="preserve"> </w:t>
            </w:r>
            <w:proofErr w:type="spellStart"/>
            <w:r w:rsidRPr="00707116">
              <w:rPr>
                <w:color w:val="000000"/>
                <w:sz w:val="19"/>
                <w:szCs w:val="19"/>
              </w:rPr>
              <w:t>Sysmex</w:t>
            </w:r>
            <w:proofErr w:type="spellEnd"/>
            <w:r w:rsidRPr="00707116">
              <w:rPr>
                <w:color w:val="000000"/>
                <w:sz w:val="19"/>
                <w:szCs w:val="19"/>
              </w:rPr>
              <w:t xml:space="preserve"> CS2000i (имеющийся в наличии у заказчика).</w:t>
            </w:r>
          </w:p>
        </w:tc>
        <w:tc>
          <w:tcPr>
            <w:tcW w:w="0" w:type="auto"/>
            <w:shd w:val="clear" w:color="auto" w:fill="auto"/>
          </w:tcPr>
          <w:p w14:paraId="421055D8" w14:textId="77777777" w:rsidR="00DA0EBD" w:rsidRPr="00707116" w:rsidRDefault="00DA0EBD" w:rsidP="00010461">
            <w:pPr>
              <w:rPr>
                <w:sz w:val="19"/>
                <w:szCs w:val="19"/>
              </w:rPr>
            </w:pPr>
            <w:r w:rsidRPr="00707116">
              <w:rPr>
                <w:sz w:val="19"/>
                <w:szCs w:val="19"/>
              </w:rPr>
              <w:lastRenderedPageBreak/>
              <w:t>Набор</w:t>
            </w:r>
          </w:p>
        </w:tc>
        <w:tc>
          <w:tcPr>
            <w:tcW w:w="0" w:type="auto"/>
            <w:shd w:val="clear" w:color="auto" w:fill="auto"/>
          </w:tcPr>
          <w:p w14:paraId="07BA0B73" w14:textId="77777777" w:rsidR="00DA0EBD" w:rsidRPr="00707116" w:rsidRDefault="00DA0EBD" w:rsidP="00010461">
            <w:pPr>
              <w:rPr>
                <w:sz w:val="19"/>
                <w:szCs w:val="19"/>
              </w:rPr>
            </w:pPr>
            <w:r w:rsidRPr="00707116">
              <w:rPr>
                <w:sz w:val="19"/>
                <w:szCs w:val="19"/>
              </w:rPr>
              <w:t>10</w:t>
            </w:r>
          </w:p>
        </w:tc>
        <w:tc>
          <w:tcPr>
            <w:tcW w:w="0" w:type="auto"/>
            <w:shd w:val="clear" w:color="auto" w:fill="auto"/>
          </w:tcPr>
          <w:p w14:paraId="0755F54D" w14:textId="77777777" w:rsidR="00DA0EBD" w:rsidRPr="00707116" w:rsidRDefault="00DA0EBD" w:rsidP="00010461">
            <w:pPr>
              <w:rPr>
                <w:sz w:val="19"/>
                <w:szCs w:val="19"/>
              </w:rPr>
            </w:pPr>
            <w:r w:rsidRPr="00707116">
              <w:rPr>
                <w:sz w:val="19"/>
                <w:szCs w:val="19"/>
              </w:rPr>
              <w:t xml:space="preserve">"Сименс </w:t>
            </w:r>
            <w:proofErr w:type="spellStart"/>
            <w:r w:rsidRPr="00707116">
              <w:rPr>
                <w:sz w:val="19"/>
                <w:szCs w:val="19"/>
              </w:rPr>
              <w:t>Хэлскеа</w:t>
            </w:r>
            <w:proofErr w:type="spellEnd"/>
            <w:r w:rsidRPr="00707116">
              <w:rPr>
                <w:sz w:val="19"/>
                <w:szCs w:val="19"/>
              </w:rPr>
              <w:t xml:space="preserve"> </w:t>
            </w:r>
            <w:proofErr w:type="spellStart"/>
            <w:r w:rsidRPr="00707116">
              <w:rPr>
                <w:sz w:val="19"/>
                <w:szCs w:val="19"/>
              </w:rPr>
              <w:t>Диагностикс</w:t>
            </w:r>
            <w:proofErr w:type="spellEnd"/>
            <w:r w:rsidRPr="00707116">
              <w:rPr>
                <w:sz w:val="19"/>
                <w:szCs w:val="19"/>
              </w:rPr>
              <w:t xml:space="preserve"> Продактс </w:t>
            </w:r>
            <w:proofErr w:type="spellStart"/>
            <w:r w:rsidRPr="00707116">
              <w:rPr>
                <w:sz w:val="19"/>
                <w:szCs w:val="19"/>
              </w:rPr>
              <w:t>ГмбХ</w:t>
            </w:r>
            <w:proofErr w:type="spellEnd"/>
            <w:r w:rsidRPr="00707116">
              <w:rPr>
                <w:sz w:val="19"/>
                <w:szCs w:val="19"/>
              </w:rPr>
              <w:t xml:space="preserve">" </w:t>
            </w:r>
          </w:p>
        </w:tc>
        <w:tc>
          <w:tcPr>
            <w:tcW w:w="0" w:type="auto"/>
            <w:shd w:val="clear" w:color="auto" w:fill="auto"/>
          </w:tcPr>
          <w:p w14:paraId="07B03922" w14:textId="77777777" w:rsidR="00DA0EBD" w:rsidRPr="00707116" w:rsidRDefault="00DA0EBD" w:rsidP="00010461">
            <w:pPr>
              <w:rPr>
                <w:sz w:val="19"/>
                <w:szCs w:val="19"/>
              </w:rPr>
            </w:pPr>
            <w:r w:rsidRPr="00707116">
              <w:rPr>
                <w:sz w:val="19"/>
                <w:szCs w:val="19"/>
              </w:rPr>
              <w:t xml:space="preserve">Федеративная Республика Германия, Швейцарская Конфедерация             </w:t>
            </w:r>
          </w:p>
        </w:tc>
        <w:tc>
          <w:tcPr>
            <w:tcW w:w="0" w:type="auto"/>
            <w:shd w:val="clear" w:color="auto" w:fill="auto"/>
          </w:tcPr>
          <w:p w14:paraId="0E8C7CA2" w14:textId="77777777"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4 743,59</w:t>
            </w:r>
          </w:p>
        </w:tc>
        <w:tc>
          <w:tcPr>
            <w:tcW w:w="927" w:type="dxa"/>
            <w:shd w:val="clear" w:color="auto" w:fill="auto"/>
          </w:tcPr>
          <w:p w14:paraId="3E961DEE" w14:textId="77777777"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47 435,90</w:t>
            </w:r>
          </w:p>
        </w:tc>
      </w:tr>
      <w:tr w:rsidR="00DA0EBD" w:rsidRPr="000E45AB" w14:paraId="667008BD" w14:textId="77777777" w:rsidTr="00707116">
        <w:trPr>
          <w:trHeight w:val="102"/>
        </w:trPr>
        <w:tc>
          <w:tcPr>
            <w:tcW w:w="0" w:type="auto"/>
            <w:shd w:val="clear" w:color="auto" w:fill="auto"/>
            <w:hideMark/>
          </w:tcPr>
          <w:p w14:paraId="499BD463" w14:textId="77777777" w:rsidR="00DA0EBD" w:rsidRPr="00707116" w:rsidRDefault="00DA0EBD" w:rsidP="00010461">
            <w:pPr>
              <w:jc w:val="center"/>
              <w:rPr>
                <w:sz w:val="19"/>
                <w:szCs w:val="19"/>
              </w:rPr>
            </w:pPr>
            <w:r w:rsidRPr="00707116">
              <w:rPr>
                <w:sz w:val="19"/>
                <w:szCs w:val="19"/>
              </w:rPr>
              <w:t>8</w:t>
            </w:r>
          </w:p>
        </w:tc>
        <w:tc>
          <w:tcPr>
            <w:tcW w:w="0" w:type="auto"/>
            <w:shd w:val="clear" w:color="auto" w:fill="auto"/>
          </w:tcPr>
          <w:p w14:paraId="7A2FAB1C" w14:textId="77777777" w:rsidR="00DA0EBD" w:rsidRPr="00707116" w:rsidRDefault="00DA0EBD" w:rsidP="00010461">
            <w:pPr>
              <w:rPr>
                <w:sz w:val="19"/>
                <w:szCs w:val="19"/>
              </w:rPr>
            </w:pPr>
            <w:r w:rsidRPr="00707116">
              <w:rPr>
                <w:sz w:val="19"/>
                <w:szCs w:val="19"/>
              </w:rPr>
              <w:t xml:space="preserve">Промывающий раствор I. Согласно РУ: Промывающий раствор 1 (CA </w:t>
            </w:r>
            <w:proofErr w:type="spellStart"/>
            <w:r w:rsidRPr="00707116">
              <w:rPr>
                <w:sz w:val="19"/>
                <w:szCs w:val="19"/>
              </w:rPr>
              <w:t>Clean</w:t>
            </w:r>
            <w:proofErr w:type="spellEnd"/>
            <w:r w:rsidRPr="00707116">
              <w:rPr>
                <w:sz w:val="19"/>
                <w:szCs w:val="19"/>
              </w:rPr>
              <w:t xml:space="preserve"> I). CA </w:t>
            </w:r>
            <w:proofErr w:type="spellStart"/>
            <w:r w:rsidRPr="00707116">
              <w:rPr>
                <w:sz w:val="19"/>
                <w:szCs w:val="19"/>
              </w:rPr>
              <w:t>Clean</w:t>
            </w:r>
            <w:proofErr w:type="spellEnd"/>
          </w:p>
        </w:tc>
        <w:tc>
          <w:tcPr>
            <w:tcW w:w="0" w:type="auto"/>
            <w:shd w:val="clear" w:color="auto" w:fill="auto"/>
            <w:hideMark/>
          </w:tcPr>
          <w:p w14:paraId="11C44683" w14:textId="77777777" w:rsidR="00DA0EBD" w:rsidRPr="00707116" w:rsidRDefault="00DA0EBD" w:rsidP="00010461">
            <w:pPr>
              <w:rPr>
                <w:color w:val="000000"/>
                <w:sz w:val="19"/>
                <w:szCs w:val="19"/>
              </w:rPr>
            </w:pPr>
            <w:r w:rsidRPr="00707116">
              <w:rPr>
                <w:color w:val="000000"/>
                <w:sz w:val="19"/>
                <w:szCs w:val="19"/>
              </w:rPr>
              <w:t xml:space="preserve">Концентрированный промывающий и очищающий раствор, предназначенный для использования как расходный материал на борту автоматических и полуавтоматических приборов, который используются в процессе подготовки, окрашивания и анализа клинических лабораторных образцов. Объем реагента 50 мл. Полностью совместим с </w:t>
            </w:r>
            <w:proofErr w:type="spellStart"/>
            <w:r w:rsidRPr="00707116">
              <w:rPr>
                <w:color w:val="000000"/>
                <w:sz w:val="19"/>
                <w:szCs w:val="19"/>
              </w:rPr>
              <w:t>коагулометром</w:t>
            </w:r>
            <w:proofErr w:type="spellEnd"/>
            <w:r w:rsidRPr="00707116">
              <w:rPr>
                <w:color w:val="000000"/>
                <w:sz w:val="19"/>
                <w:szCs w:val="19"/>
              </w:rPr>
              <w:t xml:space="preserve"> </w:t>
            </w:r>
            <w:proofErr w:type="spellStart"/>
            <w:r w:rsidRPr="00707116">
              <w:rPr>
                <w:color w:val="000000"/>
                <w:sz w:val="19"/>
                <w:szCs w:val="19"/>
              </w:rPr>
              <w:t>Sysmex</w:t>
            </w:r>
            <w:proofErr w:type="spellEnd"/>
            <w:r w:rsidRPr="00707116">
              <w:rPr>
                <w:color w:val="000000"/>
                <w:sz w:val="19"/>
                <w:szCs w:val="19"/>
              </w:rPr>
              <w:t xml:space="preserve"> CS2000i (имеющийся в наличии у заказчика).</w:t>
            </w:r>
          </w:p>
        </w:tc>
        <w:tc>
          <w:tcPr>
            <w:tcW w:w="0" w:type="auto"/>
            <w:shd w:val="clear" w:color="auto" w:fill="auto"/>
          </w:tcPr>
          <w:p w14:paraId="31D1D473" w14:textId="77777777" w:rsidR="00DA0EBD" w:rsidRPr="00707116" w:rsidRDefault="00DA0EBD" w:rsidP="00010461">
            <w:pPr>
              <w:rPr>
                <w:sz w:val="19"/>
                <w:szCs w:val="19"/>
              </w:rPr>
            </w:pPr>
            <w:r w:rsidRPr="00707116">
              <w:rPr>
                <w:sz w:val="19"/>
                <w:szCs w:val="19"/>
              </w:rPr>
              <w:t>Шт.</w:t>
            </w:r>
          </w:p>
        </w:tc>
        <w:tc>
          <w:tcPr>
            <w:tcW w:w="0" w:type="auto"/>
            <w:shd w:val="clear" w:color="auto" w:fill="auto"/>
          </w:tcPr>
          <w:p w14:paraId="59D016D8" w14:textId="77777777" w:rsidR="00DA0EBD" w:rsidRPr="00707116" w:rsidRDefault="00DA0EBD" w:rsidP="00010461">
            <w:pPr>
              <w:rPr>
                <w:sz w:val="19"/>
                <w:szCs w:val="19"/>
              </w:rPr>
            </w:pPr>
            <w:r w:rsidRPr="00707116">
              <w:rPr>
                <w:sz w:val="19"/>
                <w:szCs w:val="19"/>
              </w:rPr>
              <w:t>20</w:t>
            </w:r>
          </w:p>
        </w:tc>
        <w:tc>
          <w:tcPr>
            <w:tcW w:w="0" w:type="auto"/>
            <w:shd w:val="clear" w:color="auto" w:fill="auto"/>
          </w:tcPr>
          <w:p w14:paraId="1F0938DC" w14:textId="77777777" w:rsidR="00DA0EBD" w:rsidRPr="00707116" w:rsidRDefault="00DA0EBD" w:rsidP="00010461">
            <w:pPr>
              <w:rPr>
                <w:sz w:val="19"/>
                <w:szCs w:val="19"/>
              </w:rPr>
            </w:pPr>
            <w:r w:rsidRPr="00707116">
              <w:rPr>
                <w:sz w:val="19"/>
                <w:szCs w:val="19"/>
              </w:rPr>
              <w:t>"</w:t>
            </w:r>
            <w:proofErr w:type="spellStart"/>
            <w:r w:rsidRPr="00707116">
              <w:rPr>
                <w:sz w:val="19"/>
                <w:szCs w:val="19"/>
              </w:rPr>
              <w:t>Сисмекс</w:t>
            </w:r>
            <w:proofErr w:type="spellEnd"/>
            <w:r w:rsidRPr="00707116">
              <w:rPr>
                <w:sz w:val="19"/>
                <w:szCs w:val="19"/>
              </w:rPr>
              <w:t xml:space="preserve"> Корпорейшн"</w:t>
            </w:r>
          </w:p>
        </w:tc>
        <w:tc>
          <w:tcPr>
            <w:tcW w:w="0" w:type="auto"/>
            <w:shd w:val="clear" w:color="auto" w:fill="auto"/>
          </w:tcPr>
          <w:p w14:paraId="3FD701F9" w14:textId="77777777" w:rsidR="00DA0EBD" w:rsidRPr="00707116" w:rsidRDefault="00DA0EBD" w:rsidP="00010461">
            <w:pPr>
              <w:rPr>
                <w:sz w:val="19"/>
                <w:szCs w:val="19"/>
              </w:rPr>
            </w:pPr>
            <w:r w:rsidRPr="00707116">
              <w:rPr>
                <w:sz w:val="19"/>
                <w:szCs w:val="19"/>
              </w:rPr>
              <w:t>Федеративная Республика Германия, Япония</w:t>
            </w:r>
          </w:p>
        </w:tc>
        <w:tc>
          <w:tcPr>
            <w:tcW w:w="0" w:type="auto"/>
            <w:shd w:val="clear" w:color="auto" w:fill="auto"/>
          </w:tcPr>
          <w:p w14:paraId="3673942F" w14:textId="77777777"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3 913,46</w:t>
            </w:r>
          </w:p>
        </w:tc>
        <w:tc>
          <w:tcPr>
            <w:tcW w:w="927" w:type="dxa"/>
            <w:shd w:val="clear" w:color="auto" w:fill="auto"/>
          </w:tcPr>
          <w:p w14:paraId="0B08AA0A" w14:textId="77777777"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78 269,20</w:t>
            </w:r>
          </w:p>
        </w:tc>
      </w:tr>
      <w:tr w:rsidR="00DA0EBD" w:rsidRPr="000E45AB" w14:paraId="1C752BDB" w14:textId="77777777" w:rsidTr="00707116">
        <w:trPr>
          <w:trHeight w:val="102"/>
        </w:trPr>
        <w:tc>
          <w:tcPr>
            <w:tcW w:w="0" w:type="auto"/>
            <w:shd w:val="clear" w:color="auto" w:fill="auto"/>
            <w:hideMark/>
          </w:tcPr>
          <w:p w14:paraId="730C22F5" w14:textId="77777777" w:rsidR="00DA0EBD" w:rsidRPr="00707116" w:rsidRDefault="00DA0EBD" w:rsidP="00010461">
            <w:pPr>
              <w:jc w:val="center"/>
              <w:rPr>
                <w:sz w:val="19"/>
                <w:szCs w:val="19"/>
              </w:rPr>
            </w:pPr>
            <w:r w:rsidRPr="00707116">
              <w:rPr>
                <w:sz w:val="19"/>
                <w:szCs w:val="19"/>
              </w:rPr>
              <w:t>9</w:t>
            </w:r>
          </w:p>
        </w:tc>
        <w:tc>
          <w:tcPr>
            <w:tcW w:w="0" w:type="auto"/>
            <w:shd w:val="clear" w:color="auto" w:fill="auto"/>
          </w:tcPr>
          <w:p w14:paraId="33A60B37" w14:textId="77777777" w:rsidR="00DA0EBD" w:rsidRPr="00707116" w:rsidRDefault="00DA0EBD" w:rsidP="00010461">
            <w:pPr>
              <w:rPr>
                <w:sz w:val="19"/>
                <w:szCs w:val="19"/>
              </w:rPr>
            </w:pPr>
            <w:r w:rsidRPr="00707116">
              <w:rPr>
                <w:sz w:val="19"/>
                <w:szCs w:val="19"/>
              </w:rPr>
              <w:t xml:space="preserve">Промывающий раствор II. Согласно РУ: </w:t>
            </w:r>
            <w:proofErr w:type="spellStart"/>
            <w:r w:rsidRPr="00707116">
              <w:rPr>
                <w:sz w:val="19"/>
                <w:szCs w:val="19"/>
              </w:rPr>
              <w:t>Депротеинизатор</w:t>
            </w:r>
            <w:proofErr w:type="spellEnd"/>
            <w:r w:rsidRPr="00707116">
              <w:rPr>
                <w:sz w:val="19"/>
                <w:szCs w:val="19"/>
              </w:rPr>
              <w:t xml:space="preserve"> CA-</w:t>
            </w:r>
            <w:proofErr w:type="spellStart"/>
            <w:r w:rsidRPr="00707116">
              <w:rPr>
                <w:sz w:val="19"/>
                <w:szCs w:val="19"/>
              </w:rPr>
              <w:t>Clean</w:t>
            </w:r>
            <w:proofErr w:type="spellEnd"/>
            <w:r w:rsidRPr="00707116">
              <w:rPr>
                <w:sz w:val="19"/>
                <w:szCs w:val="19"/>
              </w:rPr>
              <w:t xml:space="preserve"> II - 500 L. CA </w:t>
            </w:r>
            <w:proofErr w:type="spellStart"/>
            <w:r w:rsidRPr="00707116">
              <w:rPr>
                <w:sz w:val="19"/>
                <w:szCs w:val="19"/>
              </w:rPr>
              <w:t>Clean</w:t>
            </w:r>
            <w:proofErr w:type="spellEnd"/>
          </w:p>
        </w:tc>
        <w:tc>
          <w:tcPr>
            <w:tcW w:w="0" w:type="auto"/>
            <w:shd w:val="clear" w:color="auto" w:fill="auto"/>
            <w:hideMark/>
          </w:tcPr>
          <w:p w14:paraId="0408FA5A" w14:textId="77777777" w:rsidR="00DA0EBD" w:rsidRPr="00707116" w:rsidRDefault="00DA0EBD" w:rsidP="00010461">
            <w:pPr>
              <w:rPr>
                <w:color w:val="000000"/>
                <w:sz w:val="19"/>
                <w:szCs w:val="19"/>
              </w:rPr>
            </w:pPr>
            <w:r w:rsidRPr="00707116">
              <w:rPr>
                <w:color w:val="000000"/>
                <w:sz w:val="19"/>
                <w:szCs w:val="19"/>
              </w:rPr>
              <w:t xml:space="preserve">Концентрированный промывающий раствор, предназначенный для использования как расходный материал на борту автоматических и полуавтоматических приборов, который используются в процессе подготовки, окрашивания и анализа клинических лабораторных образцов. Объем реагента 500 мл. Полностью совместим с </w:t>
            </w:r>
            <w:proofErr w:type="spellStart"/>
            <w:r w:rsidRPr="00707116">
              <w:rPr>
                <w:color w:val="000000"/>
                <w:sz w:val="19"/>
                <w:szCs w:val="19"/>
              </w:rPr>
              <w:t>коагулометром</w:t>
            </w:r>
            <w:proofErr w:type="spellEnd"/>
            <w:r w:rsidRPr="00707116">
              <w:rPr>
                <w:color w:val="000000"/>
                <w:sz w:val="19"/>
                <w:szCs w:val="19"/>
              </w:rPr>
              <w:t xml:space="preserve"> </w:t>
            </w:r>
            <w:proofErr w:type="spellStart"/>
            <w:r w:rsidRPr="00707116">
              <w:rPr>
                <w:color w:val="000000"/>
                <w:sz w:val="19"/>
                <w:szCs w:val="19"/>
              </w:rPr>
              <w:t>Sysmex</w:t>
            </w:r>
            <w:proofErr w:type="spellEnd"/>
            <w:r w:rsidRPr="00707116">
              <w:rPr>
                <w:color w:val="000000"/>
                <w:sz w:val="19"/>
                <w:szCs w:val="19"/>
              </w:rPr>
              <w:t xml:space="preserve"> CS2000i (имеющийся в наличии у заказчика).</w:t>
            </w:r>
          </w:p>
        </w:tc>
        <w:tc>
          <w:tcPr>
            <w:tcW w:w="0" w:type="auto"/>
            <w:shd w:val="clear" w:color="auto" w:fill="auto"/>
          </w:tcPr>
          <w:p w14:paraId="6778F91A" w14:textId="77777777" w:rsidR="00DA0EBD" w:rsidRPr="00707116" w:rsidRDefault="00DA0EBD" w:rsidP="00010461">
            <w:pPr>
              <w:rPr>
                <w:sz w:val="19"/>
                <w:szCs w:val="19"/>
              </w:rPr>
            </w:pPr>
            <w:r w:rsidRPr="00707116">
              <w:rPr>
                <w:sz w:val="19"/>
                <w:szCs w:val="19"/>
              </w:rPr>
              <w:t>Шт.</w:t>
            </w:r>
          </w:p>
        </w:tc>
        <w:tc>
          <w:tcPr>
            <w:tcW w:w="0" w:type="auto"/>
            <w:shd w:val="clear" w:color="auto" w:fill="auto"/>
          </w:tcPr>
          <w:p w14:paraId="26F9534E" w14:textId="77777777" w:rsidR="00DA0EBD" w:rsidRPr="00707116" w:rsidRDefault="00DA0EBD" w:rsidP="00010461">
            <w:pPr>
              <w:rPr>
                <w:sz w:val="19"/>
                <w:szCs w:val="19"/>
              </w:rPr>
            </w:pPr>
            <w:r w:rsidRPr="00707116">
              <w:rPr>
                <w:sz w:val="19"/>
                <w:szCs w:val="19"/>
              </w:rPr>
              <w:t>8</w:t>
            </w:r>
          </w:p>
        </w:tc>
        <w:tc>
          <w:tcPr>
            <w:tcW w:w="0" w:type="auto"/>
            <w:shd w:val="clear" w:color="auto" w:fill="auto"/>
          </w:tcPr>
          <w:p w14:paraId="45FDB0A7" w14:textId="77777777" w:rsidR="00DA0EBD" w:rsidRPr="00707116" w:rsidRDefault="00DA0EBD" w:rsidP="00010461">
            <w:pPr>
              <w:rPr>
                <w:sz w:val="19"/>
                <w:szCs w:val="19"/>
              </w:rPr>
            </w:pPr>
            <w:r w:rsidRPr="00707116">
              <w:rPr>
                <w:sz w:val="19"/>
                <w:szCs w:val="19"/>
              </w:rPr>
              <w:t>"</w:t>
            </w:r>
            <w:proofErr w:type="spellStart"/>
            <w:r w:rsidRPr="00707116">
              <w:rPr>
                <w:sz w:val="19"/>
                <w:szCs w:val="19"/>
              </w:rPr>
              <w:t>Сисмекс</w:t>
            </w:r>
            <w:proofErr w:type="spellEnd"/>
            <w:r w:rsidRPr="00707116">
              <w:rPr>
                <w:sz w:val="19"/>
                <w:szCs w:val="19"/>
              </w:rPr>
              <w:t xml:space="preserve"> Корпорейшн"</w:t>
            </w:r>
          </w:p>
        </w:tc>
        <w:tc>
          <w:tcPr>
            <w:tcW w:w="0" w:type="auto"/>
            <w:shd w:val="clear" w:color="auto" w:fill="auto"/>
          </w:tcPr>
          <w:p w14:paraId="306EBDED" w14:textId="77777777" w:rsidR="00DA0EBD" w:rsidRPr="00707116" w:rsidRDefault="00DA0EBD" w:rsidP="00010461">
            <w:pPr>
              <w:rPr>
                <w:sz w:val="19"/>
                <w:szCs w:val="19"/>
              </w:rPr>
            </w:pPr>
            <w:r w:rsidRPr="00707116">
              <w:rPr>
                <w:sz w:val="19"/>
                <w:szCs w:val="19"/>
              </w:rPr>
              <w:t>Япония</w:t>
            </w:r>
          </w:p>
        </w:tc>
        <w:tc>
          <w:tcPr>
            <w:tcW w:w="0" w:type="auto"/>
            <w:shd w:val="clear" w:color="auto" w:fill="auto"/>
          </w:tcPr>
          <w:p w14:paraId="2378FCF9" w14:textId="77777777"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4 010,49</w:t>
            </w:r>
          </w:p>
        </w:tc>
        <w:tc>
          <w:tcPr>
            <w:tcW w:w="927" w:type="dxa"/>
            <w:shd w:val="clear" w:color="auto" w:fill="auto"/>
          </w:tcPr>
          <w:p w14:paraId="738DA80F" w14:textId="77777777"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32 083,92</w:t>
            </w:r>
          </w:p>
        </w:tc>
      </w:tr>
      <w:tr w:rsidR="00DA0EBD" w:rsidRPr="000E45AB" w14:paraId="787F360D" w14:textId="77777777" w:rsidTr="00707116">
        <w:trPr>
          <w:trHeight w:val="102"/>
        </w:trPr>
        <w:tc>
          <w:tcPr>
            <w:tcW w:w="0" w:type="auto"/>
            <w:shd w:val="clear" w:color="auto" w:fill="auto"/>
            <w:hideMark/>
          </w:tcPr>
          <w:p w14:paraId="56203352" w14:textId="77777777" w:rsidR="00DA0EBD" w:rsidRPr="00707116" w:rsidRDefault="00DA0EBD" w:rsidP="00010461">
            <w:pPr>
              <w:jc w:val="center"/>
              <w:rPr>
                <w:sz w:val="19"/>
                <w:szCs w:val="19"/>
              </w:rPr>
            </w:pPr>
            <w:r w:rsidRPr="00707116">
              <w:rPr>
                <w:sz w:val="19"/>
                <w:szCs w:val="19"/>
              </w:rPr>
              <w:t>10</w:t>
            </w:r>
          </w:p>
        </w:tc>
        <w:tc>
          <w:tcPr>
            <w:tcW w:w="0" w:type="auto"/>
            <w:shd w:val="clear" w:color="auto" w:fill="auto"/>
          </w:tcPr>
          <w:p w14:paraId="2C5DA48F" w14:textId="77777777" w:rsidR="00DA0EBD" w:rsidRPr="00707116" w:rsidRDefault="00DA0EBD" w:rsidP="00010461">
            <w:pPr>
              <w:rPr>
                <w:sz w:val="19"/>
                <w:szCs w:val="19"/>
              </w:rPr>
            </w:pPr>
            <w:r w:rsidRPr="00707116">
              <w:rPr>
                <w:sz w:val="19"/>
                <w:szCs w:val="19"/>
              </w:rPr>
              <w:t xml:space="preserve">Контрольная плазма, Норма. Согласно РУ: Контрольная плазма, </w:t>
            </w:r>
            <w:proofErr w:type="gramStart"/>
            <w:r w:rsidRPr="00707116">
              <w:rPr>
                <w:sz w:val="19"/>
                <w:szCs w:val="19"/>
              </w:rPr>
              <w:t>Норма..</w:t>
            </w:r>
            <w:proofErr w:type="gramEnd"/>
            <w:r w:rsidRPr="00707116">
              <w:rPr>
                <w:sz w:val="19"/>
                <w:szCs w:val="19"/>
              </w:rPr>
              <w:t xml:space="preserve"> Товарный знак не зарегистрирован</w:t>
            </w:r>
          </w:p>
        </w:tc>
        <w:tc>
          <w:tcPr>
            <w:tcW w:w="0" w:type="auto"/>
            <w:shd w:val="clear" w:color="auto" w:fill="auto"/>
            <w:hideMark/>
          </w:tcPr>
          <w:p w14:paraId="1F7EDEA3" w14:textId="77777777" w:rsidR="00DA0EBD" w:rsidRPr="00707116" w:rsidRDefault="00DA0EBD" w:rsidP="00010461">
            <w:pPr>
              <w:rPr>
                <w:color w:val="000000"/>
                <w:sz w:val="19"/>
                <w:szCs w:val="19"/>
              </w:rPr>
            </w:pPr>
            <w:r w:rsidRPr="00707116">
              <w:rPr>
                <w:color w:val="000000"/>
                <w:sz w:val="19"/>
                <w:szCs w:val="19"/>
              </w:rPr>
              <w:t xml:space="preserve">Контрольная плазма-уровень норма. Количество флаконов: 10. Контролируемые параметры: </w:t>
            </w:r>
            <w:proofErr w:type="spellStart"/>
            <w:r w:rsidRPr="00707116">
              <w:rPr>
                <w:color w:val="000000"/>
                <w:sz w:val="19"/>
                <w:szCs w:val="19"/>
              </w:rPr>
              <w:t>протромбиновое</w:t>
            </w:r>
            <w:proofErr w:type="spellEnd"/>
            <w:r w:rsidRPr="00707116">
              <w:rPr>
                <w:color w:val="000000"/>
                <w:sz w:val="19"/>
                <w:szCs w:val="19"/>
              </w:rPr>
              <w:t xml:space="preserve"> время (ПВ), активированное частичное </w:t>
            </w:r>
            <w:proofErr w:type="spellStart"/>
            <w:r w:rsidRPr="00707116">
              <w:rPr>
                <w:color w:val="000000"/>
                <w:sz w:val="19"/>
                <w:szCs w:val="19"/>
              </w:rPr>
              <w:t>тромбопластиновое</w:t>
            </w:r>
            <w:proofErr w:type="spellEnd"/>
            <w:r w:rsidRPr="00707116">
              <w:rPr>
                <w:color w:val="000000"/>
                <w:sz w:val="19"/>
                <w:szCs w:val="19"/>
              </w:rPr>
              <w:t xml:space="preserve"> время (АЧТВ), </w:t>
            </w:r>
            <w:proofErr w:type="spellStart"/>
            <w:r w:rsidRPr="00707116">
              <w:rPr>
                <w:color w:val="000000"/>
                <w:sz w:val="19"/>
                <w:szCs w:val="19"/>
              </w:rPr>
              <w:t>тромбиновое</w:t>
            </w:r>
            <w:proofErr w:type="spellEnd"/>
            <w:r w:rsidRPr="00707116">
              <w:rPr>
                <w:color w:val="000000"/>
                <w:sz w:val="19"/>
                <w:szCs w:val="19"/>
              </w:rPr>
              <w:t xml:space="preserve"> время (ТВ), </w:t>
            </w:r>
            <w:proofErr w:type="spellStart"/>
            <w:r w:rsidRPr="00707116">
              <w:rPr>
                <w:color w:val="000000"/>
                <w:sz w:val="19"/>
                <w:szCs w:val="19"/>
              </w:rPr>
              <w:t>батроксобиновое</w:t>
            </w:r>
            <w:proofErr w:type="spellEnd"/>
            <w:r w:rsidRPr="00707116">
              <w:rPr>
                <w:color w:val="000000"/>
                <w:sz w:val="19"/>
                <w:szCs w:val="19"/>
              </w:rPr>
              <w:t xml:space="preserve"> время, фибриноген, факторы свертывания II, V, VII, VIII, IX, X, XI, XII, XIII и фактор </w:t>
            </w:r>
            <w:proofErr w:type="spellStart"/>
            <w:r w:rsidRPr="00707116">
              <w:rPr>
                <w:color w:val="000000"/>
                <w:sz w:val="19"/>
                <w:szCs w:val="19"/>
              </w:rPr>
              <w:t>Виллебранда</w:t>
            </w:r>
            <w:proofErr w:type="spellEnd"/>
            <w:r w:rsidRPr="00707116">
              <w:rPr>
                <w:color w:val="000000"/>
                <w:sz w:val="19"/>
                <w:szCs w:val="19"/>
              </w:rPr>
              <w:t xml:space="preserve"> (ФВ), антитромбин III, протеин C, протеин S, α2-антиплазмин, C1-ингибитор, общая активность комплемента, </w:t>
            </w:r>
            <w:proofErr w:type="spellStart"/>
            <w:r w:rsidRPr="00707116">
              <w:rPr>
                <w:color w:val="000000"/>
                <w:sz w:val="19"/>
                <w:szCs w:val="19"/>
              </w:rPr>
              <w:t>плазминоген</w:t>
            </w:r>
            <w:proofErr w:type="spellEnd"/>
            <w:r w:rsidRPr="00707116">
              <w:rPr>
                <w:color w:val="000000"/>
                <w:sz w:val="19"/>
                <w:szCs w:val="19"/>
              </w:rPr>
              <w:t xml:space="preserve">, волчаночный антикоагулянт. Полностью совместим с </w:t>
            </w:r>
            <w:proofErr w:type="spellStart"/>
            <w:r w:rsidRPr="00707116">
              <w:rPr>
                <w:color w:val="000000"/>
                <w:sz w:val="19"/>
                <w:szCs w:val="19"/>
              </w:rPr>
              <w:t>коагулометром</w:t>
            </w:r>
            <w:proofErr w:type="spellEnd"/>
            <w:r w:rsidRPr="00707116">
              <w:rPr>
                <w:color w:val="000000"/>
                <w:sz w:val="19"/>
                <w:szCs w:val="19"/>
              </w:rPr>
              <w:t xml:space="preserve"> </w:t>
            </w:r>
            <w:proofErr w:type="spellStart"/>
            <w:r w:rsidRPr="00707116">
              <w:rPr>
                <w:color w:val="000000"/>
                <w:sz w:val="19"/>
                <w:szCs w:val="19"/>
              </w:rPr>
              <w:t>Sysmex</w:t>
            </w:r>
            <w:proofErr w:type="spellEnd"/>
            <w:r w:rsidRPr="00707116">
              <w:rPr>
                <w:color w:val="000000"/>
                <w:sz w:val="19"/>
                <w:szCs w:val="19"/>
              </w:rPr>
              <w:t xml:space="preserve"> CS2000i (имеющийся в наличии у заказчика).</w:t>
            </w:r>
          </w:p>
        </w:tc>
        <w:tc>
          <w:tcPr>
            <w:tcW w:w="0" w:type="auto"/>
            <w:shd w:val="clear" w:color="auto" w:fill="auto"/>
          </w:tcPr>
          <w:p w14:paraId="612FE123" w14:textId="77777777" w:rsidR="00DA0EBD" w:rsidRPr="00707116" w:rsidRDefault="00DA0EBD" w:rsidP="00010461">
            <w:pPr>
              <w:rPr>
                <w:sz w:val="19"/>
                <w:szCs w:val="19"/>
              </w:rPr>
            </w:pPr>
            <w:proofErr w:type="spellStart"/>
            <w:r w:rsidRPr="00707116">
              <w:rPr>
                <w:sz w:val="19"/>
                <w:szCs w:val="19"/>
              </w:rPr>
              <w:t>Уп</w:t>
            </w:r>
            <w:proofErr w:type="spellEnd"/>
            <w:r w:rsidRPr="00707116">
              <w:rPr>
                <w:sz w:val="19"/>
                <w:szCs w:val="19"/>
              </w:rPr>
              <w:t>.</w:t>
            </w:r>
          </w:p>
        </w:tc>
        <w:tc>
          <w:tcPr>
            <w:tcW w:w="0" w:type="auto"/>
            <w:shd w:val="clear" w:color="auto" w:fill="auto"/>
          </w:tcPr>
          <w:p w14:paraId="04DCF853" w14:textId="77777777" w:rsidR="00DA0EBD" w:rsidRPr="00707116" w:rsidRDefault="00DA0EBD" w:rsidP="00010461">
            <w:pPr>
              <w:rPr>
                <w:sz w:val="19"/>
                <w:szCs w:val="19"/>
              </w:rPr>
            </w:pPr>
            <w:r w:rsidRPr="00707116">
              <w:rPr>
                <w:sz w:val="19"/>
                <w:szCs w:val="19"/>
              </w:rPr>
              <w:t>1</w:t>
            </w:r>
          </w:p>
        </w:tc>
        <w:tc>
          <w:tcPr>
            <w:tcW w:w="0" w:type="auto"/>
            <w:shd w:val="clear" w:color="auto" w:fill="auto"/>
          </w:tcPr>
          <w:p w14:paraId="2C2F3E41" w14:textId="77777777" w:rsidR="00DA0EBD" w:rsidRPr="00707116" w:rsidRDefault="00DA0EBD" w:rsidP="00010461">
            <w:pPr>
              <w:rPr>
                <w:sz w:val="19"/>
                <w:szCs w:val="19"/>
              </w:rPr>
            </w:pPr>
            <w:r w:rsidRPr="00707116">
              <w:rPr>
                <w:sz w:val="19"/>
                <w:szCs w:val="19"/>
              </w:rPr>
              <w:t xml:space="preserve">"Сименс </w:t>
            </w:r>
            <w:proofErr w:type="spellStart"/>
            <w:r w:rsidRPr="00707116">
              <w:rPr>
                <w:sz w:val="19"/>
                <w:szCs w:val="19"/>
              </w:rPr>
              <w:t>Хелскеа</w:t>
            </w:r>
            <w:proofErr w:type="spellEnd"/>
            <w:r w:rsidRPr="00707116">
              <w:rPr>
                <w:sz w:val="19"/>
                <w:szCs w:val="19"/>
              </w:rPr>
              <w:t xml:space="preserve"> </w:t>
            </w:r>
            <w:proofErr w:type="spellStart"/>
            <w:r w:rsidRPr="00707116">
              <w:rPr>
                <w:sz w:val="19"/>
                <w:szCs w:val="19"/>
              </w:rPr>
              <w:t>Диагностикс</w:t>
            </w:r>
            <w:proofErr w:type="spellEnd"/>
            <w:r w:rsidRPr="00707116">
              <w:rPr>
                <w:sz w:val="19"/>
                <w:szCs w:val="19"/>
              </w:rPr>
              <w:t xml:space="preserve"> Продактс </w:t>
            </w:r>
            <w:proofErr w:type="spellStart"/>
            <w:r w:rsidRPr="00707116">
              <w:rPr>
                <w:sz w:val="19"/>
                <w:szCs w:val="19"/>
              </w:rPr>
              <w:t>ГмбХ</w:t>
            </w:r>
            <w:proofErr w:type="spellEnd"/>
            <w:r w:rsidRPr="00707116">
              <w:rPr>
                <w:sz w:val="19"/>
                <w:szCs w:val="19"/>
              </w:rPr>
              <w:t>"</w:t>
            </w:r>
          </w:p>
        </w:tc>
        <w:tc>
          <w:tcPr>
            <w:tcW w:w="0" w:type="auto"/>
            <w:shd w:val="clear" w:color="auto" w:fill="auto"/>
          </w:tcPr>
          <w:p w14:paraId="2B73FCA3" w14:textId="77777777" w:rsidR="00DA0EBD" w:rsidRPr="00707116" w:rsidRDefault="00DA0EBD" w:rsidP="00010461">
            <w:pPr>
              <w:rPr>
                <w:sz w:val="19"/>
                <w:szCs w:val="19"/>
              </w:rPr>
            </w:pPr>
            <w:r w:rsidRPr="00707116">
              <w:rPr>
                <w:sz w:val="19"/>
                <w:szCs w:val="19"/>
              </w:rPr>
              <w:t>Федеративная Республика Германия, Соединенные Штаты Америки</w:t>
            </w:r>
          </w:p>
        </w:tc>
        <w:tc>
          <w:tcPr>
            <w:tcW w:w="0" w:type="auto"/>
            <w:shd w:val="clear" w:color="auto" w:fill="auto"/>
          </w:tcPr>
          <w:p w14:paraId="1BAFB576" w14:textId="77777777"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8 894,23</w:t>
            </w:r>
          </w:p>
        </w:tc>
        <w:tc>
          <w:tcPr>
            <w:tcW w:w="927" w:type="dxa"/>
            <w:shd w:val="clear" w:color="auto" w:fill="auto"/>
          </w:tcPr>
          <w:p w14:paraId="3ED124D8" w14:textId="77777777"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8 894,23</w:t>
            </w:r>
          </w:p>
        </w:tc>
      </w:tr>
      <w:tr w:rsidR="00DA0EBD" w:rsidRPr="000E45AB" w14:paraId="03FB375E" w14:textId="77777777" w:rsidTr="00707116">
        <w:trPr>
          <w:trHeight w:val="102"/>
        </w:trPr>
        <w:tc>
          <w:tcPr>
            <w:tcW w:w="0" w:type="auto"/>
            <w:shd w:val="clear" w:color="auto" w:fill="auto"/>
            <w:hideMark/>
          </w:tcPr>
          <w:p w14:paraId="43498AC8" w14:textId="77777777" w:rsidR="00DA0EBD" w:rsidRPr="00707116" w:rsidRDefault="00DA0EBD" w:rsidP="00010461">
            <w:pPr>
              <w:jc w:val="center"/>
              <w:rPr>
                <w:sz w:val="19"/>
                <w:szCs w:val="19"/>
              </w:rPr>
            </w:pPr>
            <w:r w:rsidRPr="00707116">
              <w:rPr>
                <w:sz w:val="19"/>
                <w:szCs w:val="19"/>
              </w:rPr>
              <w:t>11</w:t>
            </w:r>
          </w:p>
        </w:tc>
        <w:tc>
          <w:tcPr>
            <w:tcW w:w="0" w:type="auto"/>
            <w:shd w:val="clear" w:color="auto" w:fill="auto"/>
          </w:tcPr>
          <w:p w14:paraId="775DF072" w14:textId="77777777" w:rsidR="00DA0EBD" w:rsidRPr="00707116" w:rsidRDefault="00DA0EBD" w:rsidP="00010461">
            <w:pPr>
              <w:rPr>
                <w:sz w:val="19"/>
                <w:szCs w:val="19"/>
              </w:rPr>
            </w:pPr>
            <w:r w:rsidRPr="00707116">
              <w:rPr>
                <w:sz w:val="19"/>
                <w:szCs w:val="19"/>
              </w:rPr>
              <w:t xml:space="preserve">Контрольная плазма, Патология. Согласно РУ: Контрольная плазма, </w:t>
            </w:r>
            <w:proofErr w:type="gramStart"/>
            <w:r w:rsidRPr="00707116">
              <w:rPr>
                <w:sz w:val="19"/>
                <w:szCs w:val="19"/>
              </w:rPr>
              <w:t>Патология..</w:t>
            </w:r>
            <w:proofErr w:type="gramEnd"/>
            <w:r w:rsidRPr="00707116">
              <w:rPr>
                <w:sz w:val="19"/>
                <w:szCs w:val="19"/>
              </w:rPr>
              <w:t xml:space="preserve"> Товарный знак не зарегистрирован</w:t>
            </w:r>
          </w:p>
        </w:tc>
        <w:tc>
          <w:tcPr>
            <w:tcW w:w="0" w:type="auto"/>
            <w:shd w:val="clear" w:color="auto" w:fill="auto"/>
            <w:hideMark/>
          </w:tcPr>
          <w:p w14:paraId="69DE44CA" w14:textId="77777777" w:rsidR="00DA0EBD" w:rsidRPr="00707116" w:rsidRDefault="00DA0EBD" w:rsidP="00010461">
            <w:pPr>
              <w:rPr>
                <w:color w:val="000000"/>
                <w:sz w:val="19"/>
                <w:szCs w:val="19"/>
              </w:rPr>
            </w:pPr>
            <w:r w:rsidRPr="00707116">
              <w:rPr>
                <w:color w:val="000000"/>
                <w:sz w:val="19"/>
                <w:szCs w:val="19"/>
              </w:rPr>
              <w:t xml:space="preserve">Контрольная плазма-уровень патология. Количество флаконов: 10. Контролируемые параметры: </w:t>
            </w:r>
            <w:proofErr w:type="spellStart"/>
            <w:r w:rsidRPr="00707116">
              <w:rPr>
                <w:color w:val="000000"/>
                <w:sz w:val="19"/>
                <w:szCs w:val="19"/>
              </w:rPr>
              <w:t>протромбиновое</w:t>
            </w:r>
            <w:proofErr w:type="spellEnd"/>
            <w:r w:rsidRPr="00707116">
              <w:rPr>
                <w:color w:val="000000"/>
                <w:sz w:val="19"/>
                <w:szCs w:val="19"/>
              </w:rPr>
              <w:t xml:space="preserve"> время (ПВ), активированное частичное </w:t>
            </w:r>
            <w:proofErr w:type="spellStart"/>
            <w:r w:rsidRPr="00707116">
              <w:rPr>
                <w:color w:val="000000"/>
                <w:sz w:val="19"/>
                <w:szCs w:val="19"/>
              </w:rPr>
              <w:t>тромбопластиновое</w:t>
            </w:r>
            <w:proofErr w:type="spellEnd"/>
            <w:r w:rsidRPr="00707116">
              <w:rPr>
                <w:color w:val="000000"/>
                <w:sz w:val="19"/>
                <w:szCs w:val="19"/>
              </w:rPr>
              <w:t xml:space="preserve"> время (АЧТВ), фибриноген, факторы коагуляции II, V, VII, VIII, IX, X, </w:t>
            </w:r>
            <w:r w:rsidRPr="00707116">
              <w:rPr>
                <w:color w:val="000000"/>
                <w:sz w:val="19"/>
                <w:szCs w:val="19"/>
              </w:rPr>
              <w:lastRenderedPageBreak/>
              <w:t xml:space="preserve">XI, XII, XIII и фактор </w:t>
            </w:r>
            <w:proofErr w:type="spellStart"/>
            <w:r w:rsidRPr="00707116">
              <w:rPr>
                <w:color w:val="000000"/>
                <w:sz w:val="19"/>
                <w:szCs w:val="19"/>
              </w:rPr>
              <w:t>Виллебранда</w:t>
            </w:r>
            <w:proofErr w:type="spellEnd"/>
            <w:r w:rsidRPr="00707116">
              <w:rPr>
                <w:color w:val="000000"/>
                <w:sz w:val="19"/>
                <w:szCs w:val="19"/>
              </w:rPr>
              <w:t xml:space="preserve"> (ФВ), антитромбин III, протеин C, протеин S, α2-антиплазмин, ингибитор С1, общая активность комплемента, </w:t>
            </w:r>
            <w:proofErr w:type="spellStart"/>
            <w:r w:rsidRPr="00707116">
              <w:rPr>
                <w:color w:val="000000"/>
                <w:sz w:val="19"/>
                <w:szCs w:val="19"/>
              </w:rPr>
              <w:t>плазминоген</w:t>
            </w:r>
            <w:proofErr w:type="spellEnd"/>
            <w:r w:rsidRPr="00707116">
              <w:rPr>
                <w:color w:val="000000"/>
                <w:sz w:val="19"/>
                <w:szCs w:val="19"/>
              </w:rPr>
              <w:t xml:space="preserve">. Полностью совместим с </w:t>
            </w:r>
            <w:proofErr w:type="spellStart"/>
            <w:r w:rsidRPr="00707116">
              <w:rPr>
                <w:color w:val="000000"/>
                <w:sz w:val="19"/>
                <w:szCs w:val="19"/>
              </w:rPr>
              <w:t>коагулометром</w:t>
            </w:r>
            <w:proofErr w:type="spellEnd"/>
            <w:r w:rsidRPr="00707116">
              <w:rPr>
                <w:color w:val="000000"/>
                <w:sz w:val="19"/>
                <w:szCs w:val="19"/>
              </w:rPr>
              <w:t xml:space="preserve"> </w:t>
            </w:r>
            <w:proofErr w:type="spellStart"/>
            <w:r w:rsidRPr="00707116">
              <w:rPr>
                <w:color w:val="000000"/>
                <w:sz w:val="19"/>
                <w:szCs w:val="19"/>
              </w:rPr>
              <w:t>Sysmex</w:t>
            </w:r>
            <w:proofErr w:type="spellEnd"/>
            <w:r w:rsidRPr="00707116">
              <w:rPr>
                <w:color w:val="000000"/>
                <w:sz w:val="19"/>
                <w:szCs w:val="19"/>
              </w:rPr>
              <w:t xml:space="preserve"> CS2000i (имеющийся в наличии у заказчика).</w:t>
            </w:r>
          </w:p>
        </w:tc>
        <w:tc>
          <w:tcPr>
            <w:tcW w:w="0" w:type="auto"/>
            <w:shd w:val="clear" w:color="auto" w:fill="auto"/>
          </w:tcPr>
          <w:p w14:paraId="0F01F17F" w14:textId="77777777" w:rsidR="00DA0EBD" w:rsidRPr="00707116" w:rsidRDefault="00DA0EBD" w:rsidP="00010461">
            <w:pPr>
              <w:rPr>
                <w:sz w:val="19"/>
                <w:szCs w:val="19"/>
              </w:rPr>
            </w:pPr>
            <w:proofErr w:type="spellStart"/>
            <w:r w:rsidRPr="00707116">
              <w:rPr>
                <w:sz w:val="19"/>
                <w:szCs w:val="19"/>
              </w:rPr>
              <w:lastRenderedPageBreak/>
              <w:t>Уп</w:t>
            </w:r>
            <w:proofErr w:type="spellEnd"/>
            <w:r w:rsidRPr="00707116">
              <w:rPr>
                <w:sz w:val="19"/>
                <w:szCs w:val="19"/>
              </w:rPr>
              <w:t>.</w:t>
            </w:r>
          </w:p>
        </w:tc>
        <w:tc>
          <w:tcPr>
            <w:tcW w:w="0" w:type="auto"/>
            <w:shd w:val="clear" w:color="auto" w:fill="auto"/>
          </w:tcPr>
          <w:p w14:paraId="589A4F21" w14:textId="77777777" w:rsidR="00DA0EBD" w:rsidRPr="00707116" w:rsidRDefault="00DA0EBD" w:rsidP="00010461">
            <w:pPr>
              <w:rPr>
                <w:sz w:val="19"/>
                <w:szCs w:val="19"/>
              </w:rPr>
            </w:pPr>
            <w:r w:rsidRPr="00707116">
              <w:rPr>
                <w:sz w:val="19"/>
                <w:szCs w:val="19"/>
              </w:rPr>
              <w:t>1</w:t>
            </w:r>
          </w:p>
        </w:tc>
        <w:tc>
          <w:tcPr>
            <w:tcW w:w="0" w:type="auto"/>
            <w:shd w:val="clear" w:color="auto" w:fill="auto"/>
          </w:tcPr>
          <w:p w14:paraId="32DA9575" w14:textId="77777777" w:rsidR="00DA0EBD" w:rsidRPr="00707116" w:rsidRDefault="00DA0EBD" w:rsidP="00010461">
            <w:pPr>
              <w:rPr>
                <w:sz w:val="19"/>
                <w:szCs w:val="19"/>
              </w:rPr>
            </w:pPr>
            <w:r w:rsidRPr="00707116">
              <w:rPr>
                <w:sz w:val="19"/>
                <w:szCs w:val="19"/>
              </w:rPr>
              <w:t xml:space="preserve">"Сименс </w:t>
            </w:r>
            <w:proofErr w:type="spellStart"/>
            <w:r w:rsidRPr="00707116">
              <w:rPr>
                <w:sz w:val="19"/>
                <w:szCs w:val="19"/>
              </w:rPr>
              <w:t>Хелскеа</w:t>
            </w:r>
            <w:proofErr w:type="spellEnd"/>
            <w:r w:rsidRPr="00707116">
              <w:rPr>
                <w:sz w:val="19"/>
                <w:szCs w:val="19"/>
              </w:rPr>
              <w:t xml:space="preserve"> </w:t>
            </w:r>
            <w:proofErr w:type="spellStart"/>
            <w:r w:rsidRPr="00707116">
              <w:rPr>
                <w:sz w:val="19"/>
                <w:szCs w:val="19"/>
              </w:rPr>
              <w:t>Диагностикс</w:t>
            </w:r>
            <w:proofErr w:type="spellEnd"/>
            <w:r w:rsidRPr="00707116">
              <w:rPr>
                <w:sz w:val="19"/>
                <w:szCs w:val="19"/>
              </w:rPr>
              <w:t xml:space="preserve"> Продактс </w:t>
            </w:r>
            <w:proofErr w:type="spellStart"/>
            <w:r w:rsidRPr="00707116">
              <w:rPr>
                <w:sz w:val="19"/>
                <w:szCs w:val="19"/>
              </w:rPr>
              <w:t>ГмбХ</w:t>
            </w:r>
            <w:proofErr w:type="spellEnd"/>
            <w:r w:rsidRPr="00707116">
              <w:rPr>
                <w:sz w:val="19"/>
                <w:szCs w:val="19"/>
              </w:rPr>
              <w:t>"</w:t>
            </w:r>
          </w:p>
        </w:tc>
        <w:tc>
          <w:tcPr>
            <w:tcW w:w="0" w:type="auto"/>
            <w:shd w:val="clear" w:color="auto" w:fill="auto"/>
          </w:tcPr>
          <w:p w14:paraId="06A475A3" w14:textId="77777777" w:rsidR="00DA0EBD" w:rsidRPr="00707116" w:rsidRDefault="00DA0EBD" w:rsidP="00010461">
            <w:pPr>
              <w:rPr>
                <w:sz w:val="19"/>
                <w:szCs w:val="19"/>
              </w:rPr>
            </w:pPr>
            <w:r w:rsidRPr="00707116">
              <w:rPr>
                <w:sz w:val="19"/>
                <w:szCs w:val="19"/>
              </w:rPr>
              <w:t>Федеративная Республика Германия, Соединенные Штаты Америки</w:t>
            </w:r>
          </w:p>
        </w:tc>
        <w:tc>
          <w:tcPr>
            <w:tcW w:w="0" w:type="auto"/>
            <w:shd w:val="clear" w:color="auto" w:fill="auto"/>
          </w:tcPr>
          <w:p w14:paraId="6E41904E" w14:textId="77777777"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8 894,23</w:t>
            </w:r>
          </w:p>
        </w:tc>
        <w:tc>
          <w:tcPr>
            <w:tcW w:w="927" w:type="dxa"/>
            <w:shd w:val="clear" w:color="auto" w:fill="auto"/>
          </w:tcPr>
          <w:p w14:paraId="6449F2F9" w14:textId="77777777"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8 894,23</w:t>
            </w:r>
          </w:p>
        </w:tc>
      </w:tr>
      <w:tr w:rsidR="00DA0EBD" w:rsidRPr="000E45AB" w14:paraId="5DE178E2" w14:textId="77777777" w:rsidTr="00707116">
        <w:trPr>
          <w:trHeight w:val="102"/>
        </w:trPr>
        <w:tc>
          <w:tcPr>
            <w:tcW w:w="0" w:type="auto"/>
            <w:shd w:val="clear" w:color="auto" w:fill="auto"/>
            <w:hideMark/>
          </w:tcPr>
          <w:p w14:paraId="5787BCC1" w14:textId="77777777" w:rsidR="00DA0EBD" w:rsidRPr="00707116" w:rsidRDefault="00DA0EBD" w:rsidP="00010461">
            <w:pPr>
              <w:jc w:val="center"/>
              <w:rPr>
                <w:sz w:val="19"/>
                <w:szCs w:val="19"/>
              </w:rPr>
            </w:pPr>
            <w:r w:rsidRPr="00707116">
              <w:rPr>
                <w:sz w:val="19"/>
                <w:szCs w:val="19"/>
              </w:rPr>
              <w:t>12</w:t>
            </w:r>
          </w:p>
        </w:tc>
        <w:tc>
          <w:tcPr>
            <w:tcW w:w="0" w:type="auto"/>
            <w:shd w:val="clear" w:color="auto" w:fill="auto"/>
          </w:tcPr>
          <w:p w14:paraId="0D612D61" w14:textId="77777777" w:rsidR="00DA0EBD" w:rsidRPr="00707116" w:rsidRDefault="00DA0EBD" w:rsidP="00010461">
            <w:pPr>
              <w:rPr>
                <w:sz w:val="19"/>
                <w:szCs w:val="19"/>
              </w:rPr>
            </w:pPr>
            <w:r w:rsidRPr="00707116">
              <w:rPr>
                <w:sz w:val="19"/>
                <w:szCs w:val="19"/>
              </w:rPr>
              <w:t>D-</w:t>
            </w:r>
            <w:proofErr w:type="spellStart"/>
            <w:r w:rsidRPr="00707116">
              <w:rPr>
                <w:sz w:val="19"/>
                <w:szCs w:val="19"/>
              </w:rPr>
              <w:t>димер</w:t>
            </w:r>
            <w:proofErr w:type="spellEnd"/>
            <w:r w:rsidRPr="00707116">
              <w:rPr>
                <w:sz w:val="19"/>
                <w:szCs w:val="19"/>
              </w:rPr>
              <w:t xml:space="preserve"> набор. Согласно РУ: Набор ИННОВАНС Д-</w:t>
            </w:r>
            <w:proofErr w:type="spellStart"/>
            <w:r w:rsidRPr="00707116">
              <w:rPr>
                <w:sz w:val="19"/>
                <w:szCs w:val="19"/>
              </w:rPr>
              <w:t>димер</w:t>
            </w:r>
            <w:proofErr w:type="spellEnd"/>
            <w:r w:rsidRPr="00707116">
              <w:rPr>
                <w:sz w:val="19"/>
                <w:szCs w:val="19"/>
              </w:rPr>
              <w:t xml:space="preserve"> (INNOVANCE D-</w:t>
            </w:r>
            <w:proofErr w:type="spellStart"/>
            <w:r w:rsidRPr="00707116">
              <w:rPr>
                <w:sz w:val="19"/>
                <w:szCs w:val="19"/>
              </w:rPr>
              <w:t>Dimer</w:t>
            </w:r>
            <w:proofErr w:type="spellEnd"/>
            <w:r w:rsidRPr="00707116">
              <w:rPr>
                <w:sz w:val="19"/>
                <w:szCs w:val="19"/>
              </w:rPr>
              <w:t>). INNOVANCE</w:t>
            </w:r>
          </w:p>
        </w:tc>
        <w:tc>
          <w:tcPr>
            <w:tcW w:w="0" w:type="auto"/>
            <w:shd w:val="clear" w:color="auto" w:fill="auto"/>
            <w:hideMark/>
          </w:tcPr>
          <w:p w14:paraId="64169FFA" w14:textId="77777777" w:rsidR="00DA0EBD" w:rsidRPr="00707116" w:rsidRDefault="00DA0EBD" w:rsidP="00010461">
            <w:pPr>
              <w:rPr>
                <w:color w:val="000000"/>
                <w:sz w:val="19"/>
                <w:szCs w:val="19"/>
              </w:rPr>
            </w:pPr>
            <w:r w:rsidRPr="00707116">
              <w:rPr>
                <w:color w:val="000000"/>
                <w:sz w:val="19"/>
                <w:szCs w:val="19"/>
              </w:rPr>
              <w:t>Набор реагентов и других связанных с ними материалов, предназначенный для количественного определения D-</w:t>
            </w:r>
            <w:proofErr w:type="spellStart"/>
            <w:r w:rsidRPr="00707116">
              <w:rPr>
                <w:color w:val="000000"/>
                <w:sz w:val="19"/>
                <w:szCs w:val="19"/>
              </w:rPr>
              <w:t>димеров</w:t>
            </w:r>
            <w:proofErr w:type="spellEnd"/>
            <w:r w:rsidRPr="00707116">
              <w:rPr>
                <w:color w:val="000000"/>
                <w:sz w:val="19"/>
                <w:szCs w:val="19"/>
              </w:rPr>
              <w:t xml:space="preserve"> в клиническом образце. Стабильность после вскрытия при +2 - +8 °С: 28 дней. Линейность теста: 170-4400 ФЭЕ. 300 тестов в наборе. Полностью совместим с </w:t>
            </w:r>
            <w:proofErr w:type="spellStart"/>
            <w:r w:rsidRPr="00707116">
              <w:rPr>
                <w:color w:val="000000"/>
                <w:sz w:val="19"/>
                <w:szCs w:val="19"/>
              </w:rPr>
              <w:t>коагулометром</w:t>
            </w:r>
            <w:proofErr w:type="spellEnd"/>
            <w:r w:rsidRPr="00707116">
              <w:rPr>
                <w:color w:val="000000"/>
                <w:sz w:val="19"/>
                <w:szCs w:val="19"/>
              </w:rPr>
              <w:t xml:space="preserve"> </w:t>
            </w:r>
            <w:proofErr w:type="spellStart"/>
            <w:r w:rsidRPr="00707116">
              <w:rPr>
                <w:color w:val="000000"/>
                <w:sz w:val="19"/>
                <w:szCs w:val="19"/>
              </w:rPr>
              <w:t>Sysmex</w:t>
            </w:r>
            <w:proofErr w:type="spellEnd"/>
            <w:r w:rsidRPr="00707116">
              <w:rPr>
                <w:color w:val="000000"/>
                <w:sz w:val="19"/>
                <w:szCs w:val="19"/>
              </w:rPr>
              <w:t xml:space="preserve"> CS2000i (имеющийся в наличии у заказчика).</w:t>
            </w:r>
          </w:p>
        </w:tc>
        <w:tc>
          <w:tcPr>
            <w:tcW w:w="0" w:type="auto"/>
            <w:shd w:val="clear" w:color="auto" w:fill="auto"/>
          </w:tcPr>
          <w:p w14:paraId="53042D6F" w14:textId="77777777" w:rsidR="00DA0EBD" w:rsidRPr="00707116" w:rsidRDefault="00DA0EBD" w:rsidP="00010461">
            <w:pPr>
              <w:rPr>
                <w:sz w:val="19"/>
                <w:szCs w:val="19"/>
              </w:rPr>
            </w:pPr>
            <w:r w:rsidRPr="00707116">
              <w:rPr>
                <w:sz w:val="19"/>
                <w:szCs w:val="19"/>
              </w:rPr>
              <w:t>Набор</w:t>
            </w:r>
          </w:p>
        </w:tc>
        <w:tc>
          <w:tcPr>
            <w:tcW w:w="0" w:type="auto"/>
            <w:shd w:val="clear" w:color="auto" w:fill="auto"/>
          </w:tcPr>
          <w:p w14:paraId="624FDF94" w14:textId="77777777" w:rsidR="00DA0EBD" w:rsidRPr="00707116" w:rsidRDefault="00DA0EBD" w:rsidP="00010461">
            <w:pPr>
              <w:rPr>
                <w:sz w:val="19"/>
                <w:szCs w:val="19"/>
              </w:rPr>
            </w:pPr>
            <w:r w:rsidRPr="00707116">
              <w:rPr>
                <w:sz w:val="19"/>
                <w:szCs w:val="19"/>
              </w:rPr>
              <w:t>4</w:t>
            </w:r>
          </w:p>
        </w:tc>
        <w:tc>
          <w:tcPr>
            <w:tcW w:w="0" w:type="auto"/>
            <w:shd w:val="clear" w:color="auto" w:fill="auto"/>
          </w:tcPr>
          <w:p w14:paraId="2D410BF4" w14:textId="77777777" w:rsidR="00DA0EBD" w:rsidRPr="00707116" w:rsidRDefault="00DA0EBD" w:rsidP="00010461">
            <w:pPr>
              <w:rPr>
                <w:sz w:val="19"/>
                <w:szCs w:val="19"/>
              </w:rPr>
            </w:pPr>
            <w:r w:rsidRPr="00707116">
              <w:rPr>
                <w:sz w:val="19"/>
                <w:szCs w:val="19"/>
              </w:rPr>
              <w:t xml:space="preserve">"Сименс </w:t>
            </w:r>
            <w:proofErr w:type="spellStart"/>
            <w:r w:rsidRPr="00707116">
              <w:rPr>
                <w:sz w:val="19"/>
                <w:szCs w:val="19"/>
              </w:rPr>
              <w:t>Хэлскеа</w:t>
            </w:r>
            <w:proofErr w:type="spellEnd"/>
            <w:r w:rsidRPr="00707116">
              <w:rPr>
                <w:sz w:val="19"/>
                <w:szCs w:val="19"/>
              </w:rPr>
              <w:t xml:space="preserve"> </w:t>
            </w:r>
            <w:proofErr w:type="spellStart"/>
            <w:r w:rsidRPr="00707116">
              <w:rPr>
                <w:sz w:val="19"/>
                <w:szCs w:val="19"/>
              </w:rPr>
              <w:t>Диагностикс</w:t>
            </w:r>
            <w:proofErr w:type="spellEnd"/>
            <w:r w:rsidRPr="00707116">
              <w:rPr>
                <w:sz w:val="19"/>
                <w:szCs w:val="19"/>
              </w:rPr>
              <w:t xml:space="preserve"> Продактс </w:t>
            </w:r>
            <w:proofErr w:type="spellStart"/>
            <w:r w:rsidRPr="00707116">
              <w:rPr>
                <w:sz w:val="19"/>
                <w:szCs w:val="19"/>
              </w:rPr>
              <w:t>ГмбХ</w:t>
            </w:r>
            <w:proofErr w:type="spellEnd"/>
            <w:r w:rsidRPr="00707116">
              <w:rPr>
                <w:sz w:val="19"/>
                <w:szCs w:val="19"/>
              </w:rPr>
              <w:t>"</w:t>
            </w:r>
          </w:p>
        </w:tc>
        <w:tc>
          <w:tcPr>
            <w:tcW w:w="0" w:type="auto"/>
            <w:shd w:val="clear" w:color="auto" w:fill="auto"/>
          </w:tcPr>
          <w:p w14:paraId="33746BA7" w14:textId="77777777" w:rsidR="00DA0EBD" w:rsidRPr="00707116" w:rsidRDefault="00DA0EBD" w:rsidP="00010461">
            <w:pPr>
              <w:rPr>
                <w:sz w:val="19"/>
                <w:szCs w:val="19"/>
              </w:rPr>
            </w:pPr>
            <w:r w:rsidRPr="00707116">
              <w:rPr>
                <w:sz w:val="19"/>
                <w:szCs w:val="19"/>
              </w:rPr>
              <w:t>Федеративная Республика Германия</w:t>
            </w:r>
          </w:p>
        </w:tc>
        <w:tc>
          <w:tcPr>
            <w:tcW w:w="0" w:type="auto"/>
            <w:shd w:val="clear" w:color="auto" w:fill="auto"/>
          </w:tcPr>
          <w:p w14:paraId="1452C19C" w14:textId="77777777"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103 173,02</w:t>
            </w:r>
          </w:p>
        </w:tc>
        <w:tc>
          <w:tcPr>
            <w:tcW w:w="927" w:type="dxa"/>
            <w:shd w:val="clear" w:color="auto" w:fill="auto"/>
          </w:tcPr>
          <w:p w14:paraId="45DA2C47" w14:textId="77777777"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412 692,08</w:t>
            </w:r>
          </w:p>
        </w:tc>
      </w:tr>
      <w:tr w:rsidR="00DA0EBD" w:rsidRPr="000E45AB" w14:paraId="62C45A17" w14:textId="77777777" w:rsidTr="00707116">
        <w:trPr>
          <w:trHeight w:val="102"/>
        </w:trPr>
        <w:tc>
          <w:tcPr>
            <w:tcW w:w="0" w:type="auto"/>
            <w:shd w:val="clear" w:color="auto" w:fill="auto"/>
            <w:hideMark/>
          </w:tcPr>
          <w:p w14:paraId="2DE74ED1" w14:textId="77777777" w:rsidR="00DA0EBD" w:rsidRPr="00707116" w:rsidRDefault="00DA0EBD" w:rsidP="00010461">
            <w:pPr>
              <w:jc w:val="center"/>
              <w:rPr>
                <w:sz w:val="19"/>
                <w:szCs w:val="19"/>
              </w:rPr>
            </w:pPr>
            <w:r w:rsidRPr="00707116">
              <w:rPr>
                <w:sz w:val="19"/>
                <w:szCs w:val="19"/>
              </w:rPr>
              <w:t>13</w:t>
            </w:r>
          </w:p>
        </w:tc>
        <w:tc>
          <w:tcPr>
            <w:tcW w:w="0" w:type="auto"/>
            <w:shd w:val="clear" w:color="auto" w:fill="auto"/>
          </w:tcPr>
          <w:p w14:paraId="1DC7842A" w14:textId="77777777" w:rsidR="00DA0EBD" w:rsidRPr="00707116" w:rsidRDefault="00DA0EBD" w:rsidP="00010461">
            <w:pPr>
              <w:rPr>
                <w:sz w:val="19"/>
                <w:szCs w:val="19"/>
              </w:rPr>
            </w:pPr>
            <w:r w:rsidRPr="00707116">
              <w:rPr>
                <w:sz w:val="19"/>
                <w:szCs w:val="19"/>
              </w:rPr>
              <w:t>D-</w:t>
            </w:r>
            <w:proofErr w:type="spellStart"/>
            <w:r w:rsidRPr="00707116">
              <w:rPr>
                <w:sz w:val="19"/>
                <w:szCs w:val="19"/>
              </w:rPr>
              <w:t>димер</w:t>
            </w:r>
            <w:proofErr w:type="spellEnd"/>
            <w:r w:rsidRPr="00707116">
              <w:rPr>
                <w:sz w:val="19"/>
                <w:szCs w:val="19"/>
              </w:rPr>
              <w:t>, контрольный материал. Согласно РУ: Набор ИННОВАНС Д-</w:t>
            </w:r>
            <w:proofErr w:type="spellStart"/>
            <w:r w:rsidRPr="00707116">
              <w:rPr>
                <w:sz w:val="19"/>
                <w:szCs w:val="19"/>
              </w:rPr>
              <w:t>димер</w:t>
            </w:r>
            <w:proofErr w:type="spellEnd"/>
            <w:r w:rsidRPr="00707116">
              <w:rPr>
                <w:sz w:val="19"/>
                <w:szCs w:val="19"/>
              </w:rPr>
              <w:t xml:space="preserve"> Контроль (INNOVANCE D-</w:t>
            </w:r>
            <w:proofErr w:type="spellStart"/>
            <w:r w:rsidRPr="00707116">
              <w:rPr>
                <w:sz w:val="19"/>
                <w:szCs w:val="19"/>
              </w:rPr>
              <w:t>Dimer</w:t>
            </w:r>
            <w:proofErr w:type="spellEnd"/>
            <w:r w:rsidRPr="00707116">
              <w:rPr>
                <w:sz w:val="19"/>
                <w:szCs w:val="19"/>
              </w:rPr>
              <w:t xml:space="preserve"> </w:t>
            </w:r>
            <w:proofErr w:type="spellStart"/>
            <w:r w:rsidRPr="00707116">
              <w:rPr>
                <w:sz w:val="19"/>
                <w:szCs w:val="19"/>
              </w:rPr>
              <w:t>Controls</w:t>
            </w:r>
            <w:proofErr w:type="spellEnd"/>
            <w:r w:rsidRPr="00707116">
              <w:rPr>
                <w:sz w:val="19"/>
                <w:szCs w:val="19"/>
              </w:rPr>
              <w:t>). INNOVANCE</w:t>
            </w:r>
          </w:p>
        </w:tc>
        <w:tc>
          <w:tcPr>
            <w:tcW w:w="0" w:type="auto"/>
            <w:shd w:val="clear" w:color="auto" w:fill="auto"/>
            <w:hideMark/>
          </w:tcPr>
          <w:p w14:paraId="0A2609BD" w14:textId="77777777" w:rsidR="00DA0EBD" w:rsidRPr="00707116" w:rsidRDefault="00DA0EBD" w:rsidP="00010461">
            <w:pPr>
              <w:rPr>
                <w:color w:val="000000"/>
                <w:sz w:val="19"/>
                <w:szCs w:val="19"/>
              </w:rPr>
            </w:pPr>
            <w:r w:rsidRPr="00707116">
              <w:rPr>
                <w:color w:val="000000"/>
                <w:sz w:val="19"/>
                <w:szCs w:val="19"/>
              </w:rPr>
              <w:t>Контрольные растворы, предназначенные для определения точности аналитического смещения в нормальном и патологическом диапазоне при выявлении D-</w:t>
            </w:r>
            <w:proofErr w:type="spellStart"/>
            <w:r w:rsidRPr="00707116">
              <w:rPr>
                <w:color w:val="000000"/>
                <w:sz w:val="19"/>
                <w:szCs w:val="19"/>
              </w:rPr>
              <w:t>димера</w:t>
            </w:r>
            <w:proofErr w:type="spellEnd"/>
            <w:r w:rsidRPr="00707116">
              <w:rPr>
                <w:color w:val="000000"/>
                <w:sz w:val="19"/>
                <w:szCs w:val="19"/>
              </w:rPr>
              <w:t xml:space="preserve">. Стабильность после вскрытия при +2 - +8 °С: 7 дней. Полностью совместим с </w:t>
            </w:r>
            <w:proofErr w:type="spellStart"/>
            <w:r w:rsidRPr="00707116">
              <w:rPr>
                <w:color w:val="000000"/>
                <w:sz w:val="19"/>
                <w:szCs w:val="19"/>
              </w:rPr>
              <w:t>коагулометром</w:t>
            </w:r>
            <w:proofErr w:type="spellEnd"/>
            <w:r w:rsidRPr="00707116">
              <w:rPr>
                <w:color w:val="000000"/>
                <w:sz w:val="19"/>
                <w:szCs w:val="19"/>
              </w:rPr>
              <w:t xml:space="preserve"> </w:t>
            </w:r>
            <w:proofErr w:type="spellStart"/>
            <w:r w:rsidRPr="00707116">
              <w:rPr>
                <w:color w:val="000000"/>
                <w:sz w:val="19"/>
                <w:szCs w:val="19"/>
              </w:rPr>
              <w:t>Sysmex</w:t>
            </w:r>
            <w:proofErr w:type="spellEnd"/>
            <w:r w:rsidRPr="00707116">
              <w:rPr>
                <w:color w:val="000000"/>
                <w:sz w:val="19"/>
                <w:szCs w:val="19"/>
              </w:rPr>
              <w:t xml:space="preserve"> CS2000i (имеющийся в наличии у заказчика).</w:t>
            </w:r>
          </w:p>
        </w:tc>
        <w:tc>
          <w:tcPr>
            <w:tcW w:w="0" w:type="auto"/>
            <w:shd w:val="clear" w:color="auto" w:fill="auto"/>
          </w:tcPr>
          <w:p w14:paraId="70506043" w14:textId="77777777" w:rsidR="00DA0EBD" w:rsidRPr="00707116" w:rsidRDefault="00DA0EBD" w:rsidP="00010461">
            <w:pPr>
              <w:rPr>
                <w:sz w:val="19"/>
                <w:szCs w:val="19"/>
              </w:rPr>
            </w:pPr>
            <w:r w:rsidRPr="00707116">
              <w:rPr>
                <w:sz w:val="19"/>
                <w:szCs w:val="19"/>
              </w:rPr>
              <w:t>Набор</w:t>
            </w:r>
          </w:p>
        </w:tc>
        <w:tc>
          <w:tcPr>
            <w:tcW w:w="0" w:type="auto"/>
            <w:shd w:val="clear" w:color="auto" w:fill="auto"/>
          </w:tcPr>
          <w:p w14:paraId="5689EAEA" w14:textId="77777777" w:rsidR="00DA0EBD" w:rsidRPr="00707116" w:rsidRDefault="00DA0EBD" w:rsidP="00010461">
            <w:pPr>
              <w:rPr>
                <w:sz w:val="19"/>
                <w:szCs w:val="19"/>
              </w:rPr>
            </w:pPr>
            <w:r w:rsidRPr="00707116">
              <w:rPr>
                <w:sz w:val="19"/>
                <w:szCs w:val="19"/>
              </w:rPr>
              <w:t>1</w:t>
            </w:r>
          </w:p>
        </w:tc>
        <w:tc>
          <w:tcPr>
            <w:tcW w:w="0" w:type="auto"/>
            <w:shd w:val="clear" w:color="auto" w:fill="auto"/>
          </w:tcPr>
          <w:p w14:paraId="04060786" w14:textId="77777777" w:rsidR="00DA0EBD" w:rsidRPr="00707116" w:rsidRDefault="00DA0EBD" w:rsidP="00010461">
            <w:pPr>
              <w:rPr>
                <w:sz w:val="19"/>
                <w:szCs w:val="19"/>
              </w:rPr>
            </w:pPr>
            <w:r w:rsidRPr="00707116">
              <w:rPr>
                <w:sz w:val="19"/>
                <w:szCs w:val="19"/>
              </w:rPr>
              <w:t xml:space="preserve">"Сименс </w:t>
            </w:r>
            <w:proofErr w:type="spellStart"/>
            <w:r w:rsidRPr="00707116">
              <w:rPr>
                <w:sz w:val="19"/>
                <w:szCs w:val="19"/>
              </w:rPr>
              <w:t>Хэлскеа</w:t>
            </w:r>
            <w:proofErr w:type="spellEnd"/>
            <w:r w:rsidRPr="00707116">
              <w:rPr>
                <w:sz w:val="19"/>
                <w:szCs w:val="19"/>
              </w:rPr>
              <w:t xml:space="preserve"> </w:t>
            </w:r>
            <w:proofErr w:type="spellStart"/>
            <w:r w:rsidRPr="00707116">
              <w:rPr>
                <w:sz w:val="19"/>
                <w:szCs w:val="19"/>
              </w:rPr>
              <w:t>Диагностикс</w:t>
            </w:r>
            <w:proofErr w:type="spellEnd"/>
            <w:r w:rsidRPr="00707116">
              <w:rPr>
                <w:sz w:val="19"/>
                <w:szCs w:val="19"/>
              </w:rPr>
              <w:t xml:space="preserve"> Продактс </w:t>
            </w:r>
            <w:proofErr w:type="spellStart"/>
            <w:r w:rsidRPr="00707116">
              <w:rPr>
                <w:sz w:val="19"/>
                <w:szCs w:val="19"/>
              </w:rPr>
              <w:t>ГмбХ</w:t>
            </w:r>
            <w:proofErr w:type="spellEnd"/>
            <w:r w:rsidRPr="00707116">
              <w:rPr>
                <w:sz w:val="19"/>
                <w:szCs w:val="19"/>
              </w:rPr>
              <w:t>"</w:t>
            </w:r>
          </w:p>
        </w:tc>
        <w:tc>
          <w:tcPr>
            <w:tcW w:w="0" w:type="auto"/>
            <w:shd w:val="clear" w:color="auto" w:fill="auto"/>
          </w:tcPr>
          <w:p w14:paraId="765B6476" w14:textId="77777777" w:rsidR="00DA0EBD" w:rsidRPr="00707116" w:rsidRDefault="00DA0EBD" w:rsidP="00010461">
            <w:pPr>
              <w:rPr>
                <w:sz w:val="19"/>
                <w:szCs w:val="19"/>
              </w:rPr>
            </w:pPr>
            <w:r w:rsidRPr="00707116">
              <w:rPr>
                <w:sz w:val="19"/>
                <w:szCs w:val="19"/>
              </w:rPr>
              <w:t>Федеративная Республика Германия</w:t>
            </w:r>
          </w:p>
        </w:tc>
        <w:tc>
          <w:tcPr>
            <w:tcW w:w="0" w:type="auto"/>
            <w:shd w:val="clear" w:color="auto" w:fill="auto"/>
          </w:tcPr>
          <w:p w14:paraId="2B29F955" w14:textId="77777777"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16 009,61</w:t>
            </w:r>
          </w:p>
        </w:tc>
        <w:tc>
          <w:tcPr>
            <w:tcW w:w="927" w:type="dxa"/>
            <w:shd w:val="clear" w:color="auto" w:fill="auto"/>
          </w:tcPr>
          <w:p w14:paraId="044EEC1A" w14:textId="77777777"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16 009,61</w:t>
            </w:r>
          </w:p>
        </w:tc>
      </w:tr>
      <w:tr w:rsidR="00DA0EBD" w:rsidRPr="000E45AB" w14:paraId="6CBD210E" w14:textId="77777777" w:rsidTr="00707116">
        <w:trPr>
          <w:trHeight w:val="102"/>
        </w:trPr>
        <w:tc>
          <w:tcPr>
            <w:tcW w:w="0" w:type="auto"/>
            <w:shd w:val="clear" w:color="auto" w:fill="auto"/>
            <w:hideMark/>
          </w:tcPr>
          <w:p w14:paraId="21C10A7C" w14:textId="77777777" w:rsidR="00DA0EBD" w:rsidRPr="00707116" w:rsidRDefault="00DA0EBD" w:rsidP="00010461">
            <w:pPr>
              <w:jc w:val="center"/>
              <w:rPr>
                <w:sz w:val="19"/>
                <w:szCs w:val="19"/>
              </w:rPr>
            </w:pPr>
            <w:r w:rsidRPr="00707116">
              <w:rPr>
                <w:sz w:val="19"/>
                <w:szCs w:val="19"/>
              </w:rPr>
              <w:t>14</w:t>
            </w:r>
          </w:p>
        </w:tc>
        <w:tc>
          <w:tcPr>
            <w:tcW w:w="0" w:type="auto"/>
            <w:shd w:val="clear" w:color="auto" w:fill="auto"/>
          </w:tcPr>
          <w:p w14:paraId="05BC00A1" w14:textId="77777777" w:rsidR="00DA0EBD" w:rsidRPr="00707116" w:rsidRDefault="00DA0EBD" w:rsidP="00010461">
            <w:pPr>
              <w:rPr>
                <w:sz w:val="19"/>
                <w:szCs w:val="19"/>
              </w:rPr>
            </w:pPr>
            <w:r w:rsidRPr="00707116">
              <w:rPr>
                <w:sz w:val="19"/>
                <w:szCs w:val="19"/>
              </w:rPr>
              <w:t xml:space="preserve">Кювета </w:t>
            </w:r>
            <w:proofErr w:type="gramStart"/>
            <w:r w:rsidRPr="00707116">
              <w:rPr>
                <w:sz w:val="19"/>
                <w:szCs w:val="19"/>
              </w:rPr>
              <w:t>коническая .</w:t>
            </w:r>
            <w:proofErr w:type="gramEnd"/>
            <w:r w:rsidRPr="00707116">
              <w:rPr>
                <w:sz w:val="19"/>
                <w:szCs w:val="19"/>
              </w:rPr>
              <w:t xml:space="preserve"> Согласно РУ: Кюветы конические для образцов, 4 мл (</w:t>
            </w:r>
            <w:proofErr w:type="spellStart"/>
            <w:r w:rsidRPr="00707116">
              <w:rPr>
                <w:sz w:val="19"/>
                <w:szCs w:val="19"/>
              </w:rPr>
              <w:t>Sample</w:t>
            </w:r>
            <w:proofErr w:type="spellEnd"/>
            <w:r w:rsidRPr="00707116">
              <w:rPr>
                <w:sz w:val="19"/>
                <w:szCs w:val="19"/>
              </w:rPr>
              <w:t xml:space="preserve"> </w:t>
            </w:r>
            <w:proofErr w:type="spellStart"/>
            <w:r w:rsidRPr="00707116">
              <w:rPr>
                <w:sz w:val="19"/>
                <w:szCs w:val="19"/>
              </w:rPr>
              <w:t>cup</w:t>
            </w:r>
            <w:proofErr w:type="spellEnd"/>
            <w:r w:rsidRPr="00707116">
              <w:rPr>
                <w:sz w:val="19"/>
                <w:szCs w:val="19"/>
              </w:rPr>
              <w:t xml:space="preserve"> </w:t>
            </w:r>
            <w:proofErr w:type="spellStart"/>
            <w:r w:rsidRPr="00707116">
              <w:rPr>
                <w:sz w:val="19"/>
                <w:szCs w:val="19"/>
              </w:rPr>
              <w:t>conical</w:t>
            </w:r>
            <w:proofErr w:type="spellEnd"/>
            <w:r w:rsidRPr="00707116">
              <w:rPr>
                <w:sz w:val="19"/>
                <w:szCs w:val="19"/>
              </w:rPr>
              <w:t xml:space="preserve">, 4 </w:t>
            </w:r>
            <w:proofErr w:type="spellStart"/>
            <w:r w:rsidRPr="00707116">
              <w:rPr>
                <w:sz w:val="19"/>
                <w:szCs w:val="19"/>
              </w:rPr>
              <w:t>mL</w:t>
            </w:r>
            <w:proofErr w:type="spellEnd"/>
            <w:proofErr w:type="gramStart"/>
            <w:r w:rsidRPr="00707116">
              <w:rPr>
                <w:sz w:val="19"/>
                <w:szCs w:val="19"/>
              </w:rPr>
              <w:t>) .</w:t>
            </w:r>
            <w:proofErr w:type="gramEnd"/>
            <w:r w:rsidRPr="00707116">
              <w:rPr>
                <w:sz w:val="19"/>
                <w:szCs w:val="19"/>
              </w:rPr>
              <w:t xml:space="preserve"> Товарный знак не зарегистрирован</w:t>
            </w:r>
          </w:p>
        </w:tc>
        <w:tc>
          <w:tcPr>
            <w:tcW w:w="0" w:type="auto"/>
            <w:shd w:val="clear" w:color="auto" w:fill="auto"/>
            <w:hideMark/>
          </w:tcPr>
          <w:p w14:paraId="1870E234" w14:textId="77777777" w:rsidR="00DA0EBD" w:rsidRPr="00707116" w:rsidRDefault="00DA0EBD" w:rsidP="00010461">
            <w:pPr>
              <w:rPr>
                <w:color w:val="000000"/>
                <w:sz w:val="19"/>
                <w:szCs w:val="19"/>
              </w:rPr>
            </w:pPr>
            <w:r w:rsidRPr="00707116">
              <w:rPr>
                <w:color w:val="000000"/>
                <w:sz w:val="19"/>
                <w:szCs w:val="19"/>
              </w:rPr>
              <w:t xml:space="preserve">Кювета коническая одноразового использования. Объем кюветы: 4 мл. В упаковке 100 штук. Полностью совместима с </w:t>
            </w:r>
            <w:proofErr w:type="spellStart"/>
            <w:r w:rsidRPr="00707116">
              <w:rPr>
                <w:color w:val="000000"/>
                <w:sz w:val="19"/>
                <w:szCs w:val="19"/>
              </w:rPr>
              <w:t>коагулометром</w:t>
            </w:r>
            <w:proofErr w:type="spellEnd"/>
            <w:r w:rsidRPr="00707116">
              <w:rPr>
                <w:color w:val="000000"/>
                <w:sz w:val="19"/>
                <w:szCs w:val="19"/>
              </w:rPr>
              <w:t xml:space="preserve"> </w:t>
            </w:r>
            <w:proofErr w:type="spellStart"/>
            <w:r w:rsidRPr="00707116">
              <w:rPr>
                <w:color w:val="000000"/>
                <w:sz w:val="19"/>
                <w:szCs w:val="19"/>
              </w:rPr>
              <w:t>Sysmex</w:t>
            </w:r>
            <w:proofErr w:type="spellEnd"/>
            <w:r w:rsidRPr="00707116">
              <w:rPr>
                <w:color w:val="000000"/>
                <w:sz w:val="19"/>
                <w:szCs w:val="19"/>
              </w:rPr>
              <w:t xml:space="preserve"> CS2000i (имеющийся в наличии у заказчика).</w:t>
            </w:r>
          </w:p>
        </w:tc>
        <w:tc>
          <w:tcPr>
            <w:tcW w:w="0" w:type="auto"/>
            <w:shd w:val="clear" w:color="auto" w:fill="auto"/>
          </w:tcPr>
          <w:p w14:paraId="3DA2A3D5" w14:textId="77777777" w:rsidR="00DA0EBD" w:rsidRPr="00707116" w:rsidRDefault="00DA0EBD" w:rsidP="00010461">
            <w:pPr>
              <w:rPr>
                <w:sz w:val="19"/>
                <w:szCs w:val="19"/>
              </w:rPr>
            </w:pPr>
            <w:proofErr w:type="spellStart"/>
            <w:r w:rsidRPr="00707116">
              <w:rPr>
                <w:sz w:val="19"/>
                <w:szCs w:val="19"/>
              </w:rPr>
              <w:t>Уп</w:t>
            </w:r>
            <w:proofErr w:type="spellEnd"/>
            <w:r w:rsidRPr="00707116">
              <w:rPr>
                <w:sz w:val="19"/>
                <w:szCs w:val="19"/>
              </w:rPr>
              <w:t>.</w:t>
            </w:r>
          </w:p>
        </w:tc>
        <w:tc>
          <w:tcPr>
            <w:tcW w:w="0" w:type="auto"/>
            <w:shd w:val="clear" w:color="auto" w:fill="auto"/>
          </w:tcPr>
          <w:p w14:paraId="2373EC09" w14:textId="77777777" w:rsidR="00DA0EBD" w:rsidRPr="00707116" w:rsidRDefault="00DA0EBD" w:rsidP="00010461">
            <w:pPr>
              <w:rPr>
                <w:sz w:val="19"/>
                <w:szCs w:val="19"/>
              </w:rPr>
            </w:pPr>
            <w:r w:rsidRPr="00707116">
              <w:rPr>
                <w:sz w:val="19"/>
                <w:szCs w:val="19"/>
              </w:rPr>
              <w:t>1</w:t>
            </w:r>
          </w:p>
        </w:tc>
        <w:tc>
          <w:tcPr>
            <w:tcW w:w="0" w:type="auto"/>
            <w:shd w:val="clear" w:color="auto" w:fill="auto"/>
          </w:tcPr>
          <w:p w14:paraId="3132DDF4" w14:textId="77777777" w:rsidR="00DA0EBD" w:rsidRPr="00707116" w:rsidRDefault="00DA0EBD" w:rsidP="00010461">
            <w:pPr>
              <w:rPr>
                <w:sz w:val="19"/>
                <w:szCs w:val="19"/>
              </w:rPr>
            </w:pPr>
            <w:r w:rsidRPr="00707116">
              <w:rPr>
                <w:sz w:val="19"/>
                <w:szCs w:val="19"/>
              </w:rPr>
              <w:t>"</w:t>
            </w:r>
            <w:proofErr w:type="spellStart"/>
            <w:r w:rsidRPr="00707116">
              <w:rPr>
                <w:sz w:val="19"/>
                <w:szCs w:val="19"/>
              </w:rPr>
              <w:t>Сисмекс</w:t>
            </w:r>
            <w:proofErr w:type="spellEnd"/>
            <w:r w:rsidRPr="00707116">
              <w:rPr>
                <w:sz w:val="19"/>
                <w:szCs w:val="19"/>
              </w:rPr>
              <w:t xml:space="preserve"> Корпорейшн"</w:t>
            </w:r>
          </w:p>
        </w:tc>
        <w:tc>
          <w:tcPr>
            <w:tcW w:w="0" w:type="auto"/>
            <w:shd w:val="clear" w:color="auto" w:fill="auto"/>
          </w:tcPr>
          <w:p w14:paraId="07799477" w14:textId="77777777" w:rsidR="00DA0EBD" w:rsidRPr="00707116" w:rsidRDefault="00DA0EBD" w:rsidP="00010461">
            <w:pPr>
              <w:rPr>
                <w:sz w:val="19"/>
                <w:szCs w:val="19"/>
              </w:rPr>
            </w:pPr>
            <w:r w:rsidRPr="00707116">
              <w:rPr>
                <w:sz w:val="19"/>
                <w:szCs w:val="19"/>
              </w:rPr>
              <w:t>Япония</w:t>
            </w:r>
          </w:p>
        </w:tc>
        <w:tc>
          <w:tcPr>
            <w:tcW w:w="0" w:type="auto"/>
            <w:shd w:val="clear" w:color="auto" w:fill="auto"/>
          </w:tcPr>
          <w:p w14:paraId="5E413CE5" w14:textId="77777777"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2 328,67</w:t>
            </w:r>
          </w:p>
        </w:tc>
        <w:tc>
          <w:tcPr>
            <w:tcW w:w="927" w:type="dxa"/>
            <w:shd w:val="clear" w:color="auto" w:fill="auto"/>
          </w:tcPr>
          <w:p w14:paraId="07CA08B8" w14:textId="77777777"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2 328,67</w:t>
            </w:r>
          </w:p>
        </w:tc>
      </w:tr>
      <w:tr w:rsidR="00DA0EBD" w:rsidRPr="000E45AB" w14:paraId="66C1AE1C" w14:textId="77777777" w:rsidTr="00707116">
        <w:trPr>
          <w:trHeight w:val="102"/>
        </w:trPr>
        <w:tc>
          <w:tcPr>
            <w:tcW w:w="0" w:type="auto"/>
            <w:shd w:val="clear" w:color="auto" w:fill="auto"/>
            <w:hideMark/>
          </w:tcPr>
          <w:p w14:paraId="2EAA085A" w14:textId="77777777" w:rsidR="00DA0EBD" w:rsidRPr="00707116" w:rsidRDefault="00DA0EBD" w:rsidP="00010461">
            <w:pPr>
              <w:jc w:val="center"/>
              <w:rPr>
                <w:sz w:val="19"/>
                <w:szCs w:val="19"/>
              </w:rPr>
            </w:pPr>
            <w:r w:rsidRPr="00707116">
              <w:rPr>
                <w:sz w:val="19"/>
                <w:szCs w:val="19"/>
              </w:rPr>
              <w:t>15</w:t>
            </w:r>
          </w:p>
        </w:tc>
        <w:tc>
          <w:tcPr>
            <w:tcW w:w="0" w:type="auto"/>
            <w:shd w:val="clear" w:color="auto" w:fill="auto"/>
          </w:tcPr>
          <w:p w14:paraId="4C0F3EAF" w14:textId="77777777" w:rsidR="00DA0EBD" w:rsidRPr="00707116" w:rsidRDefault="00DA0EBD" w:rsidP="00010461">
            <w:pPr>
              <w:rPr>
                <w:sz w:val="19"/>
                <w:szCs w:val="19"/>
              </w:rPr>
            </w:pPr>
            <w:r w:rsidRPr="00707116">
              <w:rPr>
                <w:sz w:val="19"/>
                <w:szCs w:val="19"/>
              </w:rPr>
              <w:t>Кювета для лабораторного анализатора. Согласно РУ: Кювета SUC-400A (</w:t>
            </w:r>
            <w:proofErr w:type="spellStart"/>
            <w:r w:rsidRPr="00707116">
              <w:rPr>
                <w:sz w:val="19"/>
                <w:szCs w:val="19"/>
              </w:rPr>
              <w:t>Cuvette</w:t>
            </w:r>
            <w:proofErr w:type="spellEnd"/>
            <w:r w:rsidRPr="00707116">
              <w:rPr>
                <w:sz w:val="19"/>
                <w:szCs w:val="19"/>
              </w:rPr>
              <w:t xml:space="preserve"> SUC-400A</w:t>
            </w:r>
            <w:proofErr w:type="gramStart"/>
            <w:r w:rsidRPr="00707116">
              <w:rPr>
                <w:sz w:val="19"/>
                <w:szCs w:val="19"/>
              </w:rPr>
              <w:t>) .</w:t>
            </w:r>
            <w:proofErr w:type="gramEnd"/>
            <w:r w:rsidRPr="00707116">
              <w:rPr>
                <w:sz w:val="19"/>
                <w:szCs w:val="19"/>
              </w:rPr>
              <w:t xml:space="preserve"> Товарный знак не зарегистрирован</w:t>
            </w:r>
          </w:p>
        </w:tc>
        <w:tc>
          <w:tcPr>
            <w:tcW w:w="0" w:type="auto"/>
            <w:shd w:val="clear" w:color="auto" w:fill="auto"/>
            <w:hideMark/>
          </w:tcPr>
          <w:p w14:paraId="7FE49F2E" w14:textId="77777777" w:rsidR="00DA0EBD" w:rsidRPr="00707116" w:rsidRDefault="00DA0EBD" w:rsidP="00010461">
            <w:pPr>
              <w:rPr>
                <w:color w:val="000000"/>
                <w:sz w:val="19"/>
                <w:szCs w:val="19"/>
              </w:rPr>
            </w:pPr>
            <w:r w:rsidRPr="00707116">
              <w:rPr>
                <w:color w:val="000000"/>
                <w:sz w:val="19"/>
                <w:szCs w:val="19"/>
              </w:rPr>
              <w:t xml:space="preserve">Кювета для лабораторного анализатора одноразового использования. В упаковке 3000 штук. Полностью совместима с </w:t>
            </w:r>
            <w:proofErr w:type="spellStart"/>
            <w:r w:rsidRPr="00707116">
              <w:rPr>
                <w:color w:val="000000"/>
                <w:sz w:val="19"/>
                <w:szCs w:val="19"/>
              </w:rPr>
              <w:t>коагулометром</w:t>
            </w:r>
            <w:proofErr w:type="spellEnd"/>
            <w:r w:rsidRPr="00707116">
              <w:rPr>
                <w:color w:val="000000"/>
                <w:sz w:val="19"/>
                <w:szCs w:val="19"/>
              </w:rPr>
              <w:t xml:space="preserve"> </w:t>
            </w:r>
            <w:proofErr w:type="spellStart"/>
            <w:r w:rsidRPr="00707116">
              <w:rPr>
                <w:color w:val="000000"/>
                <w:sz w:val="19"/>
                <w:szCs w:val="19"/>
              </w:rPr>
              <w:t>Sysmex</w:t>
            </w:r>
            <w:proofErr w:type="spellEnd"/>
            <w:r w:rsidRPr="00707116">
              <w:rPr>
                <w:color w:val="000000"/>
                <w:sz w:val="19"/>
                <w:szCs w:val="19"/>
              </w:rPr>
              <w:t xml:space="preserve"> CS2000i (имеющийся в наличии у заказчика).</w:t>
            </w:r>
          </w:p>
        </w:tc>
        <w:tc>
          <w:tcPr>
            <w:tcW w:w="0" w:type="auto"/>
            <w:shd w:val="clear" w:color="auto" w:fill="auto"/>
          </w:tcPr>
          <w:p w14:paraId="00BB9F3A" w14:textId="77777777" w:rsidR="00DA0EBD" w:rsidRPr="00707116" w:rsidRDefault="00DA0EBD" w:rsidP="00010461">
            <w:pPr>
              <w:rPr>
                <w:sz w:val="19"/>
                <w:szCs w:val="19"/>
              </w:rPr>
            </w:pPr>
            <w:proofErr w:type="spellStart"/>
            <w:r w:rsidRPr="00707116">
              <w:rPr>
                <w:sz w:val="19"/>
                <w:szCs w:val="19"/>
              </w:rPr>
              <w:t>Уп</w:t>
            </w:r>
            <w:proofErr w:type="spellEnd"/>
            <w:r w:rsidRPr="00707116">
              <w:rPr>
                <w:sz w:val="19"/>
                <w:szCs w:val="19"/>
              </w:rPr>
              <w:t>.</w:t>
            </w:r>
          </w:p>
        </w:tc>
        <w:tc>
          <w:tcPr>
            <w:tcW w:w="0" w:type="auto"/>
            <w:shd w:val="clear" w:color="auto" w:fill="auto"/>
          </w:tcPr>
          <w:p w14:paraId="38D81CC2" w14:textId="77777777" w:rsidR="00DA0EBD" w:rsidRPr="00707116" w:rsidRDefault="00DA0EBD" w:rsidP="00010461">
            <w:pPr>
              <w:rPr>
                <w:sz w:val="19"/>
                <w:szCs w:val="19"/>
              </w:rPr>
            </w:pPr>
            <w:r w:rsidRPr="00707116">
              <w:rPr>
                <w:sz w:val="19"/>
                <w:szCs w:val="19"/>
              </w:rPr>
              <w:t>15</w:t>
            </w:r>
          </w:p>
        </w:tc>
        <w:tc>
          <w:tcPr>
            <w:tcW w:w="0" w:type="auto"/>
            <w:shd w:val="clear" w:color="auto" w:fill="auto"/>
          </w:tcPr>
          <w:p w14:paraId="55D40A28" w14:textId="77777777" w:rsidR="00DA0EBD" w:rsidRPr="00707116" w:rsidRDefault="00DA0EBD" w:rsidP="00010461">
            <w:pPr>
              <w:rPr>
                <w:sz w:val="19"/>
                <w:szCs w:val="19"/>
              </w:rPr>
            </w:pPr>
            <w:r w:rsidRPr="00707116">
              <w:rPr>
                <w:sz w:val="19"/>
                <w:szCs w:val="19"/>
              </w:rPr>
              <w:t>"</w:t>
            </w:r>
            <w:proofErr w:type="spellStart"/>
            <w:r w:rsidRPr="00707116">
              <w:rPr>
                <w:sz w:val="19"/>
                <w:szCs w:val="19"/>
              </w:rPr>
              <w:t>Сисмекс</w:t>
            </w:r>
            <w:proofErr w:type="spellEnd"/>
            <w:r w:rsidRPr="00707116">
              <w:rPr>
                <w:sz w:val="19"/>
                <w:szCs w:val="19"/>
              </w:rPr>
              <w:t xml:space="preserve"> Корпорейшн"</w:t>
            </w:r>
          </w:p>
        </w:tc>
        <w:tc>
          <w:tcPr>
            <w:tcW w:w="0" w:type="auto"/>
            <w:shd w:val="clear" w:color="auto" w:fill="auto"/>
          </w:tcPr>
          <w:p w14:paraId="42967101" w14:textId="77777777" w:rsidR="00DA0EBD" w:rsidRPr="00707116" w:rsidRDefault="00DA0EBD" w:rsidP="00010461">
            <w:pPr>
              <w:rPr>
                <w:sz w:val="19"/>
                <w:szCs w:val="19"/>
              </w:rPr>
            </w:pPr>
            <w:r w:rsidRPr="00707116">
              <w:rPr>
                <w:sz w:val="19"/>
                <w:szCs w:val="19"/>
              </w:rPr>
              <w:t>Япония</w:t>
            </w:r>
          </w:p>
        </w:tc>
        <w:tc>
          <w:tcPr>
            <w:tcW w:w="0" w:type="auto"/>
            <w:shd w:val="clear" w:color="auto" w:fill="auto"/>
          </w:tcPr>
          <w:p w14:paraId="207A105A" w14:textId="77777777"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29 496,49</w:t>
            </w:r>
          </w:p>
        </w:tc>
        <w:tc>
          <w:tcPr>
            <w:tcW w:w="927" w:type="dxa"/>
            <w:shd w:val="clear" w:color="auto" w:fill="auto"/>
          </w:tcPr>
          <w:p w14:paraId="05D21022" w14:textId="77777777"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442 447,35</w:t>
            </w:r>
          </w:p>
        </w:tc>
      </w:tr>
      <w:tr w:rsidR="00DA0EBD" w:rsidRPr="000E45AB" w14:paraId="485B04F8" w14:textId="77777777" w:rsidTr="00707116">
        <w:trPr>
          <w:trHeight w:val="102"/>
        </w:trPr>
        <w:tc>
          <w:tcPr>
            <w:tcW w:w="0" w:type="auto"/>
            <w:shd w:val="clear" w:color="auto" w:fill="auto"/>
            <w:hideMark/>
          </w:tcPr>
          <w:p w14:paraId="2F414622" w14:textId="77777777" w:rsidR="00DA0EBD" w:rsidRPr="00707116" w:rsidRDefault="00DA0EBD" w:rsidP="00010461">
            <w:pPr>
              <w:jc w:val="center"/>
              <w:rPr>
                <w:sz w:val="19"/>
                <w:szCs w:val="19"/>
              </w:rPr>
            </w:pPr>
            <w:r w:rsidRPr="00707116">
              <w:rPr>
                <w:sz w:val="19"/>
                <w:szCs w:val="19"/>
              </w:rPr>
              <w:t>16</w:t>
            </w:r>
          </w:p>
        </w:tc>
        <w:tc>
          <w:tcPr>
            <w:tcW w:w="0" w:type="auto"/>
            <w:shd w:val="clear" w:color="auto" w:fill="auto"/>
          </w:tcPr>
          <w:p w14:paraId="762C57A5" w14:textId="77777777" w:rsidR="00DA0EBD" w:rsidRPr="00707116" w:rsidRDefault="00DA0EBD" w:rsidP="00010461">
            <w:pPr>
              <w:rPr>
                <w:sz w:val="19"/>
                <w:szCs w:val="19"/>
              </w:rPr>
            </w:pPr>
            <w:r w:rsidRPr="00707116">
              <w:rPr>
                <w:sz w:val="19"/>
                <w:szCs w:val="19"/>
              </w:rPr>
              <w:t>Лампа галогеновая.  Товарный знак не зарегистрирован</w:t>
            </w:r>
          </w:p>
        </w:tc>
        <w:tc>
          <w:tcPr>
            <w:tcW w:w="0" w:type="auto"/>
            <w:shd w:val="clear" w:color="auto" w:fill="auto"/>
            <w:hideMark/>
          </w:tcPr>
          <w:p w14:paraId="1E2B5838" w14:textId="77777777" w:rsidR="00DA0EBD" w:rsidRPr="00707116" w:rsidRDefault="00DA0EBD" w:rsidP="00010461">
            <w:pPr>
              <w:rPr>
                <w:color w:val="000000"/>
                <w:sz w:val="19"/>
                <w:szCs w:val="19"/>
              </w:rPr>
            </w:pPr>
            <w:r w:rsidRPr="00707116">
              <w:rPr>
                <w:color w:val="000000"/>
                <w:sz w:val="19"/>
                <w:szCs w:val="19"/>
              </w:rPr>
              <w:t xml:space="preserve">Лампа галогеновая, полностью совместимая с </w:t>
            </w:r>
            <w:proofErr w:type="spellStart"/>
            <w:r w:rsidRPr="00707116">
              <w:rPr>
                <w:color w:val="000000"/>
                <w:sz w:val="19"/>
                <w:szCs w:val="19"/>
              </w:rPr>
              <w:t>коагулометром</w:t>
            </w:r>
            <w:proofErr w:type="spellEnd"/>
            <w:r w:rsidRPr="00707116">
              <w:rPr>
                <w:color w:val="000000"/>
                <w:sz w:val="19"/>
                <w:szCs w:val="19"/>
              </w:rPr>
              <w:t xml:space="preserve"> </w:t>
            </w:r>
            <w:proofErr w:type="spellStart"/>
            <w:r w:rsidRPr="00707116">
              <w:rPr>
                <w:color w:val="000000"/>
                <w:sz w:val="19"/>
                <w:szCs w:val="19"/>
              </w:rPr>
              <w:t>Sysmex</w:t>
            </w:r>
            <w:proofErr w:type="spellEnd"/>
            <w:r w:rsidRPr="00707116">
              <w:rPr>
                <w:color w:val="000000"/>
                <w:sz w:val="19"/>
                <w:szCs w:val="19"/>
              </w:rPr>
              <w:t xml:space="preserve"> CS2000i (имеющийся в наличии у заказчика).</w:t>
            </w:r>
          </w:p>
        </w:tc>
        <w:tc>
          <w:tcPr>
            <w:tcW w:w="0" w:type="auto"/>
            <w:shd w:val="clear" w:color="auto" w:fill="auto"/>
          </w:tcPr>
          <w:p w14:paraId="7FE418CF" w14:textId="77777777" w:rsidR="00DA0EBD" w:rsidRPr="00707116" w:rsidRDefault="00DA0EBD" w:rsidP="00010461">
            <w:pPr>
              <w:rPr>
                <w:sz w:val="19"/>
                <w:szCs w:val="19"/>
              </w:rPr>
            </w:pPr>
            <w:r w:rsidRPr="00707116">
              <w:rPr>
                <w:sz w:val="19"/>
                <w:szCs w:val="19"/>
              </w:rPr>
              <w:t>Шт.</w:t>
            </w:r>
          </w:p>
        </w:tc>
        <w:tc>
          <w:tcPr>
            <w:tcW w:w="0" w:type="auto"/>
            <w:shd w:val="clear" w:color="auto" w:fill="auto"/>
          </w:tcPr>
          <w:p w14:paraId="6C98AD70" w14:textId="77777777" w:rsidR="00DA0EBD" w:rsidRPr="00707116" w:rsidRDefault="00DA0EBD" w:rsidP="00010461">
            <w:pPr>
              <w:rPr>
                <w:sz w:val="19"/>
                <w:szCs w:val="19"/>
              </w:rPr>
            </w:pPr>
            <w:r w:rsidRPr="00707116">
              <w:rPr>
                <w:sz w:val="19"/>
                <w:szCs w:val="19"/>
              </w:rPr>
              <w:t>1</w:t>
            </w:r>
          </w:p>
        </w:tc>
        <w:tc>
          <w:tcPr>
            <w:tcW w:w="0" w:type="auto"/>
            <w:shd w:val="clear" w:color="auto" w:fill="auto"/>
          </w:tcPr>
          <w:p w14:paraId="3842A5C9" w14:textId="77777777" w:rsidR="00DA0EBD" w:rsidRPr="00707116" w:rsidRDefault="00DA0EBD" w:rsidP="00010461">
            <w:pPr>
              <w:rPr>
                <w:sz w:val="19"/>
                <w:szCs w:val="19"/>
              </w:rPr>
            </w:pPr>
            <w:r w:rsidRPr="00707116">
              <w:rPr>
                <w:sz w:val="19"/>
                <w:szCs w:val="19"/>
              </w:rPr>
              <w:t>"</w:t>
            </w:r>
            <w:proofErr w:type="spellStart"/>
            <w:r w:rsidRPr="00707116">
              <w:rPr>
                <w:sz w:val="19"/>
                <w:szCs w:val="19"/>
              </w:rPr>
              <w:t>Сисмекс</w:t>
            </w:r>
            <w:proofErr w:type="spellEnd"/>
            <w:r w:rsidRPr="00707116">
              <w:rPr>
                <w:sz w:val="19"/>
                <w:szCs w:val="19"/>
              </w:rPr>
              <w:t xml:space="preserve"> Корпорейшн"</w:t>
            </w:r>
          </w:p>
        </w:tc>
        <w:tc>
          <w:tcPr>
            <w:tcW w:w="0" w:type="auto"/>
            <w:shd w:val="clear" w:color="auto" w:fill="auto"/>
          </w:tcPr>
          <w:p w14:paraId="6FDEF2D9" w14:textId="77777777" w:rsidR="00DA0EBD" w:rsidRPr="00707116" w:rsidRDefault="00DA0EBD" w:rsidP="00010461">
            <w:pPr>
              <w:rPr>
                <w:sz w:val="19"/>
                <w:szCs w:val="19"/>
              </w:rPr>
            </w:pPr>
            <w:r w:rsidRPr="00707116">
              <w:rPr>
                <w:sz w:val="19"/>
                <w:szCs w:val="19"/>
              </w:rPr>
              <w:t>Япония</w:t>
            </w:r>
          </w:p>
        </w:tc>
        <w:tc>
          <w:tcPr>
            <w:tcW w:w="0" w:type="auto"/>
            <w:shd w:val="clear" w:color="auto" w:fill="auto"/>
          </w:tcPr>
          <w:p w14:paraId="57175F13" w14:textId="77777777"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21 346,14</w:t>
            </w:r>
          </w:p>
        </w:tc>
        <w:tc>
          <w:tcPr>
            <w:tcW w:w="927" w:type="dxa"/>
            <w:shd w:val="clear" w:color="auto" w:fill="auto"/>
          </w:tcPr>
          <w:p w14:paraId="36A739A3" w14:textId="77777777"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21 346,14</w:t>
            </w:r>
          </w:p>
        </w:tc>
      </w:tr>
      <w:tr w:rsidR="00DA0EBD" w:rsidRPr="000E45AB" w14:paraId="3B89D50A" w14:textId="77777777" w:rsidTr="00707116">
        <w:trPr>
          <w:trHeight w:val="102"/>
        </w:trPr>
        <w:tc>
          <w:tcPr>
            <w:tcW w:w="0" w:type="auto"/>
            <w:shd w:val="clear" w:color="auto" w:fill="auto"/>
          </w:tcPr>
          <w:p w14:paraId="66DA875E" w14:textId="77777777" w:rsidR="00DA0EBD" w:rsidRPr="00707116" w:rsidRDefault="00DA0EBD" w:rsidP="00010461">
            <w:pPr>
              <w:jc w:val="center"/>
              <w:rPr>
                <w:sz w:val="19"/>
                <w:szCs w:val="19"/>
              </w:rPr>
            </w:pPr>
          </w:p>
        </w:tc>
        <w:tc>
          <w:tcPr>
            <w:tcW w:w="0" w:type="auto"/>
            <w:gridSpan w:val="4"/>
          </w:tcPr>
          <w:p w14:paraId="688802DA" w14:textId="77777777" w:rsidR="00DA0EBD" w:rsidRPr="00707116" w:rsidRDefault="00DA0EBD" w:rsidP="00010461">
            <w:pPr>
              <w:jc w:val="both"/>
              <w:rPr>
                <w:bCs/>
                <w:sz w:val="19"/>
                <w:szCs w:val="19"/>
              </w:rPr>
            </w:pPr>
            <w:r w:rsidRPr="00707116">
              <w:rPr>
                <w:sz w:val="19"/>
                <w:szCs w:val="19"/>
              </w:rPr>
              <w:t>ИТОГО (цена договора):</w:t>
            </w:r>
          </w:p>
        </w:tc>
        <w:tc>
          <w:tcPr>
            <w:tcW w:w="4984" w:type="dxa"/>
            <w:gridSpan w:val="4"/>
            <w:shd w:val="clear" w:color="auto" w:fill="auto"/>
          </w:tcPr>
          <w:p w14:paraId="44E26001" w14:textId="77777777" w:rsidR="00DA0EBD" w:rsidRPr="00707116" w:rsidRDefault="00DA0EBD" w:rsidP="00010461">
            <w:pPr>
              <w:pStyle w:val="af1"/>
              <w:jc w:val="center"/>
              <w:rPr>
                <w:rFonts w:ascii="Times New Roman" w:hAnsi="Times New Roman"/>
                <w:b/>
                <w:sz w:val="19"/>
                <w:szCs w:val="19"/>
              </w:rPr>
            </w:pPr>
            <w:r w:rsidRPr="00707116">
              <w:rPr>
                <w:rFonts w:ascii="Times New Roman" w:hAnsi="Times New Roman"/>
                <w:b/>
                <w:sz w:val="19"/>
                <w:szCs w:val="19"/>
              </w:rPr>
              <w:t xml:space="preserve">1 633 939,56 </w:t>
            </w:r>
          </w:p>
        </w:tc>
      </w:tr>
      <w:tr w:rsidR="00DA0EBD" w:rsidRPr="000E45AB" w14:paraId="38AAC033" w14:textId="77777777" w:rsidTr="00707116">
        <w:trPr>
          <w:trHeight w:val="102"/>
        </w:trPr>
        <w:tc>
          <w:tcPr>
            <w:tcW w:w="0" w:type="auto"/>
            <w:shd w:val="clear" w:color="auto" w:fill="auto"/>
          </w:tcPr>
          <w:p w14:paraId="31BEAFD5" w14:textId="77777777" w:rsidR="00DA0EBD" w:rsidRPr="00707116" w:rsidRDefault="00DA0EBD" w:rsidP="00010461">
            <w:pPr>
              <w:jc w:val="center"/>
              <w:rPr>
                <w:sz w:val="19"/>
                <w:szCs w:val="19"/>
              </w:rPr>
            </w:pPr>
          </w:p>
        </w:tc>
        <w:tc>
          <w:tcPr>
            <w:tcW w:w="0" w:type="auto"/>
            <w:gridSpan w:val="4"/>
          </w:tcPr>
          <w:p w14:paraId="7B6C57FD" w14:textId="77777777" w:rsidR="00DA0EBD" w:rsidRPr="00707116" w:rsidRDefault="00DA0EBD" w:rsidP="00010461">
            <w:pPr>
              <w:rPr>
                <w:bCs/>
                <w:sz w:val="19"/>
                <w:szCs w:val="19"/>
              </w:rPr>
            </w:pPr>
            <w:r w:rsidRPr="00707116">
              <w:rPr>
                <w:sz w:val="19"/>
                <w:szCs w:val="19"/>
              </w:rPr>
              <w:t>В т.ч. НДС (если участник закупки является плательщиком НДС)</w:t>
            </w:r>
          </w:p>
        </w:tc>
        <w:tc>
          <w:tcPr>
            <w:tcW w:w="4984" w:type="dxa"/>
            <w:gridSpan w:val="4"/>
            <w:shd w:val="clear" w:color="auto" w:fill="auto"/>
          </w:tcPr>
          <w:p w14:paraId="06788E68" w14:textId="77777777" w:rsidR="00DA0EBD" w:rsidRPr="00707116" w:rsidRDefault="00DA0EBD" w:rsidP="00010461">
            <w:pPr>
              <w:pStyle w:val="af1"/>
              <w:jc w:val="center"/>
              <w:rPr>
                <w:rFonts w:ascii="Times New Roman" w:hAnsi="Times New Roman"/>
                <w:b/>
                <w:sz w:val="19"/>
                <w:szCs w:val="19"/>
              </w:rPr>
            </w:pPr>
            <w:r w:rsidRPr="00707116">
              <w:rPr>
                <w:rFonts w:ascii="Times New Roman" w:hAnsi="Times New Roman"/>
                <w:b/>
                <w:sz w:val="19"/>
                <w:szCs w:val="19"/>
              </w:rPr>
              <w:t xml:space="preserve">186 282, 85 </w:t>
            </w:r>
          </w:p>
          <w:p w14:paraId="59FBEB3F" w14:textId="77777777"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 xml:space="preserve">в т.ч.: - НДС 10% 103 248, 50, </w:t>
            </w:r>
          </w:p>
          <w:p w14:paraId="307CA3F5" w14:textId="77777777"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 xml:space="preserve">НДС 20% - 83 034, 35 </w:t>
            </w:r>
          </w:p>
        </w:tc>
      </w:tr>
    </w:tbl>
    <w:p w14:paraId="7A640790" w14:textId="77777777" w:rsidR="00DA0EBD" w:rsidRPr="00E94A4D" w:rsidRDefault="00DA0EBD" w:rsidP="00F37E41">
      <w:pPr>
        <w:jc w:val="center"/>
        <w:rPr>
          <w:b/>
          <w:sz w:val="20"/>
          <w:szCs w:val="20"/>
        </w:rPr>
      </w:pPr>
    </w:p>
    <w:p w14:paraId="001709C4" w14:textId="77777777" w:rsidR="00F37E41" w:rsidRPr="00DA0EBD" w:rsidRDefault="00F37E41" w:rsidP="000E45AB">
      <w:pPr>
        <w:spacing w:before="240"/>
        <w:ind w:firstLine="284"/>
        <w:jc w:val="both"/>
        <w:rPr>
          <w:b/>
          <w:bCs/>
          <w:sz w:val="22"/>
          <w:szCs w:val="22"/>
        </w:rPr>
      </w:pPr>
      <w:r w:rsidRPr="00DA0EBD">
        <w:rPr>
          <w:b/>
          <w:bCs/>
          <w:sz w:val="22"/>
          <w:szCs w:val="22"/>
        </w:rPr>
        <w:t>Прочие условия:</w:t>
      </w:r>
    </w:p>
    <w:p w14:paraId="0EDE4E3E" w14:textId="77777777" w:rsidR="00F37E41" w:rsidRPr="00DA0EBD" w:rsidRDefault="00F37E41" w:rsidP="000E45AB">
      <w:pPr>
        <w:pStyle w:val="a4"/>
        <w:numPr>
          <w:ilvl w:val="0"/>
          <w:numId w:val="3"/>
        </w:numPr>
        <w:suppressAutoHyphens w:val="0"/>
        <w:spacing w:after="0" w:line="240" w:lineRule="auto"/>
        <w:ind w:left="0" w:firstLine="284"/>
        <w:jc w:val="both"/>
        <w:rPr>
          <w:rFonts w:ascii="Times New Roman" w:hAnsi="Times New Roman"/>
        </w:rPr>
      </w:pPr>
      <w:r w:rsidRPr="00DA0EBD">
        <w:rPr>
          <w:rFonts w:ascii="Times New Roman" w:hAnsi="Times New Roman"/>
        </w:rPr>
        <w:t>Товар должен иметь остаточный срок годности на момент поставки не менее 80%.</w:t>
      </w:r>
    </w:p>
    <w:p w14:paraId="016C502F" w14:textId="77777777" w:rsidR="00F37E41" w:rsidRPr="00DA0EBD" w:rsidRDefault="00F37E41" w:rsidP="000E45AB">
      <w:pPr>
        <w:pStyle w:val="a4"/>
        <w:numPr>
          <w:ilvl w:val="0"/>
          <w:numId w:val="3"/>
        </w:numPr>
        <w:suppressAutoHyphens w:val="0"/>
        <w:spacing w:after="0" w:line="240" w:lineRule="auto"/>
        <w:ind w:left="0" w:firstLine="284"/>
        <w:jc w:val="both"/>
        <w:rPr>
          <w:rFonts w:ascii="Times New Roman" w:hAnsi="Times New Roman"/>
        </w:rPr>
      </w:pPr>
      <w:r w:rsidRPr="00DA0EBD">
        <w:rPr>
          <w:rFonts w:ascii="Times New Roman" w:hAnsi="Times New Roman"/>
        </w:rPr>
        <w:t>Товар должен соответствовать требованиям законодательства Российской Федерации (системе сертификации ГОСТ).</w:t>
      </w:r>
    </w:p>
    <w:p w14:paraId="334CC9ED" w14:textId="77777777" w:rsidR="00F37E41" w:rsidRPr="00DA0EBD" w:rsidRDefault="00F37E41" w:rsidP="000E45AB">
      <w:pPr>
        <w:pStyle w:val="a4"/>
        <w:numPr>
          <w:ilvl w:val="0"/>
          <w:numId w:val="3"/>
        </w:numPr>
        <w:suppressAutoHyphens w:val="0"/>
        <w:spacing w:after="0" w:line="240" w:lineRule="auto"/>
        <w:ind w:left="0" w:firstLine="284"/>
        <w:jc w:val="both"/>
        <w:rPr>
          <w:rFonts w:ascii="Times New Roman" w:hAnsi="Times New Roman"/>
        </w:rPr>
      </w:pPr>
      <w:r w:rsidRPr="00DA0EBD">
        <w:rPr>
          <w:rFonts w:ascii="Times New Roman" w:hAnsi="Times New Roman"/>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23EB48E2" w14:textId="77777777" w:rsidR="00F37E41" w:rsidRPr="00DA0EBD" w:rsidRDefault="00F37E41" w:rsidP="000E45AB">
      <w:pPr>
        <w:pStyle w:val="a4"/>
        <w:numPr>
          <w:ilvl w:val="0"/>
          <w:numId w:val="3"/>
        </w:numPr>
        <w:suppressAutoHyphens w:val="0"/>
        <w:spacing w:after="0" w:line="240" w:lineRule="auto"/>
        <w:ind w:left="0" w:firstLine="284"/>
        <w:jc w:val="both"/>
        <w:outlineLvl w:val="2"/>
        <w:rPr>
          <w:rFonts w:ascii="Times New Roman" w:eastAsia="Times New Roman" w:hAnsi="Times New Roman"/>
          <w:b/>
          <w:bCs/>
          <w:color w:val="626262"/>
          <w:lang w:eastAsia="ru-RU"/>
        </w:rPr>
      </w:pPr>
      <w:r w:rsidRPr="00DA0EBD">
        <w:rPr>
          <w:rFonts w:ascii="Times New Roman" w:hAnsi="Times New Roman"/>
        </w:rPr>
        <w:lastRenderedPageBreak/>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DA0EBD">
        <w:rPr>
          <w:rFonts w:ascii="Times New Roman" w:eastAsia="Times New Roman" w:hAnsi="Times New Roman"/>
          <w:b/>
          <w:bCs/>
          <w:color w:val="626262"/>
          <w:lang w:eastAsia="ru-RU"/>
        </w:rPr>
        <w:t>  </w:t>
      </w:r>
    </w:p>
    <w:p w14:paraId="1457D351" w14:textId="77777777" w:rsidR="00F37E41" w:rsidRPr="00DA0EBD" w:rsidRDefault="00F37E41" w:rsidP="000E45AB">
      <w:pPr>
        <w:pStyle w:val="a4"/>
        <w:numPr>
          <w:ilvl w:val="0"/>
          <w:numId w:val="3"/>
        </w:numPr>
        <w:suppressAutoHyphens w:val="0"/>
        <w:spacing w:after="0" w:line="240" w:lineRule="auto"/>
        <w:ind w:left="0" w:firstLine="284"/>
        <w:jc w:val="both"/>
        <w:outlineLvl w:val="2"/>
        <w:rPr>
          <w:rFonts w:ascii="Times New Roman" w:eastAsia="Times New Roman" w:hAnsi="Times New Roman"/>
          <w:b/>
          <w:bCs/>
          <w:color w:val="626262"/>
          <w:lang w:eastAsia="ru-RU"/>
        </w:rPr>
      </w:pPr>
      <w:r w:rsidRPr="00DA0EBD">
        <w:rPr>
          <w:rFonts w:ascii="Times New Roman" w:hAnsi="Times New Roman"/>
          <w:bCs/>
        </w:rPr>
        <w:t xml:space="preserve">Упаковка должна предохранять товар от порчи, утраты товарного вида. </w:t>
      </w:r>
    </w:p>
    <w:p w14:paraId="08529805" w14:textId="77777777" w:rsidR="00F37E41" w:rsidRPr="00DA0EBD" w:rsidRDefault="00F37E41" w:rsidP="000E45AB">
      <w:pPr>
        <w:pStyle w:val="a4"/>
        <w:numPr>
          <w:ilvl w:val="0"/>
          <w:numId w:val="3"/>
        </w:numPr>
        <w:suppressAutoHyphens w:val="0"/>
        <w:spacing w:after="0" w:line="240" w:lineRule="auto"/>
        <w:ind w:left="0" w:firstLine="284"/>
        <w:jc w:val="both"/>
        <w:outlineLvl w:val="2"/>
        <w:rPr>
          <w:rFonts w:ascii="Times New Roman" w:hAnsi="Times New Roman"/>
          <w:bCs/>
        </w:rPr>
      </w:pPr>
      <w:r w:rsidRPr="00DA0EBD">
        <w:rPr>
          <w:rFonts w:ascii="Times New Roman" w:hAnsi="Times New Roman"/>
          <w:bCs/>
        </w:rPr>
        <w:t xml:space="preserve">Тара и упаковка входят в стоимость поставляемого товара. </w:t>
      </w:r>
    </w:p>
    <w:p w14:paraId="639E9B85" w14:textId="77777777" w:rsidR="00F37E41" w:rsidRPr="00DA0EBD" w:rsidRDefault="00F37E41" w:rsidP="000E45AB">
      <w:pPr>
        <w:pStyle w:val="a4"/>
        <w:numPr>
          <w:ilvl w:val="0"/>
          <w:numId w:val="3"/>
        </w:numPr>
        <w:suppressAutoHyphens w:val="0"/>
        <w:spacing w:after="0" w:line="240" w:lineRule="auto"/>
        <w:ind w:left="0" w:firstLine="284"/>
        <w:jc w:val="both"/>
        <w:outlineLvl w:val="2"/>
        <w:rPr>
          <w:rFonts w:ascii="Times New Roman" w:eastAsia="Times New Roman" w:hAnsi="Times New Roman"/>
          <w:b/>
          <w:bCs/>
          <w:color w:val="626262"/>
          <w:lang w:eastAsia="ru-RU"/>
        </w:rPr>
      </w:pPr>
      <w:r w:rsidRPr="00DA0EBD">
        <w:rPr>
          <w:rFonts w:ascii="Times New Roman" w:hAnsi="Times New Roman"/>
          <w:bCs/>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14:paraId="56C11924" w14:textId="77777777" w:rsidR="00F37E41" w:rsidRDefault="00F37E41" w:rsidP="00F37E41">
      <w:pPr>
        <w:jc w:val="right"/>
        <w:rPr>
          <w:rFonts w:ascii="Cuprum" w:hAnsi="Cuprum" w:cs="Tahoma"/>
          <w:b/>
          <w:bCs/>
          <w:sz w:val="20"/>
          <w:szCs w:val="20"/>
        </w:rPr>
      </w:pPr>
    </w:p>
    <w:p w14:paraId="48EE57BD" w14:textId="77777777" w:rsidR="00F37E41" w:rsidRDefault="00F37E41" w:rsidP="00F37E41">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F37E41" w:rsidRPr="00BE0069" w14:paraId="604F8B81" w14:textId="77777777" w:rsidTr="00010461">
        <w:tc>
          <w:tcPr>
            <w:tcW w:w="4680" w:type="dxa"/>
            <w:tcBorders>
              <w:top w:val="nil"/>
              <w:left w:val="nil"/>
              <w:bottom w:val="nil"/>
              <w:right w:val="nil"/>
            </w:tcBorders>
          </w:tcPr>
          <w:p w14:paraId="7AA8C972" w14:textId="77777777" w:rsidR="00F37E41" w:rsidRPr="00BE0069" w:rsidRDefault="00F37E41" w:rsidP="00010461">
            <w:pPr>
              <w:pStyle w:val="a8"/>
              <w:tabs>
                <w:tab w:val="left" w:pos="2268"/>
              </w:tabs>
              <w:rPr>
                <w:sz w:val="20"/>
              </w:rPr>
            </w:pPr>
            <w:r w:rsidRPr="00BE0069">
              <w:rPr>
                <w:sz w:val="20"/>
              </w:rPr>
              <w:t>Заказчик:</w:t>
            </w:r>
          </w:p>
          <w:p w14:paraId="384507CF" w14:textId="77777777" w:rsidR="00F37E41" w:rsidRPr="00BE0069" w:rsidRDefault="00F37E41" w:rsidP="00010461">
            <w:pPr>
              <w:pStyle w:val="a8"/>
              <w:tabs>
                <w:tab w:val="left" w:pos="2268"/>
              </w:tabs>
              <w:rPr>
                <w:sz w:val="20"/>
              </w:rPr>
            </w:pPr>
            <w:r w:rsidRPr="00BE0069">
              <w:rPr>
                <w:sz w:val="20"/>
              </w:rPr>
              <w:t>ОГАУЗ «</w:t>
            </w:r>
            <w:r>
              <w:rPr>
                <w:sz w:val="20"/>
              </w:rPr>
              <w:t>ИГКБ</w:t>
            </w:r>
            <w:r w:rsidRPr="00BE0069">
              <w:rPr>
                <w:sz w:val="20"/>
              </w:rPr>
              <w:t xml:space="preserve"> № 8» </w:t>
            </w:r>
          </w:p>
          <w:p w14:paraId="4B497188" w14:textId="77777777" w:rsidR="00F37E41" w:rsidRPr="00BE0069" w:rsidRDefault="00F37E41" w:rsidP="00010461">
            <w:pPr>
              <w:pStyle w:val="a8"/>
              <w:tabs>
                <w:tab w:val="left" w:pos="2268"/>
              </w:tabs>
              <w:rPr>
                <w:bCs/>
                <w:sz w:val="20"/>
              </w:rPr>
            </w:pPr>
            <w:r w:rsidRPr="00BE0069">
              <w:rPr>
                <w:bCs/>
                <w:sz w:val="20"/>
              </w:rPr>
              <w:t>Главный врач</w:t>
            </w:r>
          </w:p>
          <w:p w14:paraId="5B95465F" w14:textId="77777777" w:rsidR="00F37E41" w:rsidRPr="00BE0069" w:rsidRDefault="00F37E41" w:rsidP="00010461">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14:paraId="08B98DCC" w14:textId="77777777" w:rsidR="00F37E41" w:rsidRPr="00BE0069" w:rsidRDefault="00F37E41" w:rsidP="00010461">
            <w:pPr>
              <w:rPr>
                <w:bCs/>
                <w:sz w:val="20"/>
                <w:szCs w:val="20"/>
              </w:rPr>
            </w:pPr>
            <w:r w:rsidRPr="00BE0069">
              <w:rPr>
                <w:bCs/>
                <w:sz w:val="20"/>
                <w:szCs w:val="20"/>
              </w:rPr>
              <w:t>М.П.</w:t>
            </w:r>
          </w:p>
        </w:tc>
        <w:tc>
          <w:tcPr>
            <w:tcW w:w="540" w:type="dxa"/>
            <w:tcBorders>
              <w:top w:val="nil"/>
              <w:left w:val="nil"/>
              <w:bottom w:val="nil"/>
              <w:right w:val="nil"/>
            </w:tcBorders>
          </w:tcPr>
          <w:p w14:paraId="51817212" w14:textId="77777777" w:rsidR="00F37E41" w:rsidRPr="00BE0069" w:rsidRDefault="00F37E41" w:rsidP="00010461">
            <w:pPr>
              <w:pStyle w:val="a8"/>
              <w:tabs>
                <w:tab w:val="left" w:pos="2268"/>
              </w:tabs>
              <w:rPr>
                <w:bCs/>
                <w:sz w:val="20"/>
              </w:rPr>
            </w:pPr>
          </w:p>
        </w:tc>
        <w:tc>
          <w:tcPr>
            <w:tcW w:w="4680" w:type="dxa"/>
            <w:tcBorders>
              <w:top w:val="nil"/>
              <w:left w:val="nil"/>
              <w:bottom w:val="nil"/>
              <w:right w:val="nil"/>
            </w:tcBorders>
          </w:tcPr>
          <w:p w14:paraId="6E0207C2" w14:textId="77777777" w:rsidR="00F37E41" w:rsidRPr="00BE0069" w:rsidRDefault="00F37E41" w:rsidP="00010461">
            <w:pPr>
              <w:jc w:val="both"/>
              <w:rPr>
                <w:sz w:val="20"/>
                <w:szCs w:val="20"/>
              </w:rPr>
            </w:pPr>
            <w:r w:rsidRPr="00BE0069">
              <w:rPr>
                <w:sz w:val="20"/>
                <w:szCs w:val="20"/>
              </w:rPr>
              <w:t xml:space="preserve">Поставщик: </w:t>
            </w:r>
          </w:p>
          <w:p w14:paraId="79DF001B" w14:textId="77777777" w:rsidR="00DA0EBD" w:rsidRPr="00C82456" w:rsidRDefault="00DA0EBD" w:rsidP="00DA0EBD">
            <w:pPr>
              <w:widowControl w:val="0"/>
              <w:tabs>
                <w:tab w:val="left" w:pos="5040"/>
              </w:tabs>
              <w:autoSpaceDE w:val="0"/>
              <w:autoSpaceDN w:val="0"/>
              <w:adjustRightInd w:val="0"/>
              <w:rPr>
                <w:sz w:val="20"/>
                <w:szCs w:val="20"/>
              </w:rPr>
            </w:pPr>
            <w:r w:rsidRPr="00C82456">
              <w:rPr>
                <w:sz w:val="20"/>
                <w:szCs w:val="20"/>
              </w:rPr>
              <w:t>ООО «</w:t>
            </w:r>
            <w:proofErr w:type="spellStart"/>
            <w:r w:rsidRPr="00C82456">
              <w:rPr>
                <w:sz w:val="20"/>
                <w:szCs w:val="20"/>
              </w:rPr>
              <w:t>Лабора</w:t>
            </w:r>
            <w:proofErr w:type="spellEnd"/>
            <w:r w:rsidRPr="00C82456">
              <w:rPr>
                <w:sz w:val="20"/>
                <w:szCs w:val="20"/>
              </w:rPr>
              <w:t>»</w:t>
            </w:r>
          </w:p>
          <w:p w14:paraId="7B140F28" w14:textId="3E90134E" w:rsidR="00DA0EBD" w:rsidRPr="00C82456" w:rsidRDefault="00060576" w:rsidP="00DA0EBD">
            <w:pPr>
              <w:widowControl w:val="0"/>
              <w:tabs>
                <w:tab w:val="left" w:pos="5040"/>
              </w:tabs>
              <w:autoSpaceDE w:val="0"/>
              <w:autoSpaceDN w:val="0"/>
              <w:adjustRightInd w:val="0"/>
              <w:rPr>
                <w:sz w:val="20"/>
                <w:szCs w:val="20"/>
              </w:rPr>
            </w:pPr>
            <w:r>
              <w:rPr>
                <w:sz w:val="20"/>
                <w:szCs w:val="20"/>
              </w:rPr>
              <w:t>Генеральный директор</w:t>
            </w:r>
          </w:p>
          <w:p w14:paraId="4B965B68" w14:textId="0D1051C8" w:rsidR="00DA0EBD" w:rsidRPr="00C82456" w:rsidRDefault="00DA0EBD" w:rsidP="00DA0EBD">
            <w:pPr>
              <w:widowControl w:val="0"/>
              <w:tabs>
                <w:tab w:val="left" w:pos="5040"/>
              </w:tabs>
              <w:autoSpaceDE w:val="0"/>
              <w:autoSpaceDN w:val="0"/>
              <w:adjustRightInd w:val="0"/>
              <w:rPr>
                <w:sz w:val="20"/>
                <w:szCs w:val="20"/>
              </w:rPr>
            </w:pPr>
            <w:r w:rsidRPr="00C82456">
              <w:rPr>
                <w:sz w:val="20"/>
                <w:szCs w:val="20"/>
              </w:rPr>
              <w:t>______________________/</w:t>
            </w:r>
            <w:r w:rsidR="00060576" w:rsidRPr="00060576">
              <w:rPr>
                <w:rFonts w:eastAsiaTheme="minorHAnsi"/>
                <w:bCs/>
                <w:sz w:val="20"/>
                <w:lang w:eastAsia="en-US"/>
              </w:rPr>
              <w:t xml:space="preserve">Н.В. </w:t>
            </w:r>
            <w:proofErr w:type="spellStart"/>
            <w:r w:rsidR="00060576" w:rsidRPr="00060576">
              <w:rPr>
                <w:rFonts w:eastAsiaTheme="minorHAnsi"/>
                <w:bCs/>
                <w:sz w:val="20"/>
                <w:lang w:eastAsia="en-US"/>
              </w:rPr>
              <w:t>Диженин</w:t>
            </w:r>
            <w:proofErr w:type="spellEnd"/>
            <w:r w:rsidRPr="00C82456">
              <w:rPr>
                <w:sz w:val="20"/>
                <w:szCs w:val="20"/>
              </w:rPr>
              <w:t>/</w:t>
            </w:r>
          </w:p>
          <w:p w14:paraId="2CFF7C47" w14:textId="6BB6275C" w:rsidR="00F37E41" w:rsidRPr="00BE0069" w:rsidRDefault="00DA0EBD" w:rsidP="00DA0EBD">
            <w:pPr>
              <w:pStyle w:val="ac"/>
              <w:rPr>
                <w:rFonts w:ascii="Times New Roman" w:hAnsi="Times New Roman"/>
                <w:bCs/>
              </w:rPr>
            </w:pPr>
            <w:r w:rsidRPr="00C82456">
              <w:rPr>
                <w:rFonts w:ascii="Times New Roman" w:hAnsi="Times New Roman"/>
              </w:rPr>
              <w:t xml:space="preserve">М.П.            </w:t>
            </w:r>
          </w:p>
        </w:tc>
      </w:tr>
    </w:tbl>
    <w:p w14:paraId="58311887" w14:textId="77777777" w:rsidR="00C21CC9" w:rsidRDefault="00C21CC9"/>
    <w:sectPr w:rsidR="00C21CC9" w:rsidSect="00F37E41">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15:restartNumberingAfterBreak="0">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04951857">
    <w:abstractNumId w:val="0"/>
  </w:num>
  <w:num w:numId="2" w16cid:durableId="977227394">
    <w:abstractNumId w:val="1"/>
  </w:num>
  <w:num w:numId="3" w16cid:durableId="10879191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E41"/>
    <w:rsid w:val="00060576"/>
    <w:rsid w:val="000E45AB"/>
    <w:rsid w:val="00707116"/>
    <w:rsid w:val="00983959"/>
    <w:rsid w:val="00B86C15"/>
    <w:rsid w:val="00C21CC9"/>
    <w:rsid w:val="00DA0EBD"/>
    <w:rsid w:val="00E66247"/>
    <w:rsid w:val="00F37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5C496"/>
  <w15:docId w15:val="{3A1D324E-3313-4BDF-9E82-2E17C540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7E41"/>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F37E4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7E41"/>
    <w:rPr>
      <w:rFonts w:ascii="Arial" w:eastAsia="Times New Roman" w:hAnsi="Arial" w:cs="Arial"/>
      <w:b/>
      <w:bCs/>
      <w:kern w:val="32"/>
      <w:sz w:val="32"/>
      <w:szCs w:val="32"/>
      <w:lang w:eastAsia="ru-RU"/>
      <w14:ligatures w14:val="none"/>
    </w:rPr>
  </w:style>
  <w:style w:type="paragraph" w:customStyle="1" w:styleId="a3">
    <w:name w:val="Базовый"/>
    <w:rsid w:val="00F37E41"/>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F37E41"/>
    <w:pPr>
      <w:ind w:left="720"/>
      <w:contextualSpacing/>
    </w:pPr>
  </w:style>
  <w:style w:type="paragraph" w:styleId="a6">
    <w:name w:val="Title"/>
    <w:basedOn w:val="a"/>
    <w:link w:val="a7"/>
    <w:qFormat/>
    <w:rsid w:val="00F37E41"/>
    <w:pPr>
      <w:jc w:val="center"/>
    </w:pPr>
    <w:rPr>
      <w:b/>
      <w:sz w:val="28"/>
      <w:szCs w:val="20"/>
    </w:rPr>
  </w:style>
  <w:style w:type="character" w:customStyle="1" w:styleId="a7">
    <w:name w:val="Заголовок Знак"/>
    <w:basedOn w:val="a0"/>
    <w:link w:val="a6"/>
    <w:rsid w:val="00F37E41"/>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F37E41"/>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F37E41"/>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F37E41"/>
    <w:pPr>
      <w:ind w:firstLine="708"/>
      <w:jc w:val="both"/>
    </w:pPr>
    <w:rPr>
      <w:szCs w:val="20"/>
    </w:rPr>
  </w:style>
  <w:style w:type="character" w:customStyle="1" w:styleId="ab">
    <w:name w:val="Основной текст с отступом Знак"/>
    <w:basedOn w:val="a0"/>
    <w:link w:val="aa"/>
    <w:rsid w:val="00F37E41"/>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F37E41"/>
    <w:pPr>
      <w:ind w:firstLine="709"/>
      <w:jc w:val="both"/>
    </w:pPr>
    <w:rPr>
      <w:szCs w:val="20"/>
    </w:rPr>
  </w:style>
  <w:style w:type="character" w:customStyle="1" w:styleId="20">
    <w:name w:val="Основной текст с отступом 2 Знак"/>
    <w:basedOn w:val="a0"/>
    <w:link w:val="2"/>
    <w:rsid w:val="00F37E41"/>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F37E41"/>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F37E41"/>
    <w:rPr>
      <w:rFonts w:ascii="Courier New" w:hAnsi="Courier New"/>
      <w:sz w:val="20"/>
      <w:szCs w:val="20"/>
    </w:rPr>
  </w:style>
  <w:style w:type="character" w:customStyle="1" w:styleId="ad">
    <w:name w:val="Текст Знак"/>
    <w:basedOn w:val="a0"/>
    <w:link w:val="ac"/>
    <w:uiPriority w:val="99"/>
    <w:rsid w:val="00F37E41"/>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F37E41"/>
    <w:rPr>
      <w:rFonts w:ascii="Courier New" w:hAnsi="Courier New"/>
      <w:sz w:val="20"/>
      <w:szCs w:val="20"/>
    </w:rPr>
  </w:style>
  <w:style w:type="paragraph" w:customStyle="1" w:styleId="32">
    <w:name w:val="Основной текст с отступом 32"/>
    <w:basedOn w:val="a"/>
    <w:rsid w:val="00F37E41"/>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F37E41"/>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F37E41"/>
    <w:rPr>
      <w:sz w:val="20"/>
      <w:szCs w:val="20"/>
    </w:rPr>
  </w:style>
  <w:style w:type="character" w:customStyle="1" w:styleId="af">
    <w:name w:val="Текст примечания Знак"/>
    <w:aliases w:val="Примечания: текст Знак"/>
    <w:basedOn w:val="a0"/>
    <w:link w:val="ae"/>
    <w:uiPriority w:val="99"/>
    <w:rsid w:val="00F37E41"/>
    <w:rPr>
      <w:rFonts w:ascii="Times New Roman" w:eastAsia="Times New Roman" w:hAnsi="Times New Roman" w:cs="Times New Roman"/>
      <w:kern w:val="0"/>
      <w:sz w:val="20"/>
      <w:szCs w:val="20"/>
      <w:lang w:eastAsia="ru-RU"/>
      <w14:ligatures w14:val="none"/>
    </w:rPr>
  </w:style>
  <w:style w:type="character" w:styleId="af0">
    <w:name w:val="Hyperlink"/>
    <w:basedOn w:val="a0"/>
    <w:uiPriority w:val="99"/>
    <w:semiHidden/>
    <w:unhideWhenUsed/>
    <w:rsid w:val="00DA0EBD"/>
    <w:rPr>
      <w:color w:val="0563C1" w:themeColor="hyperlink"/>
      <w:u w:val="single"/>
    </w:rPr>
  </w:style>
  <w:style w:type="paragraph" w:styleId="af1">
    <w:name w:val="No Spacing"/>
    <w:link w:val="af2"/>
    <w:uiPriority w:val="1"/>
    <w:qFormat/>
    <w:rsid w:val="00DA0EBD"/>
    <w:pPr>
      <w:spacing w:after="0" w:line="240" w:lineRule="auto"/>
    </w:pPr>
    <w:rPr>
      <w:rFonts w:ascii="Calibri" w:eastAsia="Calibri" w:hAnsi="Calibri" w:cs="Times New Roman"/>
      <w:kern w:val="0"/>
      <w14:ligatures w14:val="none"/>
    </w:rPr>
  </w:style>
  <w:style w:type="character" w:customStyle="1" w:styleId="af2">
    <w:name w:val="Без интервала Знак"/>
    <w:link w:val="af1"/>
    <w:uiPriority w:val="1"/>
    <w:locked/>
    <w:rsid w:val="00DA0EBD"/>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bora.ir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4082</Words>
  <Characters>23269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Евгений Косолапов</cp:lastModifiedBy>
  <cp:revision>5</cp:revision>
  <dcterms:created xsi:type="dcterms:W3CDTF">2023-02-14T01:58:00Z</dcterms:created>
  <dcterms:modified xsi:type="dcterms:W3CDTF">2023-02-21T01:52:00Z</dcterms:modified>
</cp:coreProperties>
</file>