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4A" w:rsidRDefault="00716A4A" w:rsidP="00716A4A">
      <w:pPr>
        <w:jc w:val="center"/>
        <w:outlineLvl w:val="1"/>
        <w:rPr>
          <w:b/>
          <w:sz w:val="20"/>
          <w:szCs w:val="20"/>
        </w:rPr>
      </w:pPr>
      <w:r w:rsidRPr="00B326C3">
        <w:rPr>
          <w:b/>
          <w:sz w:val="20"/>
          <w:szCs w:val="20"/>
        </w:rPr>
        <w:t>Описание поставляемого товара, работ, услуг:</w:t>
      </w:r>
    </w:p>
    <w:p w:rsidR="00716A4A" w:rsidRPr="00B326C3" w:rsidRDefault="00716A4A" w:rsidP="00716A4A">
      <w:pPr>
        <w:jc w:val="center"/>
        <w:outlineLvl w:val="1"/>
        <w:rPr>
          <w:b/>
          <w:sz w:val="20"/>
          <w:szCs w:val="20"/>
        </w:rPr>
      </w:pPr>
    </w:p>
    <w:tbl>
      <w:tblPr>
        <w:tblW w:w="105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394"/>
        <w:gridCol w:w="1020"/>
        <w:gridCol w:w="879"/>
        <w:gridCol w:w="1135"/>
        <w:gridCol w:w="1276"/>
      </w:tblGrid>
      <w:tr w:rsidR="00716A4A" w:rsidRPr="00255FE2" w:rsidTr="001426C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A" w:rsidRPr="00255FE2" w:rsidRDefault="00716A4A" w:rsidP="00716A4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55FE2">
              <w:rPr>
                <w:b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255FE2">
              <w:rPr>
                <w:b/>
                <w:color w:val="000000"/>
                <w:sz w:val="19"/>
                <w:szCs w:val="19"/>
              </w:rPr>
              <w:t>п</w:t>
            </w:r>
            <w:proofErr w:type="gramEnd"/>
            <w:r w:rsidRPr="00255FE2">
              <w:rPr>
                <w:b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A" w:rsidRPr="00255FE2" w:rsidRDefault="00716A4A" w:rsidP="00716A4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55FE2">
              <w:rPr>
                <w:b/>
                <w:color w:val="000000"/>
                <w:sz w:val="19"/>
                <w:szCs w:val="19"/>
              </w:rPr>
              <w:t>Наименование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4A" w:rsidRPr="00255FE2" w:rsidRDefault="00716A4A" w:rsidP="00716A4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55FE2">
              <w:rPr>
                <w:b/>
                <w:color w:val="000000"/>
                <w:sz w:val="19"/>
                <w:szCs w:val="19"/>
              </w:rPr>
              <w:t>Характеристика товара, работ, услуг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A4A" w:rsidRPr="00255FE2" w:rsidRDefault="00716A4A" w:rsidP="00716A4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55FE2">
              <w:rPr>
                <w:b/>
                <w:color w:val="000000"/>
                <w:sz w:val="19"/>
                <w:szCs w:val="19"/>
              </w:rPr>
              <w:t>Единица</w:t>
            </w:r>
          </w:p>
          <w:p w:rsidR="00716A4A" w:rsidRPr="00255FE2" w:rsidRDefault="00716A4A" w:rsidP="00716A4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55FE2">
              <w:rPr>
                <w:b/>
                <w:color w:val="000000"/>
                <w:sz w:val="19"/>
                <w:szCs w:val="19"/>
              </w:rPr>
              <w:t>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4A" w:rsidRPr="00255FE2" w:rsidRDefault="00716A4A" w:rsidP="00716A4A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255FE2">
              <w:rPr>
                <w:rFonts w:ascii="Times New Roman" w:hAnsi="Times New Roman"/>
                <w:b/>
                <w:sz w:val="19"/>
                <w:szCs w:val="19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4A" w:rsidRPr="00255FE2" w:rsidRDefault="00716A4A" w:rsidP="00716A4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55FE2">
              <w:rPr>
                <w:b/>
                <w:color w:val="000000"/>
                <w:sz w:val="19"/>
                <w:szCs w:val="19"/>
              </w:rPr>
              <w:t>Цена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A" w:rsidRPr="00255FE2" w:rsidRDefault="00716A4A" w:rsidP="00716A4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55FE2">
              <w:rPr>
                <w:b/>
                <w:color w:val="000000"/>
                <w:sz w:val="19"/>
                <w:szCs w:val="19"/>
              </w:rPr>
              <w:t>Сумма, руб.</w:t>
            </w:r>
          </w:p>
        </w:tc>
      </w:tr>
      <w:tr w:rsidR="00716A4A" w:rsidRPr="00255FE2" w:rsidTr="001426C4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sz w:val="19"/>
                <w:szCs w:val="19"/>
              </w:rPr>
            </w:pPr>
            <w:r w:rsidRPr="00255FE2">
              <w:rPr>
                <w:sz w:val="19"/>
                <w:szCs w:val="19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sz w:val="19"/>
                <w:szCs w:val="19"/>
              </w:rPr>
            </w:pPr>
            <w:r w:rsidRPr="00255FE2">
              <w:rPr>
                <w:color w:val="000000"/>
                <w:sz w:val="19"/>
                <w:szCs w:val="19"/>
              </w:rPr>
              <w:t xml:space="preserve">Оказание услуг по </w:t>
            </w:r>
            <w:r>
              <w:rPr>
                <w:color w:val="000000"/>
                <w:sz w:val="19"/>
                <w:szCs w:val="19"/>
              </w:rPr>
              <w:t>подключению лабораторного анализатора для обеспечения выгрузки результатов исследований в Информационную систему L2</w:t>
            </w:r>
          </w:p>
          <w:p w:rsidR="00716A4A" w:rsidRPr="00255FE2" w:rsidRDefault="00716A4A" w:rsidP="00716A4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4A" w:rsidRPr="00F35BFA" w:rsidRDefault="00716A4A" w:rsidP="00716A4A">
            <w:pPr>
              <w:ind w:firstLine="709"/>
              <w:rPr>
                <w:color w:val="000000"/>
                <w:sz w:val="20"/>
                <w:szCs w:val="20"/>
              </w:rPr>
            </w:pPr>
            <w:r w:rsidRPr="00F35BFA">
              <w:rPr>
                <w:color w:val="000000"/>
                <w:sz w:val="20"/>
                <w:szCs w:val="20"/>
              </w:rPr>
              <w:t>Оказание услуг по подключению лабораторных анализаторов:</w:t>
            </w:r>
          </w:p>
          <w:p w:rsidR="00716A4A" w:rsidRPr="00F35BFA" w:rsidRDefault="00716A4A" w:rsidP="00716A4A">
            <w:pPr>
              <w:ind w:firstLine="709"/>
              <w:rPr>
                <w:color w:val="000000"/>
                <w:sz w:val="20"/>
                <w:szCs w:val="20"/>
              </w:rPr>
            </w:pPr>
            <w:r w:rsidRPr="00F35BFA">
              <w:rPr>
                <w:color w:val="000000"/>
                <w:sz w:val="20"/>
                <w:szCs w:val="20"/>
              </w:rPr>
              <w:t xml:space="preserve">- Автоматический гематологический анализатор </w:t>
            </w:r>
            <w:r w:rsidRPr="00F35BFA">
              <w:rPr>
                <w:color w:val="000000"/>
                <w:sz w:val="20"/>
                <w:szCs w:val="20"/>
                <w:lang w:val="en-US"/>
              </w:rPr>
              <w:t>Beckman</w:t>
            </w:r>
            <w:r w:rsidRPr="00F35BFA">
              <w:rPr>
                <w:color w:val="000000"/>
                <w:sz w:val="20"/>
                <w:szCs w:val="20"/>
              </w:rPr>
              <w:t xml:space="preserve"> </w:t>
            </w:r>
            <w:r w:rsidRPr="00F35BFA">
              <w:rPr>
                <w:color w:val="000000"/>
                <w:sz w:val="20"/>
                <w:szCs w:val="20"/>
                <w:lang w:val="en-US"/>
              </w:rPr>
              <w:t>Coulter</w:t>
            </w:r>
            <w:r w:rsidRPr="00F35B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BFA">
              <w:rPr>
                <w:color w:val="000000"/>
                <w:sz w:val="20"/>
                <w:szCs w:val="20"/>
                <w:lang w:val="en-US"/>
              </w:rPr>
              <w:t>DxH</w:t>
            </w:r>
            <w:proofErr w:type="spellEnd"/>
            <w:r w:rsidRPr="00F35BFA">
              <w:rPr>
                <w:color w:val="000000"/>
                <w:sz w:val="20"/>
                <w:szCs w:val="20"/>
              </w:rPr>
              <w:t xml:space="preserve"> 500;</w:t>
            </w:r>
          </w:p>
          <w:p w:rsidR="00716A4A" w:rsidRPr="00F35BFA" w:rsidRDefault="00716A4A" w:rsidP="00716A4A">
            <w:pPr>
              <w:ind w:firstLine="709"/>
              <w:rPr>
                <w:color w:val="000000"/>
                <w:sz w:val="20"/>
                <w:szCs w:val="20"/>
              </w:rPr>
            </w:pPr>
            <w:r w:rsidRPr="00F35BFA">
              <w:rPr>
                <w:color w:val="000000"/>
                <w:sz w:val="20"/>
                <w:szCs w:val="20"/>
              </w:rPr>
              <w:t xml:space="preserve">- Автоматический гематологический анализатор </w:t>
            </w:r>
            <w:proofErr w:type="spellStart"/>
            <w:r w:rsidRPr="00F35BFA">
              <w:rPr>
                <w:color w:val="000000"/>
                <w:sz w:val="20"/>
                <w:szCs w:val="20"/>
              </w:rPr>
              <w:t>Beckman</w:t>
            </w:r>
            <w:proofErr w:type="spellEnd"/>
            <w:r w:rsidRPr="00F35B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BFA">
              <w:rPr>
                <w:color w:val="000000"/>
                <w:sz w:val="20"/>
                <w:szCs w:val="20"/>
              </w:rPr>
              <w:t>Coulter</w:t>
            </w:r>
            <w:proofErr w:type="spellEnd"/>
            <w:r w:rsidRPr="00F35B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BFA">
              <w:rPr>
                <w:color w:val="000000"/>
                <w:sz w:val="20"/>
                <w:szCs w:val="20"/>
              </w:rPr>
              <w:t>DxH</w:t>
            </w:r>
            <w:proofErr w:type="spellEnd"/>
            <w:r w:rsidRPr="00F35BFA">
              <w:rPr>
                <w:color w:val="000000"/>
                <w:sz w:val="20"/>
                <w:szCs w:val="20"/>
              </w:rPr>
              <w:t xml:space="preserve"> 800</w:t>
            </w:r>
          </w:p>
          <w:p w:rsidR="00716A4A" w:rsidRPr="00F35BFA" w:rsidRDefault="00716A4A" w:rsidP="00716A4A">
            <w:pPr>
              <w:ind w:firstLine="709"/>
              <w:rPr>
                <w:color w:val="000000"/>
                <w:sz w:val="20"/>
                <w:szCs w:val="20"/>
              </w:rPr>
            </w:pPr>
            <w:r w:rsidRPr="00F35BFA">
              <w:rPr>
                <w:color w:val="000000"/>
                <w:sz w:val="20"/>
                <w:szCs w:val="20"/>
              </w:rPr>
              <w:t xml:space="preserve">- Анализатор мочевой </w:t>
            </w:r>
            <w:proofErr w:type="spellStart"/>
            <w:r w:rsidRPr="00F35BFA">
              <w:rPr>
                <w:color w:val="000000"/>
                <w:sz w:val="20"/>
                <w:szCs w:val="20"/>
                <w:lang w:val="en-US"/>
              </w:rPr>
              <w:t>Urilit</w:t>
            </w:r>
            <w:proofErr w:type="spellEnd"/>
            <w:r w:rsidRPr="00F35BFA">
              <w:rPr>
                <w:color w:val="000000"/>
                <w:sz w:val="20"/>
                <w:szCs w:val="20"/>
              </w:rPr>
              <w:t xml:space="preserve"> 500</w:t>
            </w:r>
            <w:r w:rsidRPr="00F35BFA">
              <w:rPr>
                <w:color w:val="000000"/>
                <w:sz w:val="20"/>
                <w:szCs w:val="20"/>
                <w:lang w:val="en-US"/>
              </w:rPr>
              <w:t>C</w:t>
            </w:r>
            <w:r w:rsidRPr="00F35BFA">
              <w:rPr>
                <w:color w:val="000000"/>
                <w:sz w:val="20"/>
                <w:szCs w:val="20"/>
              </w:rPr>
              <w:t xml:space="preserve"> </w:t>
            </w:r>
          </w:p>
          <w:p w:rsidR="00716A4A" w:rsidRPr="00F35BFA" w:rsidRDefault="00716A4A" w:rsidP="00716A4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5BFA">
              <w:rPr>
                <w:b/>
                <w:color w:val="000000"/>
                <w:sz w:val="20"/>
                <w:szCs w:val="20"/>
              </w:rPr>
              <w:t>1. Описание программного обеспечения, установленного у заказчика.</w:t>
            </w:r>
          </w:p>
          <w:p w:rsidR="00716A4A" w:rsidRPr="00F35BFA" w:rsidRDefault="00716A4A" w:rsidP="00716A4A">
            <w:pPr>
              <w:ind w:firstLine="709"/>
              <w:rPr>
                <w:color w:val="000000"/>
                <w:sz w:val="20"/>
                <w:szCs w:val="20"/>
              </w:rPr>
            </w:pPr>
            <w:r w:rsidRPr="00F35BFA">
              <w:rPr>
                <w:color w:val="000000"/>
                <w:sz w:val="20"/>
                <w:szCs w:val="20"/>
              </w:rPr>
              <w:t>У заказчика установлено и функционирует свободно распространяемое программное обеспечени</w:t>
            </w:r>
            <w:bookmarkStart w:id="0" w:name="_GoBack"/>
            <w:bookmarkEnd w:id="0"/>
            <w:r w:rsidRPr="00F35BFA">
              <w:rPr>
                <w:color w:val="000000"/>
                <w:sz w:val="20"/>
                <w:szCs w:val="20"/>
              </w:rPr>
              <w:t xml:space="preserve">е L2. Данное программное обеспечение соответствует последней актуальной версии, и загружено с адреса: </w:t>
            </w:r>
            <w:hyperlink r:id="rId6" w:history="1">
              <w:r w:rsidRPr="00F35BFA">
                <w:rPr>
                  <w:color w:val="000000"/>
                  <w:sz w:val="20"/>
                  <w:szCs w:val="20"/>
                  <w:u w:val="single"/>
                </w:rPr>
                <w:t>https://github.com/moodpulse/l2</w:t>
              </w:r>
            </w:hyperlink>
            <w:r w:rsidRPr="00F35BFA">
              <w:rPr>
                <w:sz w:val="20"/>
                <w:szCs w:val="20"/>
              </w:rPr>
              <w:t>.</w:t>
            </w:r>
          </w:p>
          <w:p w:rsidR="00716A4A" w:rsidRPr="00F35BFA" w:rsidRDefault="00716A4A" w:rsidP="00716A4A">
            <w:pPr>
              <w:pStyle w:val="a4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Информационной системы L2:</w:t>
            </w:r>
          </w:p>
          <w:p w:rsidR="00716A4A" w:rsidRPr="00F35BFA" w:rsidRDefault="00716A4A" w:rsidP="00716A4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Сервер – 1 шт.;</w:t>
            </w:r>
          </w:p>
          <w:p w:rsidR="00716A4A" w:rsidRPr="00F35BFA" w:rsidRDefault="00716A4A" w:rsidP="00716A4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Операционная система сервера – </w:t>
            </w:r>
            <w:proofErr w:type="spellStart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ubuntu</w:t>
            </w:r>
            <w:proofErr w:type="spellEnd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18.04;</w:t>
            </w:r>
          </w:p>
          <w:p w:rsidR="00716A4A" w:rsidRPr="00F35BFA" w:rsidRDefault="00716A4A" w:rsidP="00716A4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СУБД – </w:t>
            </w:r>
            <w:proofErr w:type="spellStart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PostgreSQL</w:t>
            </w:r>
            <w:proofErr w:type="spellEnd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13;</w:t>
            </w:r>
          </w:p>
          <w:p w:rsidR="00716A4A" w:rsidRPr="00F35BFA" w:rsidRDefault="00716A4A" w:rsidP="00716A4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Структура – клиент-серверная, технология – </w:t>
            </w:r>
            <w:proofErr w:type="spellStart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16A4A" w:rsidRPr="00F35BFA" w:rsidRDefault="00716A4A" w:rsidP="00716A4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Количество автоматизированных рабочих мест - неограниченно (Свободная лицензия);</w:t>
            </w:r>
          </w:p>
          <w:p w:rsidR="00716A4A" w:rsidRPr="00F35BFA" w:rsidRDefault="00716A4A" w:rsidP="00716A4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система, используемая на автоматизированных рабочих местах – семейства </w:t>
            </w:r>
            <w:proofErr w:type="spellStart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Gnu</w:t>
            </w:r>
            <w:proofErr w:type="spellEnd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F35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16A4A" w:rsidRPr="00F35BFA" w:rsidRDefault="00716A4A" w:rsidP="00716A4A">
            <w:pPr>
              <w:pStyle w:val="a4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функциональной части:</w:t>
            </w:r>
          </w:p>
          <w:p w:rsidR="00716A4A" w:rsidRPr="00F35BFA" w:rsidRDefault="00716A4A" w:rsidP="00716A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Одновременное количество пользователей до 1000 человек;</w:t>
            </w:r>
          </w:p>
          <w:p w:rsidR="00716A4A" w:rsidRPr="00F35BFA" w:rsidRDefault="00716A4A" w:rsidP="00716A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Работа должна осуществляться через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-браузер (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Chrome</w:t>
            </w:r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 версии не ниже </w:t>
            </w:r>
            <w:r w:rsidRPr="00F35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.108, или </w:t>
            </w:r>
            <w:r w:rsidRPr="00F35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 версии не ниже </w:t>
            </w:r>
            <w:r w:rsidRPr="00F35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.108);</w:t>
            </w:r>
          </w:p>
          <w:p w:rsidR="00716A4A" w:rsidRPr="00F35BFA" w:rsidRDefault="00716A4A" w:rsidP="00716A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интеграции </w:t>
            </w:r>
            <w:proofErr w:type="gramStart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  <w:proofErr w:type="gramEnd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 система (подсистема) «Лабораторные исследования» Иркутской области для обмена данными лабораторных исследований и ее аналитики» – N3.3дравоохранение». Необходимая документация по интеграционным сервисам с N3.3 здравоохранение для обмена данными лабораторных исследований в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>cda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-формате в соответствии с требованиями к формированию документа, указанного на сайте </w:t>
            </w:r>
            <w:hyperlink r:id="rId7" w:history="1">
              <w:r w:rsidRPr="00F35BF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https://portal.egisz.rosminzdrav.ru/materials/2939</w:t>
              </w:r>
            </w:hyperlink>
            <w:r w:rsidRPr="00F35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B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указана по адресу:</w:t>
            </w:r>
          </w:p>
          <w:p w:rsidR="00716A4A" w:rsidRPr="00F35BFA" w:rsidRDefault="00716A4A" w:rsidP="00716A4A">
            <w:pPr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Pr="00F35BFA">
                <w:rPr>
                  <w:rStyle w:val="a3"/>
                  <w:sz w:val="20"/>
                </w:rPr>
                <w:t>http://r38-rc.zdrav.netrika.ru/exlab_example/doc/oip.pdf</w:t>
              </w:r>
            </w:hyperlink>
            <w:r w:rsidRPr="00F35BFA">
              <w:rPr>
                <w:sz w:val="20"/>
                <w:szCs w:val="20"/>
                <w:u w:val="single"/>
              </w:rPr>
              <w:t xml:space="preserve"> </w:t>
            </w:r>
          </w:p>
          <w:p w:rsidR="00716A4A" w:rsidRPr="00F35BFA" w:rsidRDefault="00716A4A" w:rsidP="00716A4A">
            <w:pPr>
              <w:ind w:firstLine="709"/>
              <w:jc w:val="both"/>
              <w:rPr>
                <w:sz w:val="20"/>
                <w:szCs w:val="20"/>
              </w:rPr>
            </w:pPr>
            <w:r w:rsidRPr="00F35BFA">
              <w:rPr>
                <w:sz w:val="20"/>
                <w:szCs w:val="20"/>
              </w:rPr>
              <w:t xml:space="preserve">Примеры интеграционных профилей: </w:t>
            </w:r>
          </w:p>
          <w:p w:rsidR="00716A4A" w:rsidRPr="00F35BFA" w:rsidRDefault="00716A4A" w:rsidP="00716A4A">
            <w:pPr>
              <w:ind w:firstLine="709"/>
              <w:jc w:val="both"/>
              <w:rPr>
                <w:sz w:val="20"/>
                <w:szCs w:val="20"/>
              </w:rPr>
            </w:pPr>
            <w:r w:rsidRPr="00F35BFA">
              <w:rPr>
                <w:sz w:val="20"/>
                <w:szCs w:val="20"/>
              </w:rPr>
              <w:t>http://r38-rc.zdrav.netrika.ru/exlab_example/</w:t>
            </w:r>
          </w:p>
          <w:p w:rsidR="00716A4A" w:rsidRPr="00F35BFA" w:rsidRDefault="00716A4A" w:rsidP="00716A4A">
            <w:pPr>
              <w:rPr>
                <w:b/>
                <w:sz w:val="20"/>
                <w:szCs w:val="20"/>
              </w:rPr>
            </w:pPr>
            <w:r w:rsidRPr="00F35BFA">
              <w:rPr>
                <w:b/>
                <w:sz w:val="20"/>
                <w:szCs w:val="20"/>
              </w:rPr>
              <w:t>2.2 Требования к подключению лабораторного анализатора для выгрузки результатов исследований в информационную си</w:t>
            </w:r>
            <w:proofErr w:type="gramStart"/>
            <w:r w:rsidRPr="00F35BFA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F35BFA">
              <w:rPr>
                <w:b/>
                <w:sz w:val="20"/>
                <w:szCs w:val="20"/>
              </w:rPr>
              <w:t xml:space="preserve">тему </w:t>
            </w:r>
            <w:r w:rsidRPr="00F35BFA">
              <w:rPr>
                <w:b/>
                <w:sz w:val="20"/>
                <w:szCs w:val="20"/>
                <w:lang w:val="en-US"/>
              </w:rPr>
              <w:t>L</w:t>
            </w:r>
            <w:r w:rsidRPr="00F35BFA">
              <w:rPr>
                <w:b/>
                <w:sz w:val="20"/>
                <w:szCs w:val="20"/>
              </w:rPr>
              <w:t>2.</w:t>
            </w:r>
          </w:p>
          <w:p w:rsidR="00716A4A" w:rsidRPr="00F35BFA" w:rsidRDefault="00716A4A" w:rsidP="00716A4A">
            <w:pPr>
              <w:ind w:firstLine="709"/>
              <w:jc w:val="both"/>
              <w:rPr>
                <w:sz w:val="20"/>
                <w:szCs w:val="20"/>
              </w:rPr>
            </w:pPr>
            <w:r w:rsidRPr="00F35BFA">
              <w:rPr>
                <w:sz w:val="20"/>
                <w:szCs w:val="20"/>
              </w:rPr>
              <w:t xml:space="preserve">Перечень оборудования для автоматической отправки уже выполненных </w:t>
            </w:r>
            <w:r w:rsidRPr="00F35BFA">
              <w:rPr>
                <w:sz w:val="20"/>
                <w:szCs w:val="20"/>
              </w:rPr>
              <w:lastRenderedPageBreak/>
              <w:t>результатов исследований в информационную систему L2:</w:t>
            </w:r>
          </w:p>
          <w:p w:rsidR="00716A4A" w:rsidRPr="00F35BFA" w:rsidRDefault="00716A4A" w:rsidP="00716A4A">
            <w:pPr>
              <w:pStyle w:val="a4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Автоматический гематологический анализатор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Beckman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Coulter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DxH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500 (1 шт.), автоматический гематологический анализатор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Beckman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Coulter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DxH</w:t>
            </w:r>
            <w:proofErr w:type="spellEnd"/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800 (1 шт.), Анализатор мочевой URILIT-500С (2 шт.) - подключение к локальной сети обеспечивает Заказчик.</w:t>
            </w:r>
          </w:p>
          <w:p w:rsidR="00716A4A" w:rsidRPr="00F35BFA" w:rsidRDefault="00716A4A" w:rsidP="00716A4A">
            <w:pPr>
              <w:pStyle w:val="a4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5B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корректности отправки результатов уже выполненных исследований в информационную систему, при назначении заказов Лаборантом или Врачом лаборатории, в анализатор должен указываться номер (штрих-код) из направления или из пробирки с возможностью ввода ручным способом, или с помощью сканера штрих-кода.</w:t>
            </w:r>
          </w:p>
          <w:p w:rsidR="00716A4A" w:rsidRPr="006F2151" w:rsidRDefault="00716A4A" w:rsidP="00716A4A">
            <w:pPr>
              <w:ind w:firstLine="318"/>
            </w:pPr>
            <w:r w:rsidRPr="00F35BFA">
              <w:rPr>
                <w:b/>
                <w:sz w:val="20"/>
                <w:szCs w:val="20"/>
              </w:rPr>
              <w:t>Гарантийное обслуживание:</w:t>
            </w:r>
            <w:r w:rsidRPr="00F35BFA">
              <w:rPr>
                <w:sz w:val="20"/>
                <w:szCs w:val="20"/>
              </w:rPr>
              <w:t xml:space="preserve"> Гарантия на услуги по подключению анализаторов для выгрузки результатов должна составлять не менее 12 месяцев.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16A4A" w:rsidRPr="00255FE2" w:rsidTr="001426C4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4A" w:rsidRDefault="00716A4A" w:rsidP="00716A4A">
            <w:pPr>
              <w:rPr>
                <w:color w:val="000000"/>
                <w:sz w:val="20"/>
                <w:szCs w:val="20"/>
              </w:rPr>
            </w:pPr>
            <w:r w:rsidRPr="00F46C56">
              <w:rPr>
                <w:b/>
                <w:bCs/>
                <w:color w:val="000000"/>
                <w:sz w:val="20"/>
                <w:szCs w:val="20"/>
                <w:lang w:val="en-US"/>
              </w:rPr>
              <w:t>Beckman</w:t>
            </w:r>
            <w:r w:rsidRPr="00F46C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6C56">
              <w:rPr>
                <w:b/>
                <w:bCs/>
                <w:color w:val="000000"/>
                <w:sz w:val="20"/>
                <w:szCs w:val="20"/>
                <w:lang w:val="en-US"/>
              </w:rPr>
              <w:t>Coulter</w:t>
            </w:r>
            <w:r w:rsidRPr="00F46C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C56">
              <w:rPr>
                <w:b/>
                <w:bCs/>
                <w:color w:val="000000"/>
                <w:sz w:val="20"/>
                <w:szCs w:val="20"/>
                <w:lang w:val="en-US"/>
              </w:rPr>
              <w:t>DxH</w:t>
            </w:r>
            <w:proofErr w:type="spellEnd"/>
            <w:r w:rsidRPr="00F46C56">
              <w:rPr>
                <w:b/>
                <w:bCs/>
                <w:color w:val="000000"/>
                <w:sz w:val="20"/>
                <w:szCs w:val="20"/>
              </w:rPr>
              <w:t xml:space="preserve"> 500 </w:t>
            </w:r>
            <w:r w:rsidRPr="00F46C56">
              <w:rPr>
                <w:color w:val="000000"/>
                <w:sz w:val="20"/>
                <w:szCs w:val="20"/>
              </w:rPr>
              <w:t xml:space="preserve">(1 шт.) - подключение к локальной сети обеспечивает Заказчик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  <w:r w:rsidRPr="00F46C56">
              <w:rPr>
                <w:sz w:val="20"/>
                <w:szCs w:val="20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  <w:r w:rsidRPr="00F46C5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16A4A" w:rsidRPr="00255FE2" w:rsidTr="001426C4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sz w:val="19"/>
                <w:szCs w:val="19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4A" w:rsidRPr="006F2151" w:rsidRDefault="00716A4A" w:rsidP="00716A4A">
            <w:pPr>
              <w:rPr>
                <w:b/>
                <w:sz w:val="20"/>
                <w:szCs w:val="20"/>
              </w:rPr>
            </w:pPr>
            <w:r w:rsidRPr="00F46C56">
              <w:rPr>
                <w:b/>
                <w:color w:val="000000"/>
                <w:sz w:val="20"/>
                <w:szCs w:val="20"/>
                <w:lang w:val="en-US"/>
              </w:rPr>
              <w:t>Beckman</w:t>
            </w:r>
            <w:r w:rsidRPr="00F46C5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46C56">
              <w:rPr>
                <w:b/>
                <w:color w:val="000000"/>
                <w:sz w:val="20"/>
                <w:szCs w:val="20"/>
                <w:lang w:val="en-US"/>
              </w:rPr>
              <w:t>Coulter</w:t>
            </w:r>
            <w:r w:rsidRPr="00F46C5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C56">
              <w:rPr>
                <w:b/>
                <w:color w:val="000000"/>
                <w:sz w:val="20"/>
                <w:szCs w:val="20"/>
                <w:lang w:val="en-US"/>
              </w:rPr>
              <w:t>DxH</w:t>
            </w:r>
            <w:proofErr w:type="spellEnd"/>
            <w:r w:rsidRPr="00F46C56">
              <w:rPr>
                <w:b/>
                <w:color w:val="000000"/>
                <w:sz w:val="20"/>
                <w:szCs w:val="20"/>
              </w:rPr>
              <w:t xml:space="preserve"> 800</w:t>
            </w:r>
            <w:r w:rsidRPr="00F46C56">
              <w:rPr>
                <w:color w:val="000000"/>
                <w:sz w:val="20"/>
                <w:szCs w:val="20"/>
              </w:rPr>
              <w:t xml:space="preserve"> (1 шт.) - подключение к локальной сети обеспечивает Заказчик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  <w:r w:rsidRPr="00F46C56">
              <w:rPr>
                <w:sz w:val="20"/>
                <w:szCs w:val="20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  <w:r w:rsidRPr="00F46C5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16A4A" w:rsidRPr="00255FE2" w:rsidTr="001426C4">
        <w:trPr>
          <w:trHeight w:val="4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sz w:val="19"/>
                <w:szCs w:val="19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4A" w:rsidRPr="006F2151" w:rsidRDefault="00716A4A" w:rsidP="00716A4A">
            <w:pPr>
              <w:rPr>
                <w:b/>
                <w:sz w:val="20"/>
                <w:szCs w:val="20"/>
              </w:rPr>
            </w:pPr>
            <w:proofErr w:type="spellStart"/>
            <w:r w:rsidRPr="00F46C56">
              <w:rPr>
                <w:b/>
                <w:color w:val="000000"/>
                <w:sz w:val="20"/>
                <w:szCs w:val="20"/>
                <w:lang w:val="en-US"/>
              </w:rPr>
              <w:t>Urilit</w:t>
            </w:r>
            <w:proofErr w:type="spellEnd"/>
            <w:r w:rsidRPr="00F46C56">
              <w:rPr>
                <w:b/>
                <w:color w:val="000000"/>
                <w:sz w:val="20"/>
                <w:szCs w:val="20"/>
              </w:rPr>
              <w:t xml:space="preserve"> 500</w:t>
            </w:r>
            <w:r w:rsidRPr="00F46C56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F46C56">
              <w:rPr>
                <w:color w:val="000000"/>
                <w:sz w:val="20"/>
                <w:szCs w:val="20"/>
              </w:rPr>
              <w:t xml:space="preserve"> (2 шт.) - подключение к локальной сети обеспечивает Заказчик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  <w:r w:rsidRPr="00F46C56">
              <w:rPr>
                <w:sz w:val="20"/>
                <w:szCs w:val="20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6A4A" w:rsidRPr="00255FE2" w:rsidRDefault="00716A4A" w:rsidP="00716A4A">
            <w:pPr>
              <w:jc w:val="center"/>
              <w:rPr>
                <w:sz w:val="19"/>
                <w:szCs w:val="19"/>
              </w:rPr>
            </w:pPr>
            <w:r w:rsidRPr="00F46C5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16A4A" w:rsidRPr="008169E0" w:rsidTr="001426C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A" w:rsidRPr="005C6594" w:rsidRDefault="00716A4A" w:rsidP="00716A4A">
            <w:pPr>
              <w:jc w:val="center"/>
              <w:rPr>
                <w:color w:val="000000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A" w:rsidRPr="00255FE2" w:rsidRDefault="00716A4A" w:rsidP="00716A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цена договора: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A4A" w:rsidRPr="008169E0" w:rsidRDefault="00716A4A" w:rsidP="00716A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6A4A" w:rsidRPr="008169E0" w:rsidTr="001426C4">
        <w:trPr>
          <w:trHeight w:val="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A" w:rsidRPr="005C6594" w:rsidRDefault="00716A4A" w:rsidP="00716A4A">
            <w:pPr>
              <w:jc w:val="center"/>
              <w:rPr>
                <w:color w:val="000000"/>
              </w:rPr>
            </w:pPr>
          </w:p>
        </w:tc>
        <w:tc>
          <w:tcPr>
            <w:tcW w:w="6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A" w:rsidRPr="005C6594" w:rsidRDefault="00716A4A" w:rsidP="00716A4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 том числе НДС: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A4A" w:rsidRPr="008169E0" w:rsidRDefault="00716A4A" w:rsidP="00716A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16A4A" w:rsidRPr="00B326C3" w:rsidRDefault="00716A4A" w:rsidP="00716A4A">
      <w:pPr>
        <w:jc w:val="center"/>
        <w:outlineLvl w:val="1"/>
        <w:rPr>
          <w:b/>
          <w:sz w:val="20"/>
          <w:szCs w:val="20"/>
        </w:rPr>
      </w:pPr>
    </w:p>
    <w:p w:rsidR="00716A4A" w:rsidRDefault="00716A4A" w:rsidP="00716A4A">
      <w:pPr>
        <w:ind w:left="2978"/>
        <w:rPr>
          <w:sz w:val="20"/>
          <w:szCs w:val="20"/>
        </w:rPr>
      </w:pPr>
    </w:p>
    <w:p w:rsidR="00716A4A" w:rsidRPr="008477EF" w:rsidRDefault="00716A4A" w:rsidP="00716A4A">
      <w:pPr>
        <w:jc w:val="both"/>
        <w:rPr>
          <w:sz w:val="20"/>
          <w:szCs w:val="20"/>
        </w:rPr>
      </w:pPr>
      <w:r w:rsidRPr="008477EF">
        <w:rPr>
          <w:sz w:val="20"/>
          <w:szCs w:val="20"/>
        </w:rPr>
        <w:t>______________________ /___________________/</w:t>
      </w:r>
    </w:p>
    <w:p w:rsidR="00716A4A" w:rsidRPr="00B326C3" w:rsidRDefault="00716A4A" w:rsidP="00716A4A">
      <w:pPr>
        <w:jc w:val="both"/>
        <w:rPr>
          <w:b/>
          <w:sz w:val="20"/>
          <w:szCs w:val="20"/>
        </w:rPr>
      </w:pPr>
      <w:r w:rsidRPr="008477EF">
        <w:rPr>
          <w:i/>
          <w:iCs/>
          <w:sz w:val="20"/>
          <w:szCs w:val="20"/>
        </w:rPr>
        <w:t>(должность)                            (ФИО)</w:t>
      </w:r>
    </w:p>
    <w:p w:rsidR="002120EF" w:rsidRPr="00716A4A" w:rsidRDefault="002120EF" w:rsidP="00716A4A"/>
    <w:sectPr w:rsidR="002120EF" w:rsidRPr="00716A4A" w:rsidSect="00716A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8B"/>
    <w:multiLevelType w:val="multilevel"/>
    <w:tmpl w:val="46D0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8FF7F07"/>
    <w:multiLevelType w:val="hybridMultilevel"/>
    <w:tmpl w:val="179C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2C0C38"/>
    <w:multiLevelType w:val="multilevel"/>
    <w:tmpl w:val="CE36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A"/>
      </w:rPr>
    </w:lvl>
  </w:abstractNum>
  <w:abstractNum w:abstractNumId="3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A"/>
    <w:rsid w:val="002120EF"/>
    <w:rsid w:val="007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6A4A"/>
    <w:rPr>
      <w:color w:val="0000FF"/>
      <w:u w:val="single"/>
    </w:rPr>
  </w:style>
  <w:style w:type="paragraph" w:styleId="a4">
    <w:name w:val="List Paragraph"/>
    <w:aliases w:val="UL,Абзац маркированнный,Bullet 1,Use Case List Paragraph,ТЗ список,Bullet List,FooterText,numbered,Paragraphe de liste1,lp1,it_List1,Table-Normal,RSHB_Table-Normal,Предусловия,1. Абзац списка,Нумерованный список_ФТ,Булет 1,Bullet Number"/>
    <w:basedOn w:val="a"/>
    <w:link w:val="a5"/>
    <w:uiPriority w:val="34"/>
    <w:qFormat/>
    <w:rsid w:val="00716A4A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1">
    <w:name w:val="Обычный1"/>
    <w:link w:val="Normal"/>
    <w:rsid w:val="00716A4A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716A4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it_List1 Знак,Table-Normal Знак,RSHB_Table-Normal Знак"/>
    <w:link w:val="a4"/>
    <w:uiPriority w:val="34"/>
    <w:qFormat/>
    <w:locked/>
    <w:rsid w:val="00716A4A"/>
    <w:rPr>
      <w:rFonts w:ascii="Calibri" w:eastAsia="Lucida Sans Unicode" w:hAnsi="Calibri" w:cs="Calibri"/>
      <w:color w:val="00000A"/>
    </w:rPr>
  </w:style>
  <w:style w:type="paragraph" w:styleId="a6">
    <w:name w:val="No Spacing"/>
    <w:link w:val="a7"/>
    <w:uiPriority w:val="1"/>
    <w:qFormat/>
    <w:rsid w:val="00716A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6A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6A4A"/>
    <w:rPr>
      <w:color w:val="0000FF"/>
      <w:u w:val="single"/>
    </w:rPr>
  </w:style>
  <w:style w:type="paragraph" w:styleId="a4">
    <w:name w:val="List Paragraph"/>
    <w:aliases w:val="UL,Абзац маркированнный,Bullet 1,Use Case List Paragraph,ТЗ список,Bullet List,FooterText,numbered,Paragraphe de liste1,lp1,it_List1,Table-Normal,RSHB_Table-Normal,Предусловия,1. Абзац списка,Нумерованный список_ФТ,Булет 1,Bullet Number"/>
    <w:basedOn w:val="a"/>
    <w:link w:val="a5"/>
    <w:uiPriority w:val="34"/>
    <w:qFormat/>
    <w:rsid w:val="00716A4A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1">
    <w:name w:val="Обычный1"/>
    <w:link w:val="Normal"/>
    <w:rsid w:val="00716A4A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716A4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it_List1 Знак,Table-Normal Знак,RSHB_Table-Normal Знак"/>
    <w:link w:val="a4"/>
    <w:uiPriority w:val="34"/>
    <w:qFormat/>
    <w:locked/>
    <w:rsid w:val="00716A4A"/>
    <w:rPr>
      <w:rFonts w:ascii="Calibri" w:eastAsia="Lucida Sans Unicode" w:hAnsi="Calibri" w:cs="Calibri"/>
      <w:color w:val="00000A"/>
    </w:rPr>
  </w:style>
  <w:style w:type="paragraph" w:styleId="a6">
    <w:name w:val="No Spacing"/>
    <w:link w:val="a7"/>
    <w:uiPriority w:val="1"/>
    <w:qFormat/>
    <w:rsid w:val="00716A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6A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38-rc.zdrav.netrika.ru/exlab_example/doc/oip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egisz.rosminzdrav.ru/materials/2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moodpulse/l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</dc:creator>
  <cp:lastModifiedBy>Земцов</cp:lastModifiedBy>
  <cp:revision>1</cp:revision>
  <dcterms:created xsi:type="dcterms:W3CDTF">2023-02-14T00:54:00Z</dcterms:created>
  <dcterms:modified xsi:type="dcterms:W3CDTF">2023-02-14T00:55:00Z</dcterms:modified>
</cp:coreProperties>
</file>