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B75984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B75984">
        <w:t>31912</w:t>
      </w:r>
      <w:r w:rsidR="002F443A" w:rsidRPr="00F060FC">
        <w:t xml:space="preserve"> </w:t>
      </w:r>
      <w:r w:rsidRPr="00F060FC">
        <w:t xml:space="preserve">от </w:t>
      </w:r>
      <w:r w:rsidR="00B75984">
        <w:t>06</w:t>
      </w:r>
      <w:r w:rsidR="00E31D58">
        <w:t>.</w:t>
      </w:r>
      <w:r w:rsidR="0070417C">
        <w:t>0</w:t>
      </w:r>
      <w:r w:rsidR="00B75984">
        <w:t>2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B75984" w:rsidRPr="00B75984">
        <w:rPr>
          <w:kern w:val="32"/>
        </w:rPr>
        <w:t>Извещение о проведении закупки</w:t>
      </w:r>
      <w:r w:rsidR="00B75984">
        <w:rPr>
          <w:kern w:val="32"/>
        </w:rPr>
        <w:t xml:space="preserve"> </w:t>
      </w:r>
      <w:r w:rsidR="00B75984" w:rsidRPr="00B75984">
        <w:rPr>
          <w:kern w:val="32"/>
        </w:rPr>
        <w:t>на поставку изделий санитарно-гигиенического назначения (диспенсеры для бумаги и полотенец, дозаторы для мыла)</w:t>
      </w:r>
      <w:r w:rsidR="00B75984">
        <w:rPr>
          <w:kern w:val="32"/>
        </w:rPr>
        <w:t xml:space="preserve"> </w:t>
      </w:r>
      <w:r w:rsidR="00B75984" w:rsidRPr="00B75984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</w:t>
      </w:r>
      <w:r w:rsidR="00B75984">
        <w:rPr>
          <w:kern w:val="32"/>
        </w:rPr>
        <w:t>46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B75984" w:rsidRPr="00B75984" w:rsidRDefault="00B75984" w:rsidP="00B75984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Добрый день.</w:t>
            </w:r>
          </w:p>
          <w:p w:rsidR="00B75984" w:rsidRPr="00B75984" w:rsidRDefault="00B75984" w:rsidP="00B75984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Просьба исключить требования из позиции «Локтевой дозатор HÖR-D004A или эквивалент»:</w:t>
            </w:r>
          </w:p>
          <w:p w:rsidR="00B75984" w:rsidRPr="00B75984" w:rsidRDefault="00B75984" w:rsidP="00B75984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Размер упаковки (</w:t>
            </w:r>
            <w:proofErr w:type="spellStart"/>
            <w:r w:rsidRPr="00B75984">
              <w:rPr>
                <w:color w:val="000000" w:themeColor="text1"/>
                <w:kern w:val="32"/>
                <w:sz w:val="20"/>
                <w:szCs w:val="20"/>
              </w:rPr>
              <w:t>ШхГхВ</w:t>
            </w:r>
            <w:proofErr w:type="spellEnd"/>
            <w:r w:rsidRPr="00B75984">
              <w:rPr>
                <w:color w:val="000000" w:themeColor="text1"/>
                <w:kern w:val="32"/>
                <w:sz w:val="20"/>
                <w:szCs w:val="20"/>
              </w:rPr>
              <w:t>): 169х109х287±5мм</w:t>
            </w:r>
          </w:p>
          <w:p w:rsidR="00B75984" w:rsidRPr="00B75984" w:rsidRDefault="00B75984" w:rsidP="00B75984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…</w:t>
            </w:r>
          </w:p>
          <w:p w:rsidR="00B75984" w:rsidRPr="00B75984" w:rsidRDefault="00B75984" w:rsidP="00B75984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Вес изделия в упаковке (брутто): не более 0,56 кг</w:t>
            </w:r>
          </w:p>
          <w:p w:rsidR="00B75984" w:rsidRPr="00B75984" w:rsidRDefault="00B75984" w:rsidP="00B75984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т.к. данные характеристики, указанные заказчиком, объективно не обоснованы и не связаны с основной функциональной целью применения изделия: дозирование жидкостей.</w:t>
            </w:r>
          </w:p>
          <w:p w:rsidR="00B75984" w:rsidRPr="00B75984" w:rsidRDefault="00B75984" w:rsidP="00B75984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Так же просим уточнить, в позиции «3) Дозатор для жидкого мыла» указана характеристика: Чувствительность сенсора до: 0 см</w:t>
            </w:r>
          </w:p>
          <w:p w:rsidR="0067158D" w:rsidRPr="00F060FC" w:rsidRDefault="00B75984" w:rsidP="00B75984">
            <w:pPr>
              <w:rPr>
                <w:sz w:val="20"/>
                <w:szCs w:val="20"/>
              </w:rPr>
            </w:pPr>
            <w:r w:rsidRPr="00B75984">
              <w:rPr>
                <w:color w:val="000000" w:themeColor="text1"/>
                <w:kern w:val="32"/>
                <w:sz w:val="20"/>
                <w:szCs w:val="20"/>
              </w:rPr>
              <w:t>Заказчику требуются обычные кнопочные дозаторы или сенсорные?</w:t>
            </w:r>
            <w:bookmarkStart w:id="0" w:name="_GoBack"/>
            <w:bookmarkEnd w:id="0"/>
          </w:p>
        </w:tc>
        <w:tc>
          <w:tcPr>
            <w:tcW w:w="4961" w:type="dxa"/>
          </w:tcPr>
          <w:p w:rsidR="002F21CF" w:rsidRPr="00B7042E" w:rsidRDefault="00172A77" w:rsidP="00B75984">
            <w:pPr>
              <w:rPr>
                <w:sz w:val="20"/>
                <w:szCs w:val="20"/>
              </w:rPr>
            </w:pPr>
            <w:r w:rsidRPr="00172A77">
              <w:rPr>
                <w:kern w:val="32"/>
                <w:sz w:val="20"/>
                <w:szCs w:val="20"/>
              </w:rPr>
              <w:t xml:space="preserve">В </w:t>
            </w:r>
            <w:r w:rsidR="00B75984" w:rsidRPr="00B75984">
              <w:rPr>
                <w:kern w:val="32"/>
                <w:sz w:val="20"/>
                <w:szCs w:val="20"/>
              </w:rPr>
              <w:t>Извещение о проведении закупки на поставку изделий санитарно-гигиенического назначения (диспенсеры для бумаги и полотенец, дозаторы для мыла) путем запроса котировок в электронной форме, участниками которого могут являться только субъекты малого и среднего предпринимательства</w:t>
            </w:r>
            <w:r w:rsidR="00B75984">
              <w:rPr>
                <w:kern w:val="32"/>
                <w:sz w:val="20"/>
                <w:szCs w:val="20"/>
              </w:rPr>
              <w:t xml:space="preserve"> </w:t>
            </w:r>
            <w:r w:rsidRPr="00172A77">
              <w:rPr>
                <w:kern w:val="32"/>
                <w:sz w:val="20"/>
                <w:szCs w:val="20"/>
              </w:rPr>
              <w:t xml:space="preserve">№ </w:t>
            </w:r>
            <w:r w:rsidR="00B75984">
              <w:rPr>
                <w:kern w:val="32"/>
                <w:sz w:val="20"/>
                <w:szCs w:val="20"/>
              </w:rPr>
              <w:t>046-</w:t>
            </w:r>
            <w:r w:rsidRPr="00172A77">
              <w:rPr>
                <w:kern w:val="32"/>
                <w:sz w:val="20"/>
                <w:szCs w:val="20"/>
              </w:rPr>
              <w:t xml:space="preserve">23 </w:t>
            </w:r>
            <w:r w:rsidR="00B75984">
              <w:rPr>
                <w:kern w:val="32"/>
                <w:sz w:val="20"/>
                <w:szCs w:val="20"/>
              </w:rPr>
              <w:t xml:space="preserve">будут </w:t>
            </w:r>
            <w:r w:rsidRPr="00172A77">
              <w:rPr>
                <w:kern w:val="32"/>
                <w:sz w:val="20"/>
                <w:szCs w:val="20"/>
              </w:rPr>
              <w:t>внесены соответствующие изменения.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674F"/>
    <w:rsid w:val="00AD76D5"/>
    <w:rsid w:val="00AE0C15"/>
    <w:rsid w:val="00B2500F"/>
    <w:rsid w:val="00B415E8"/>
    <w:rsid w:val="00B7042E"/>
    <w:rsid w:val="00B75984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DF7A9B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2023-02-08T07:41:00Z</cp:lastPrinted>
  <dcterms:created xsi:type="dcterms:W3CDTF">2023-02-08T07:41:00Z</dcterms:created>
  <dcterms:modified xsi:type="dcterms:W3CDTF">2023-02-08T07:41:00Z</dcterms:modified>
</cp:coreProperties>
</file>