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1F109A" w14:paraId="067F3FD7" w14:textId="77777777" w:rsidTr="00012F0C">
        <w:tc>
          <w:tcPr>
            <w:tcW w:w="4913" w:type="dxa"/>
          </w:tcPr>
          <w:p w14:paraId="7BE7A461" w14:textId="77777777" w:rsidR="004B5B54" w:rsidRPr="001F109A" w:rsidRDefault="004B5B54" w:rsidP="001F109A">
            <w:pPr>
              <w:ind w:left="1445" w:right="1313"/>
              <w:jc w:val="center"/>
              <w:rPr>
                <w:sz w:val="22"/>
                <w:szCs w:val="22"/>
              </w:rPr>
            </w:pPr>
            <w:r w:rsidRPr="001F109A">
              <w:rPr>
                <w:noProof/>
                <w:sz w:val="22"/>
                <w:szCs w:val="22"/>
              </w:rPr>
              <w:drawing>
                <wp:inline distT="0" distB="0" distL="0" distR="0" wp14:anchorId="40BF7AE3" wp14:editId="0CDA2E36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A0B2A" w14:textId="77777777" w:rsidR="004B5B54" w:rsidRPr="001F109A" w:rsidRDefault="004B5B54" w:rsidP="001F109A">
            <w:pPr>
              <w:shd w:val="clear" w:color="auto" w:fill="FFFFFF"/>
              <w:ind w:left="2"/>
              <w:jc w:val="center"/>
              <w:rPr>
                <w:b/>
                <w:color w:val="000000"/>
                <w:sz w:val="22"/>
                <w:szCs w:val="22"/>
              </w:rPr>
            </w:pPr>
            <w:r w:rsidRPr="001F109A">
              <w:rPr>
                <w:b/>
                <w:color w:val="000000"/>
                <w:sz w:val="22"/>
                <w:szCs w:val="22"/>
              </w:rPr>
              <w:t>ОБЛАСТНОЕ ГОСУДАРСТВЕННОЕ АВТОНОМНОЕ УЧРЕЖДЕНИЕ ЗДРАВООХРАНЕНИЯ</w:t>
            </w:r>
          </w:p>
          <w:p w14:paraId="30AAE95B" w14:textId="77777777" w:rsidR="004B5B54" w:rsidRPr="001F109A" w:rsidRDefault="004B5B54" w:rsidP="001F109A">
            <w:pPr>
              <w:shd w:val="clear" w:color="auto" w:fill="FFFFFF"/>
              <w:ind w:left="2"/>
              <w:jc w:val="center"/>
              <w:rPr>
                <w:b/>
                <w:color w:val="000000"/>
                <w:sz w:val="22"/>
                <w:szCs w:val="22"/>
              </w:rPr>
            </w:pPr>
            <w:r w:rsidRPr="001F109A">
              <w:rPr>
                <w:b/>
                <w:color w:val="000000"/>
                <w:sz w:val="22"/>
                <w:szCs w:val="22"/>
              </w:rPr>
              <w:t>«ИРКУТСКАЯ ГОРОДСКАЯ</w:t>
            </w:r>
          </w:p>
          <w:p w14:paraId="27C70A26" w14:textId="77777777" w:rsidR="004B5B54" w:rsidRPr="001F109A" w:rsidRDefault="004B5B54" w:rsidP="001F109A">
            <w:pPr>
              <w:shd w:val="clear" w:color="auto" w:fill="FFFFFF"/>
              <w:ind w:left="2"/>
              <w:jc w:val="center"/>
              <w:rPr>
                <w:b/>
                <w:color w:val="000000"/>
                <w:sz w:val="22"/>
                <w:szCs w:val="22"/>
              </w:rPr>
            </w:pPr>
            <w:r w:rsidRPr="001F109A">
              <w:rPr>
                <w:b/>
                <w:color w:val="000000"/>
                <w:sz w:val="22"/>
                <w:szCs w:val="22"/>
              </w:rPr>
              <w:t>КЛИНИЧЕСКАЯ БОЛЬНИЦА №8»</w:t>
            </w:r>
          </w:p>
          <w:p w14:paraId="19DD1ABA" w14:textId="77777777" w:rsidR="00012F0C" w:rsidRPr="001F109A" w:rsidRDefault="00012F0C" w:rsidP="001F109A">
            <w:pPr>
              <w:shd w:val="clear" w:color="auto" w:fill="FFFFFF"/>
              <w:ind w:left="2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571544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Ярославского ул., д.  300</w:t>
            </w:r>
          </w:p>
          <w:p w14:paraId="71D7C308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г. Иркутск, 664048,</w:t>
            </w:r>
          </w:p>
          <w:p w14:paraId="7D61ECA9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тел./факс (3952) 44-31-30, 44-33-39</w:t>
            </w:r>
          </w:p>
          <w:p w14:paraId="30C0F8D2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  <w:lang w:val="en-US"/>
              </w:rPr>
              <w:t>e</w:t>
            </w:r>
            <w:r w:rsidRPr="001F109A">
              <w:rPr>
                <w:sz w:val="22"/>
                <w:szCs w:val="22"/>
              </w:rPr>
              <w:t>-</w:t>
            </w:r>
            <w:r w:rsidRPr="001F109A">
              <w:rPr>
                <w:sz w:val="22"/>
                <w:szCs w:val="22"/>
                <w:lang w:val="en-US"/>
              </w:rPr>
              <w:t>mail</w:t>
            </w:r>
            <w:r w:rsidRPr="001F109A">
              <w:rPr>
                <w:sz w:val="22"/>
                <w:szCs w:val="22"/>
              </w:rPr>
              <w:t xml:space="preserve">: </w:t>
            </w:r>
            <w:hyperlink r:id="rId8" w:history="1">
              <w:r w:rsidRPr="001F109A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Pr="001F109A">
                <w:rPr>
                  <w:rStyle w:val="a5"/>
                  <w:sz w:val="22"/>
                  <w:szCs w:val="22"/>
                </w:rPr>
                <w:t>@</w:t>
              </w:r>
              <w:r w:rsidRPr="001F109A">
                <w:rPr>
                  <w:rStyle w:val="a5"/>
                  <w:sz w:val="22"/>
                  <w:szCs w:val="22"/>
                  <w:lang w:val="en-US"/>
                </w:rPr>
                <w:t>gkb</w:t>
              </w:r>
              <w:r w:rsidRPr="001F109A">
                <w:rPr>
                  <w:rStyle w:val="a5"/>
                  <w:sz w:val="22"/>
                  <w:szCs w:val="22"/>
                </w:rPr>
                <w:t>38.</w:t>
              </w:r>
              <w:r w:rsidRPr="001F109A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1F109A">
              <w:rPr>
                <w:sz w:val="22"/>
                <w:szCs w:val="22"/>
              </w:rPr>
              <w:t xml:space="preserve">; </w:t>
            </w:r>
            <w:r w:rsidRPr="001F109A">
              <w:rPr>
                <w:sz w:val="22"/>
                <w:szCs w:val="22"/>
                <w:lang w:val="en-US"/>
              </w:rPr>
              <w:t>http</w:t>
            </w:r>
            <w:r w:rsidRPr="001F109A">
              <w:rPr>
                <w:sz w:val="22"/>
                <w:szCs w:val="22"/>
              </w:rPr>
              <w:t>://</w:t>
            </w:r>
            <w:r w:rsidRPr="001F109A">
              <w:rPr>
                <w:sz w:val="22"/>
                <w:szCs w:val="22"/>
                <w:lang w:val="en-US"/>
              </w:rPr>
              <w:t>www</w:t>
            </w:r>
            <w:r w:rsidRPr="001F109A">
              <w:rPr>
                <w:sz w:val="22"/>
                <w:szCs w:val="22"/>
              </w:rPr>
              <w:t>.</w:t>
            </w:r>
            <w:r w:rsidRPr="001F109A">
              <w:rPr>
                <w:sz w:val="22"/>
                <w:szCs w:val="22"/>
                <w:lang w:val="en-US"/>
              </w:rPr>
              <w:t>gkb</w:t>
            </w:r>
            <w:r w:rsidRPr="001F109A">
              <w:rPr>
                <w:sz w:val="22"/>
                <w:szCs w:val="22"/>
              </w:rPr>
              <w:t>8.</w:t>
            </w:r>
            <w:r w:rsidRPr="001F109A">
              <w:rPr>
                <w:sz w:val="22"/>
                <w:szCs w:val="22"/>
                <w:lang w:val="en-US"/>
              </w:rPr>
              <w:t>ru</w:t>
            </w:r>
          </w:p>
          <w:p w14:paraId="761659A4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ОКПО</w:t>
            </w:r>
            <w:r w:rsidR="00102531" w:rsidRPr="001F109A">
              <w:rPr>
                <w:sz w:val="22"/>
                <w:szCs w:val="22"/>
              </w:rPr>
              <w:t xml:space="preserve"> 05248704</w:t>
            </w:r>
            <w:r w:rsidRPr="001F109A">
              <w:rPr>
                <w:sz w:val="22"/>
                <w:szCs w:val="22"/>
              </w:rPr>
              <w:t>; ОГРН 1033801430145</w:t>
            </w:r>
          </w:p>
          <w:p w14:paraId="5279E21C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ИНН/КПП 3810009342/381001001</w:t>
            </w:r>
          </w:p>
          <w:p w14:paraId="28E43DFD" w14:textId="0DDA97A5" w:rsidR="00012F0C" w:rsidRPr="001F109A" w:rsidRDefault="0092133B" w:rsidP="001F109A">
            <w:pPr>
              <w:jc w:val="center"/>
              <w:rPr>
                <w:color w:val="000000"/>
                <w:sz w:val="22"/>
                <w:szCs w:val="22"/>
              </w:rPr>
            </w:pPr>
            <w:r w:rsidRPr="001F109A">
              <w:rPr>
                <w:color w:val="000000"/>
                <w:sz w:val="22"/>
                <w:szCs w:val="22"/>
              </w:rPr>
              <w:t>24</w:t>
            </w:r>
            <w:r w:rsidR="00C1213E" w:rsidRPr="001F109A">
              <w:rPr>
                <w:color w:val="000000"/>
                <w:sz w:val="22"/>
                <w:szCs w:val="22"/>
              </w:rPr>
              <w:t>.0</w:t>
            </w:r>
            <w:r w:rsidR="00B23EF3" w:rsidRPr="001F109A">
              <w:rPr>
                <w:color w:val="000000"/>
                <w:sz w:val="22"/>
                <w:szCs w:val="22"/>
              </w:rPr>
              <w:t>7</w:t>
            </w:r>
            <w:r w:rsidR="00C1213E" w:rsidRPr="001F109A">
              <w:rPr>
                <w:color w:val="000000"/>
                <w:sz w:val="22"/>
                <w:szCs w:val="22"/>
              </w:rPr>
              <w:t>.2023 г.</w:t>
            </w:r>
            <w:r w:rsidR="004B5B54" w:rsidRPr="001F109A">
              <w:rPr>
                <w:color w:val="000000"/>
                <w:sz w:val="22"/>
                <w:szCs w:val="22"/>
              </w:rPr>
              <w:t xml:space="preserve"> № </w:t>
            </w:r>
            <w:r w:rsidR="00C1213E" w:rsidRPr="001F109A">
              <w:rPr>
                <w:color w:val="000000"/>
                <w:sz w:val="22"/>
                <w:szCs w:val="22"/>
              </w:rPr>
              <w:t>770-06/23</w:t>
            </w:r>
          </w:p>
          <w:p w14:paraId="572AE960" w14:textId="77777777" w:rsidR="004B5B54" w:rsidRPr="001F109A" w:rsidRDefault="004B5B54" w:rsidP="001F10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09A">
              <w:rPr>
                <w:color w:val="000000"/>
                <w:sz w:val="22"/>
                <w:szCs w:val="22"/>
              </w:rPr>
              <w:t>На № __________</w:t>
            </w:r>
            <w:r w:rsidRPr="001F109A">
              <w:rPr>
                <w:b/>
                <w:color w:val="000000"/>
                <w:sz w:val="22"/>
                <w:szCs w:val="22"/>
              </w:rPr>
              <w:t xml:space="preserve"> от___________</w:t>
            </w:r>
          </w:p>
          <w:p w14:paraId="2447F93E" w14:textId="77777777" w:rsidR="00012F0C" w:rsidRPr="001F109A" w:rsidRDefault="00012F0C" w:rsidP="001F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</w:tcPr>
          <w:p w14:paraId="7831928A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20CFC23A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</w:p>
          <w:p w14:paraId="5D5AFBEB" w14:textId="77777777" w:rsidR="004B5B54" w:rsidRPr="001F109A" w:rsidRDefault="004B5B54" w:rsidP="001F109A">
            <w:pPr>
              <w:rPr>
                <w:sz w:val="22"/>
                <w:szCs w:val="22"/>
              </w:rPr>
            </w:pPr>
          </w:p>
        </w:tc>
      </w:tr>
    </w:tbl>
    <w:p w14:paraId="4583BDFC" w14:textId="77777777" w:rsidR="001F109A" w:rsidRDefault="001F109A" w:rsidP="001F109A">
      <w:pPr>
        <w:ind w:firstLine="708"/>
        <w:jc w:val="both"/>
        <w:rPr>
          <w:sz w:val="22"/>
          <w:szCs w:val="22"/>
        </w:rPr>
      </w:pPr>
    </w:p>
    <w:p w14:paraId="6A1C4AE1" w14:textId="77777777" w:rsidR="001F109A" w:rsidRDefault="001F109A" w:rsidP="001F109A">
      <w:pPr>
        <w:ind w:firstLine="708"/>
        <w:jc w:val="both"/>
        <w:rPr>
          <w:sz w:val="22"/>
          <w:szCs w:val="22"/>
        </w:rPr>
      </w:pPr>
    </w:p>
    <w:p w14:paraId="5AC0C9EF" w14:textId="76D3A3B3" w:rsidR="00316D23" w:rsidRPr="001F109A" w:rsidRDefault="00794C52" w:rsidP="001F109A">
      <w:pPr>
        <w:ind w:firstLine="708"/>
        <w:jc w:val="both"/>
        <w:rPr>
          <w:b/>
          <w:kern w:val="32"/>
          <w:sz w:val="22"/>
          <w:szCs w:val="22"/>
        </w:rPr>
      </w:pPr>
      <w:r w:rsidRPr="001F109A">
        <w:rPr>
          <w:sz w:val="22"/>
          <w:szCs w:val="22"/>
        </w:rPr>
        <w:t>В ответ на запрос №</w:t>
      </w:r>
      <w:r w:rsidR="003917C2" w:rsidRPr="001F109A">
        <w:rPr>
          <w:sz w:val="22"/>
          <w:szCs w:val="22"/>
        </w:rPr>
        <w:t xml:space="preserve"> </w:t>
      </w:r>
      <w:r w:rsidR="00B74344">
        <w:rPr>
          <w:sz w:val="22"/>
          <w:szCs w:val="22"/>
        </w:rPr>
        <w:t>37769</w:t>
      </w:r>
      <w:r w:rsidRPr="001F109A">
        <w:rPr>
          <w:sz w:val="22"/>
          <w:szCs w:val="22"/>
        </w:rPr>
        <w:t xml:space="preserve"> от </w:t>
      </w:r>
      <w:r w:rsidR="00B74344">
        <w:rPr>
          <w:sz w:val="22"/>
          <w:szCs w:val="22"/>
        </w:rPr>
        <w:t>01</w:t>
      </w:r>
      <w:r w:rsidR="00D456E6" w:rsidRPr="001F109A">
        <w:rPr>
          <w:sz w:val="22"/>
          <w:szCs w:val="22"/>
        </w:rPr>
        <w:t>.</w:t>
      </w:r>
      <w:r w:rsidR="001556CC" w:rsidRPr="001F109A">
        <w:rPr>
          <w:sz w:val="22"/>
          <w:szCs w:val="22"/>
        </w:rPr>
        <w:t>0</w:t>
      </w:r>
      <w:r w:rsidR="00B74344">
        <w:rPr>
          <w:sz w:val="22"/>
          <w:szCs w:val="22"/>
        </w:rPr>
        <w:t>8</w:t>
      </w:r>
      <w:r w:rsidR="00D456E6" w:rsidRPr="001F109A">
        <w:rPr>
          <w:sz w:val="22"/>
          <w:szCs w:val="22"/>
        </w:rPr>
        <w:t>.202</w:t>
      </w:r>
      <w:r w:rsidR="001556CC" w:rsidRPr="001F109A">
        <w:rPr>
          <w:sz w:val="22"/>
          <w:szCs w:val="22"/>
        </w:rPr>
        <w:t>3</w:t>
      </w:r>
      <w:r w:rsidR="00D456E6" w:rsidRPr="001F109A">
        <w:rPr>
          <w:sz w:val="22"/>
          <w:szCs w:val="22"/>
        </w:rPr>
        <w:t xml:space="preserve">г. </w:t>
      </w:r>
      <w:r w:rsidRPr="001F109A">
        <w:rPr>
          <w:sz w:val="22"/>
          <w:szCs w:val="22"/>
        </w:rPr>
        <w:t xml:space="preserve">на разъяснение положений </w:t>
      </w:r>
      <w:r w:rsidR="001556CC" w:rsidRPr="001F109A">
        <w:rPr>
          <w:kern w:val="32"/>
          <w:sz w:val="22"/>
          <w:szCs w:val="22"/>
        </w:rPr>
        <w:t xml:space="preserve">Извещения </w:t>
      </w:r>
      <w:r w:rsidR="001F109A" w:rsidRPr="001F109A">
        <w:rPr>
          <w:kern w:val="32"/>
          <w:sz w:val="22"/>
          <w:szCs w:val="22"/>
        </w:rPr>
        <w:t>о проведении закупки</w:t>
      </w:r>
      <w:r w:rsidR="001F109A">
        <w:rPr>
          <w:kern w:val="32"/>
          <w:sz w:val="22"/>
          <w:szCs w:val="22"/>
        </w:rPr>
        <w:t xml:space="preserve"> </w:t>
      </w:r>
      <w:r w:rsidR="001F109A" w:rsidRPr="001F109A">
        <w:rPr>
          <w:kern w:val="32"/>
          <w:sz w:val="22"/>
          <w:szCs w:val="22"/>
        </w:rPr>
        <w:t>на поставку смеси белковой композитной сухой</w:t>
      </w:r>
      <w:r w:rsidR="001F109A">
        <w:rPr>
          <w:kern w:val="32"/>
          <w:sz w:val="22"/>
          <w:szCs w:val="22"/>
        </w:rPr>
        <w:t xml:space="preserve"> </w:t>
      </w:r>
      <w:r w:rsidR="001F109A" w:rsidRPr="001F109A">
        <w:rPr>
          <w:kern w:val="32"/>
          <w:sz w:val="22"/>
          <w:szCs w:val="2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3917C2" w:rsidRPr="001F109A">
        <w:rPr>
          <w:kern w:val="32"/>
          <w:sz w:val="22"/>
          <w:szCs w:val="22"/>
        </w:rPr>
        <w:t xml:space="preserve"> № </w:t>
      </w:r>
      <w:r w:rsidR="00A73264" w:rsidRPr="001F109A">
        <w:rPr>
          <w:kern w:val="32"/>
          <w:sz w:val="22"/>
          <w:szCs w:val="22"/>
        </w:rPr>
        <w:t>1</w:t>
      </w:r>
      <w:r w:rsidR="0092133B" w:rsidRPr="001F109A">
        <w:rPr>
          <w:kern w:val="32"/>
          <w:sz w:val="22"/>
          <w:szCs w:val="22"/>
        </w:rPr>
        <w:t>8</w:t>
      </w:r>
      <w:r w:rsidR="001F109A">
        <w:rPr>
          <w:kern w:val="32"/>
          <w:sz w:val="22"/>
          <w:szCs w:val="22"/>
        </w:rPr>
        <w:t>2</w:t>
      </w:r>
      <w:r w:rsidR="001556CC" w:rsidRPr="001F109A">
        <w:rPr>
          <w:kern w:val="32"/>
          <w:sz w:val="22"/>
          <w:szCs w:val="22"/>
        </w:rPr>
        <w:t>-23</w:t>
      </w:r>
      <w:r w:rsidRPr="001F109A">
        <w:rPr>
          <w:kern w:val="32"/>
          <w:sz w:val="22"/>
          <w:szCs w:val="22"/>
        </w:rPr>
        <w:t xml:space="preserve"> </w:t>
      </w:r>
      <w:r w:rsidRPr="001F109A">
        <w:rPr>
          <w:sz w:val="22"/>
          <w:szCs w:val="22"/>
        </w:rPr>
        <w:t>(далее – Извещение) сообщаем нижеследующее:</w:t>
      </w:r>
      <w:r w:rsidR="00D456E6" w:rsidRPr="001F109A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0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3544"/>
      </w:tblGrid>
      <w:tr w:rsidR="003917C2" w:rsidRPr="001F109A" w14:paraId="2F126CC0" w14:textId="77777777" w:rsidTr="00B74344">
        <w:tc>
          <w:tcPr>
            <w:tcW w:w="567" w:type="dxa"/>
          </w:tcPr>
          <w:p w14:paraId="310FC3D2" w14:textId="77777777" w:rsidR="003917C2" w:rsidRPr="001F109A" w:rsidRDefault="003917C2" w:rsidP="001F109A">
            <w:pPr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 xml:space="preserve">№ </w:t>
            </w:r>
            <w:proofErr w:type="gramStart"/>
            <w:r w:rsidRPr="001F109A">
              <w:rPr>
                <w:sz w:val="22"/>
                <w:szCs w:val="22"/>
              </w:rPr>
              <w:t>п</w:t>
            </w:r>
            <w:proofErr w:type="gramEnd"/>
            <w:r w:rsidRPr="001F109A">
              <w:rPr>
                <w:sz w:val="22"/>
                <w:szCs w:val="22"/>
              </w:rPr>
              <w:t>/п</w:t>
            </w:r>
          </w:p>
        </w:tc>
        <w:tc>
          <w:tcPr>
            <w:tcW w:w="6629" w:type="dxa"/>
          </w:tcPr>
          <w:p w14:paraId="44D81BA4" w14:textId="77777777" w:rsidR="003917C2" w:rsidRPr="001F109A" w:rsidRDefault="003917C2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Содержание запроса на разъяснение положений Извещения</w:t>
            </w:r>
          </w:p>
        </w:tc>
        <w:tc>
          <w:tcPr>
            <w:tcW w:w="3544" w:type="dxa"/>
          </w:tcPr>
          <w:p w14:paraId="31A93FF1" w14:textId="77777777" w:rsidR="003917C2" w:rsidRPr="001F109A" w:rsidRDefault="003917C2" w:rsidP="001F109A">
            <w:pPr>
              <w:jc w:val="center"/>
              <w:rPr>
                <w:bCs/>
                <w:sz w:val="22"/>
                <w:szCs w:val="22"/>
              </w:rPr>
            </w:pPr>
            <w:r w:rsidRPr="001F109A">
              <w:rPr>
                <w:bCs/>
                <w:sz w:val="22"/>
                <w:szCs w:val="22"/>
              </w:rPr>
              <w:t>Содержание ответа на запрос:</w:t>
            </w:r>
          </w:p>
          <w:p w14:paraId="4506C077" w14:textId="77777777" w:rsidR="003917C2" w:rsidRPr="001F109A" w:rsidRDefault="003917C2" w:rsidP="001F109A">
            <w:pPr>
              <w:jc w:val="center"/>
              <w:rPr>
                <w:sz w:val="22"/>
                <w:szCs w:val="22"/>
              </w:rPr>
            </w:pPr>
          </w:p>
        </w:tc>
      </w:tr>
      <w:tr w:rsidR="0067718B" w:rsidRPr="001F109A" w14:paraId="6A4DDC9E" w14:textId="77777777" w:rsidTr="00B74344">
        <w:trPr>
          <w:trHeight w:val="4043"/>
        </w:trPr>
        <w:tc>
          <w:tcPr>
            <w:tcW w:w="567" w:type="dxa"/>
          </w:tcPr>
          <w:p w14:paraId="70E2BB38" w14:textId="77777777" w:rsidR="0067718B" w:rsidRPr="001F109A" w:rsidRDefault="0067718B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1.</w:t>
            </w:r>
          </w:p>
        </w:tc>
        <w:tc>
          <w:tcPr>
            <w:tcW w:w="6629" w:type="dxa"/>
          </w:tcPr>
          <w:p w14:paraId="1DF9C581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>В описании к предмету  закупки  Заказчик установил следующее не законное требование:</w:t>
            </w:r>
          </w:p>
          <w:p w14:paraId="121AB61D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</w:p>
          <w:p w14:paraId="25C93E9E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“ 2.3. Каждая партия поставляемой продукции должна сопровождаться свидетельством о государственной регистрации, сопроводительными документы, обеспечивающими </w:t>
            </w:r>
            <w:proofErr w:type="spellStart"/>
            <w:r w:rsidRPr="00B74344">
              <w:rPr>
                <w:sz w:val="20"/>
                <w:szCs w:val="20"/>
              </w:rPr>
              <w:t>прослеживаемость</w:t>
            </w:r>
            <w:proofErr w:type="spellEnd"/>
            <w:r w:rsidRPr="00B74344">
              <w:rPr>
                <w:sz w:val="20"/>
                <w:szCs w:val="20"/>
              </w:rPr>
              <w:t xml:space="preserve"> продукции, приложением (область применения), удостоверениями качества и безопасности в соответствии требованиями стандарта ГОСТ с результатами лабораторных испытаний на физико-химические, микробиологические и органолептические показатели (с указанием организации, которая проводила клинические исследования)</w:t>
            </w:r>
            <w:proofErr w:type="gramStart"/>
            <w:r w:rsidRPr="00B74344">
              <w:rPr>
                <w:sz w:val="20"/>
                <w:szCs w:val="20"/>
              </w:rPr>
              <w:t>.”</w:t>
            </w:r>
            <w:proofErr w:type="gramEnd"/>
          </w:p>
          <w:p w14:paraId="34740333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      </w:t>
            </w:r>
          </w:p>
          <w:p w14:paraId="61AB8029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 </w:t>
            </w:r>
            <w:proofErr w:type="gramStart"/>
            <w:r w:rsidRPr="00B74344">
              <w:rPr>
                <w:sz w:val="20"/>
                <w:szCs w:val="20"/>
              </w:rPr>
              <w:t>Допуск в оборот специализированных пищевых продуктов осуществляется в соответствии с Техническим регламентом Таможенного союза TP ТС 021/2011 «О безопасности пищевой продукции», утвержденным решением комиссии Таможенного союза от 09 декабря 2011 г. № 880, Техническим регламентом TP ТС 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 утвержденным решением Совета Евразийской экономической</w:t>
            </w:r>
            <w:proofErr w:type="gramEnd"/>
            <w:r w:rsidRPr="00B74344">
              <w:rPr>
                <w:sz w:val="20"/>
                <w:szCs w:val="20"/>
              </w:rPr>
              <w:t xml:space="preserve"> комиссии от 15 июня 2012 г. №34.</w:t>
            </w:r>
          </w:p>
          <w:p w14:paraId="0B608D6C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В соответствии с ч.2 ст.10 </w:t>
            </w:r>
            <w:proofErr w:type="gramStart"/>
            <w:r w:rsidRPr="00B74344">
              <w:rPr>
                <w:sz w:val="20"/>
                <w:szCs w:val="20"/>
              </w:rPr>
              <w:t>ТР</w:t>
            </w:r>
            <w:proofErr w:type="gramEnd"/>
            <w:r w:rsidRPr="00B74344">
              <w:rPr>
                <w:sz w:val="20"/>
                <w:szCs w:val="20"/>
              </w:rPr>
              <w:t xml:space="preserve"> ТС 027/2012 при государственной регистрации продукции диетического лечебного и диетического профилактического питания предоставляется документ(ы), подтверждающий(е) заявленные лечебные и (или) профилактические свойства, следовательно без подтверждения заявленных лечебных и профилактических свойств свидетельство о государственной регистрации не выдается.</w:t>
            </w:r>
          </w:p>
          <w:p w14:paraId="121E2AA0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Согласно ч.2 ст.25 Технического регламента Таможенного союза </w:t>
            </w:r>
            <w:proofErr w:type="gramStart"/>
            <w:r w:rsidRPr="00B74344">
              <w:rPr>
                <w:sz w:val="20"/>
                <w:szCs w:val="20"/>
              </w:rPr>
              <w:t>ТР</w:t>
            </w:r>
            <w:proofErr w:type="gramEnd"/>
            <w:r w:rsidRPr="00B74344">
              <w:rPr>
                <w:sz w:val="20"/>
                <w:szCs w:val="20"/>
              </w:rPr>
              <w:t xml:space="preserve"> ТС 021/2011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документы:</w:t>
            </w:r>
          </w:p>
          <w:p w14:paraId="2A55ED0E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>1) заявление на проведение государственной регистрации специализированной пищевой продукции с указанием ее наименования, наименования заявителя и адреса его места нахождения (для заявителя - юридического лица), фамилии, имени, отчества заявителя, адреса его места нахождения, данные документа, удостоверяющего личность (для заявителя - индивидуального предпринимателя);</w:t>
            </w:r>
          </w:p>
          <w:p w14:paraId="3D73FD04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lastRenderedPageBreak/>
              <w:t>2) результаты исследований (испытаний) образцов специализированной пищевой продукции, проведенных в аккредитованной испытательной лаборатории, а также иные документы, подтверждающие соответствие такой продукции требованиям, установленным настоящим техническим регламентом и иными техническим регламентам Таможенного союза, действие которых на нее распространяется;</w:t>
            </w:r>
          </w:p>
          <w:p w14:paraId="25BE4E82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>3) сведения о назначении пищевой продукции.</w:t>
            </w:r>
          </w:p>
          <w:p w14:paraId="10D692B8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В силу положений ч.2 ст.24 Технического регламента Таможенного союза </w:t>
            </w:r>
            <w:proofErr w:type="gramStart"/>
            <w:r w:rsidRPr="00B74344">
              <w:rPr>
                <w:sz w:val="20"/>
                <w:szCs w:val="20"/>
              </w:rPr>
              <w:t>ТР</w:t>
            </w:r>
            <w:proofErr w:type="gramEnd"/>
            <w:r w:rsidRPr="00B74344">
              <w:rPr>
                <w:sz w:val="20"/>
                <w:szCs w:val="20"/>
              </w:rPr>
              <w:t xml:space="preserve"> ТС 021/2011 специализированная пищевая продукция, допускается к производству (изготовлению), хранению, перевозке (транспортированию) и реализации только после ее государственной регистрации в установленном настоящим техническим регламентом порядке.</w:t>
            </w:r>
          </w:p>
          <w:p w14:paraId="12C746E2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 С учётом изложенного, обращение специализированной пищевой продукции возможно только при наличии Свидетельства о государственной регистрации, и только в той области применения, которая указана в соответствующем свидетельстве о регистрации. </w:t>
            </w:r>
          </w:p>
          <w:p w14:paraId="01F6FBC3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B74344">
              <w:rPr>
                <w:sz w:val="20"/>
                <w:szCs w:val="20"/>
              </w:rPr>
              <w:t>На основании изложенного, требование о предоставлении копий документов, подтверждающие лечебные и (или) профилактические свойства поставляемой смеси белковой композитной сухой, подтвержденные результатами исследований ее клинической эффективности в соответствии с требованиями п. 5.1.8 ГОСТ 33933-2016 или иных документов, подтверждающих качество товара, оформленных в порядке, установленном законодательством Российской Федерации (кроме свидетельства о государственной регистрации), является незаконным.</w:t>
            </w:r>
            <w:proofErr w:type="gramEnd"/>
          </w:p>
          <w:p w14:paraId="7B250908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>Поставщик в подтверждение качества поставленного продукта обязан предоставить исключительно свидетельство о государственной регистрации (СГР) на продукцию.</w:t>
            </w:r>
          </w:p>
          <w:p w14:paraId="56D863A8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>Аналогичная позиция содержится в Решении УФАС по Москве от 03.04.2020 по делу №077/06/57-5952/2020, Решении УФАС по Тульской области от 23.04.2020 по делу №071/06/105-379/2020, Решении УФАС по Краснодарскому краю от 18.06.2021 по делу № 023/06/64-2956/2021.</w:t>
            </w:r>
          </w:p>
          <w:p w14:paraId="4673F614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</w:p>
          <w:p w14:paraId="69B43322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   </w:t>
            </w:r>
            <w:r w:rsidRPr="00B74344">
              <w:rPr>
                <w:sz w:val="20"/>
                <w:szCs w:val="20"/>
              </w:rPr>
              <w:tab/>
              <w:t xml:space="preserve">  В соответствии с ч. 2 ст. 10 </w:t>
            </w:r>
            <w:proofErr w:type="gramStart"/>
            <w:r w:rsidRPr="00B74344">
              <w:rPr>
                <w:sz w:val="20"/>
                <w:szCs w:val="20"/>
              </w:rPr>
              <w:t>ТР</w:t>
            </w:r>
            <w:proofErr w:type="gramEnd"/>
            <w:r w:rsidRPr="00B74344">
              <w:rPr>
                <w:sz w:val="20"/>
                <w:szCs w:val="20"/>
              </w:rPr>
      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при государственной регистрации продукции диетического лечебного и диетического профилактического питания предоставляется документ(ы), подтверждающий(е) заявленные лечебные и (или) профилактические свойства. </w:t>
            </w:r>
          </w:p>
          <w:p w14:paraId="411A7F56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     </w:t>
            </w:r>
            <w:r w:rsidRPr="00B74344">
              <w:rPr>
                <w:sz w:val="20"/>
                <w:szCs w:val="20"/>
              </w:rPr>
              <w:tab/>
            </w:r>
            <w:proofErr w:type="gramStart"/>
            <w:r w:rsidRPr="00B74344">
              <w:rPr>
                <w:sz w:val="20"/>
                <w:szCs w:val="20"/>
              </w:rPr>
              <w:t>Согласно п. 6 Правил оформления свидетельства о государственной регистрации продукции, утвержденных Решением Коллегии Евразийской экономической комиссии от 30.06.2017 г. № 80, Уполномоченный орган: а) принимает и регистрирует заявление; б) проводит экспертизу документов и сведений, представленных заявителем в соответствии с требованиями, установленными техническим регламентом (техническими регламентами) (в случае оформления свидетельства, подтверждающего соответствие продукции требованиям технического регламента (технических регламентов);</w:t>
            </w:r>
            <w:proofErr w:type="gramEnd"/>
            <w:r w:rsidRPr="00B74344">
              <w:rPr>
                <w:sz w:val="20"/>
                <w:szCs w:val="20"/>
              </w:rPr>
              <w:t xml:space="preserve"> в) вносит сведения о свидетельстве в национальную часть единого реестра свидетельств о государственной регистрации продукции; г) оформляет и выдает свидетельство. Таким образом подтверждение соответствия СБКС требованиям технических регламентов включает в себя представление заявителем в уполномоченный орган документа (-</w:t>
            </w:r>
            <w:proofErr w:type="spellStart"/>
            <w:r w:rsidRPr="00B74344">
              <w:rPr>
                <w:sz w:val="20"/>
                <w:szCs w:val="20"/>
              </w:rPr>
              <w:t>ов</w:t>
            </w:r>
            <w:proofErr w:type="spellEnd"/>
            <w:r w:rsidRPr="00B74344">
              <w:rPr>
                <w:sz w:val="20"/>
                <w:szCs w:val="20"/>
              </w:rPr>
              <w:t>), подтверждающег</w:t>
            </w:r>
            <w:proofErr w:type="gramStart"/>
            <w:r w:rsidRPr="00B74344">
              <w:rPr>
                <w:sz w:val="20"/>
                <w:szCs w:val="20"/>
              </w:rPr>
              <w:t>о(</w:t>
            </w:r>
            <w:proofErr w:type="gramEnd"/>
            <w:r w:rsidRPr="00B74344">
              <w:rPr>
                <w:sz w:val="20"/>
                <w:szCs w:val="20"/>
              </w:rPr>
              <w:t>их) заявленные лечебные и (или) профилактические свойства, проведение уполномоченным органом экспертизы предоставленных документов и заканчивается выдачей свидетельства о государственной регистрации, внесением информации в Единый реестр свидетельств о государственной регистрации. Подтверждение заявленных лечебных и (или) профилактических свойств - обязательная процедура, выполняемая производителем СБКС (заявителем при государственной регистрации), без проведения которой не допускается ни производство, ни дальнейшая реализация СБКС.</w:t>
            </w:r>
          </w:p>
          <w:p w14:paraId="3093D3DF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ab/>
              <w:t xml:space="preserve">К тому же, участник закупки не имеет права требовать от производителя или другого поставщика (в случае приобретения товара не у производителя) предоставить обществу документы, подтверждающие заявленные лечебные и (или) профилактические свойства, в связи с чем, </w:t>
            </w:r>
            <w:proofErr w:type="gramStart"/>
            <w:r w:rsidRPr="00B74344">
              <w:rPr>
                <w:sz w:val="20"/>
                <w:szCs w:val="20"/>
              </w:rPr>
              <w:lastRenderedPageBreak/>
              <w:t>условие</w:t>
            </w:r>
            <w:proofErr w:type="gramEnd"/>
            <w:r w:rsidRPr="00B74344">
              <w:rPr>
                <w:sz w:val="20"/>
                <w:szCs w:val="20"/>
              </w:rPr>
              <w:t xml:space="preserve"> обязывающее поставщика предоставить эти документы заказчику, является невыполнимым, поскольку у поставщика эти документы отсутствуют. </w:t>
            </w:r>
          </w:p>
          <w:p w14:paraId="3233CC62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      Аналогичная позиция содержится в Решении Арбитражного суда Краснодарского края  от 21.12.2022 по делу № А32-35726/2021  и Решении Арбитражного суда Краснодарского края  от 27.06.2023 по делу № А32-35728/2021</w:t>
            </w:r>
          </w:p>
          <w:p w14:paraId="08349230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      Просим исключить из описания предмета закупки (технического задания) незаконные требование о предоставлении излишних документов - результаты лабораторных испытаний на физико-химические, микробиологические и органолептические показатели (с указанием организации, которая проводила клинические исследования)</w:t>
            </w:r>
            <w:proofErr w:type="gramStart"/>
            <w:r w:rsidRPr="00B74344">
              <w:rPr>
                <w:sz w:val="20"/>
                <w:szCs w:val="20"/>
              </w:rPr>
              <w:t>.”</w:t>
            </w:r>
            <w:proofErr w:type="gramEnd"/>
          </w:p>
          <w:p w14:paraId="63D8F2F5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</w:p>
          <w:p w14:paraId="14ED91B3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На основании </w:t>
            </w:r>
            <w:proofErr w:type="gramStart"/>
            <w:r w:rsidRPr="00B74344">
              <w:rPr>
                <w:sz w:val="20"/>
                <w:szCs w:val="20"/>
              </w:rPr>
              <w:t>изложенного</w:t>
            </w:r>
            <w:proofErr w:type="gramEnd"/>
            <w:r w:rsidRPr="00B74344">
              <w:rPr>
                <w:sz w:val="20"/>
                <w:szCs w:val="20"/>
              </w:rPr>
              <w:t xml:space="preserve"> и руководствуясь действующим законодательством РФ,</w:t>
            </w:r>
          </w:p>
          <w:p w14:paraId="78FB3AB1" w14:textId="77777777" w:rsidR="00B74344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>Просим:</w:t>
            </w:r>
          </w:p>
          <w:p w14:paraId="25E7C0D1" w14:textId="70258E70" w:rsidR="0067718B" w:rsidRPr="00B74344" w:rsidRDefault="00B74344" w:rsidP="00B74344">
            <w:pPr>
              <w:ind w:firstLine="142"/>
              <w:jc w:val="both"/>
              <w:rPr>
                <w:sz w:val="20"/>
                <w:szCs w:val="20"/>
              </w:rPr>
            </w:pPr>
            <w:r w:rsidRPr="00B74344">
              <w:rPr>
                <w:sz w:val="20"/>
                <w:szCs w:val="20"/>
              </w:rPr>
              <w:t xml:space="preserve">      Просим исключить из технического задания (описания объекта закупки) незакон</w:t>
            </w:r>
            <w:r>
              <w:rPr>
                <w:sz w:val="20"/>
                <w:szCs w:val="20"/>
              </w:rPr>
              <w:t xml:space="preserve">ные и невыполнимое  требование </w:t>
            </w:r>
          </w:p>
        </w:tc>
        <w:tc>
          <w:tcPr>
            <w:tcW w:w="3544" w:type="dxa"/>
          </w:tcPr>
          <w:p w14:paraId="542C1BE4" w14:textId="6223C9E4" w:rsidR="00B74344" w:rsidRPr="00B74344" w:rsidRDefault="00B74344" w:rsidP="00B74344">
            <w:pPr>
              <w:jc w:val="both"/>
              <w:rPr>
                <w:sz w:val="20"/>
                <w:szCs w:val="20"/>
              </w:rPr>
            </w:pPr>
            <w:r w:rsidRPr="00B74344">
              <w:rPr>
                <w:kern w:val="32"/>
                <w:sz w:val="20"/>
                <w:szCs w:val="20"/>
              </w:rPr>
              <w:lastRenderedPageBreak/>
              <w:t xml:space="preserve">В Извещение о проведении закупки на поставку смеси белковой композитной сухой путем запроса котировок в электронной форме, участниками которого могут </w:t>
            </w:r>
            <w:proofErr w:type="gramStart"/>
            <w:r w:rsidRPr="00B74344">
              <w:rPr>
                <w:kern w:val="32"/>
                <w:sz w:val="20"/>
                <w:szCs w:val="20"/>
              </w:rPr>
              <w:t>являться только субъекты малого и среднего предпринимательства № 182-23 внесены</w:t>
            </w:r>
            <w:proofErr w:type="gramEnd"/>
            <w:r w:rsidRPr="00B74344">
              <w:rPr>
                <w:kern w:val="32"/>
                <w:sz w:val="20"/>
                <w:szCs w:val="20"/>
              </w:rPr>
              <w:t xml:space="preserve"> соответствующие изменения.</w:t>
            </w:r>
          </w:p>
          <w:p w14:paraId="2364BA5A" w14:textId="77777777" w:rsidR="0067718B" w:rsidRPr="001F109A" w:rsidRDefault="0067718B" w:rsidP="00B74344">
            <w:pPr>
              <w:pStyle w:val="a8"/>
              <w:spacing w:after="0" w:line="240" w:lineRule="auto"/>
              <w:ind w:left="5"/>
              <w:jc w:val="both"/>
            </w:pPr>
            <w:bookmarkStart w:id="0" w:name="_GoBack"/>
            <w:bookmarkEnd w:id="0"/>
          </w:p>
        </w:tc>
      </w:tr>
    </w:tbl>
    <w:p w14:paraId="7F2880D2" w14:textId="07D3A842" w:rsidR="001556CC" w:rsidRPr="001F109A" w:rsidRDefault="001556CC" w:rsidP="001F109A">
      <w:pPr>
        <w:jc w:val="both"/>
        <w:rPr>
          <w:sz w:val="22"/>
          <w:szCs w:val="22"/>
        </w:rPr>
      </w:pPr>
    </w:p>
    <w:p w14:paraId="0F8372E0" w14:textId="77777777" w:rsidR="001F109A" w:rsidRPr="001F109A" w:rsidRDefault="001F109A" w:rsidP="001F109A">
      <w:pPr>
        <w:jc w:val="both"/>
        <w:rPr>
          <w:sz w:val="22"/>
          <w:szCs w:val="22"/>
        </w:rPr>
      </w:pPr>
    </w:p>
    <w:p w14:paraId="40DAC7A7" w14:textId="77777777" w:rsidR="001F109A" w:rsidRPr="001F109A" w:rsidRDefault="001F109A" w:rsidP="001F109A">
      <w:pPr>
        <w:jc w:val="both"/>
        <w:rPr>
          <w:sz w:val="22"/>
          <w:szCs w:val="22"/>
        </w:rPr>
      </w:pPr>
    </w:p>
    <w:p w14:paraId="4FE2FE09" w14:textId="40942378" w:rsidR="001556CC" w:rsidRPr="001F109A" w:rsidRDefault="001F109A" w:rsidP="001F10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C01346" w:rsidRPr="001F109A">
        <w:rPr>
          <w:b/>
          <w:sz w:val="22"/>
          <w:szCs w:val="22"/>
        </w:rPr>
        <w:t>лавн</w:t>
      </w:r>
      <w:r>
        <w:rPr>
          <w:b/>
          <w:sz w:val="22"/>
          <w:szCs w:val="22"/>
        </w:rPr>
        <w:t>ый</w:t>
      </w:r>
      <w:r w:rsidR="00C01346" w:rsidRPr="001F109A">
        <w:rPr>
          <w:b/>
          <w:sz w:val="22"/>
          <w:szCs w:val="22"/>
        </w:rPr>
        <w:t xml:space="preserve"> врач</w:t>
      </w:r>
    </w:p>
    <w:p w14:paraId="523881F3" w14:textId="00F1562D" w:rsidR="00794C52" w:rsidRPr="001F109A" w:rsidRDefault="001556CC" w:rsidP="001F109A">
      <w:pPr>
        <w:jc w:val="both"/>
        <w:rPr>
          <w:b/>
          <w:sz w:val="22"/>
          <w:szCs w:val="22"/>
        </w:rPr>
      </w:pPr>
      <w:r w:rsidRPr="001F109A">
        <w:rPr>
          <w:b/>
          <w:sz w:val="22"/>
          <w:szCs w:val="22"/>
        </w:rPr>
        <w:t>ОГАУЗ «ИГКБ № 8»</w:t>
      </w:r>
      <w:r w:rsidR="00794C52" w:rsidRPr="001F109A">
        <w:rPr>
          <w:b/>
          <w:sz w:val="22"/>
          <w:szCs w:val="22"/>
        </w:rPr>
        <w:t xml:space="preserve"> </w:t>
      </w:r>
      <w:r w:rsidR="00794C52" w:rsidRPr="001F109A">
        <w:rPr>
          <w:b/>
          <w:sz w:val="22"/>
          <w:szCs w:val="22"/>
        </w:rPr>
        <w:tab/>
        <w:t xml:space="preserve">                                                                           </w:t>
      </w:r>
      <w:r w:rsidRPr="001F109A">
        <w:rPr>
          <w:b/>
          <w:sz w:val="22"/>
          <w:szCs w:val="22"/>
        </w:rPr>
        <w:t>________</w:t>
      </w:r>
      <w:r w:rsidR="001F109A">
        <w:rPr>
          <w:b/>
          <w:sz w:val="22"/>
          <w:szCs w:val="22"/>
        </w:rPr>
        <w:t>________</w:t>
      </w:r>
      <w:r w:rsidRPr="001F109A">
        <w:rPr>
          <w:b/>
          <w:sz w:val="22"/>
          <w:szCs w:val="22"/>
        </w:rPr>
        <w:t>_/</w:t>
      </w:r>
      <w:r w:rsidR="001F109A">
        <w:rPr>
          <w:b/>
          <w:sz w:val="22"/>
          <w:szCs w:val="22"/>
        </w:rPr>
        <w:t xml:space="preserve">Ж.В. </w:t>
      </w:r>
      <w:proofErr w:type="spellStart"/>
      <w:r w:rsidR="001F109A">
        <w:rPr>
          <w:b/>
          <w:sz w:val="22"/>
          <w:szCs w:val="22"/>
        </w:rPr>
        <w:t>Есева</w:t>
      </w:r>
      <w:proofErr w:type="spellEnd"/>
      <w:r w:rsidR="00794C52" w:rsidRPr="001F109A">
        <w:rPr>
          <w:b/>
          <w:sz w:val="22"/>
          <w:szCs w:val="22"/>
        </w:rPr>
        <w:t xml:space="preserve"> </w:t>
      </w:r>
    </w:p>
    <w:p w14:paraId="5CDE2995" w14:textId="77777777" w:rsidR="002F325C" w:rsidRPr="001556CC" w:rsidRDefault="002F325C" w:rsidP="00794C52">
      <w:pPr>
        <w:jc w:val="both"/>
        <w:rPr>
          <w:sz w:val="16"/>
          <w:szCs w:val="16"/>
        </w:rPr>
      </w:pPr>
    </w:p>
    <w:p w14:paraId="51EE1EF5" w14:textId="5FBA7766" w:rsidR="002F325C" w:rsidRPr="001556CC" w:rsidRDefault="001556CC" w:rsidP="00794C52">
      <w:pPr>
        <w:jc w:val="both"/>
        <w:rPr>
          <w:sz w:val="16"/>
          <w:szCs w:val="16"/>
        </w:rPr>
      </w:pPr>
      <w:r w:rsidRPr="001556CC">
        <w:rPr>
          <w:sz w:val="16"/>
          <w:szCs w:val="16"/>
        </w:rPr>
        <w:t xml:space="preserve">Исп.: </w:t>
      </w:r>
      <w:r w:rsidR="001F109A">
        <w:rPr>
          <w:sz w:val="16"/>
          <w:szCs w:val="16"/>
        </w:rPr>
        <w:t xml:space="preserve">юрисконсульт, </w:t>
      </w:r>
      <w:proofErr w:type="spellStart"/>
      <w:r w:rsidR="001F109A">
        <w:rPr>
          <w:sz w:val="16"/>
          <w:szCs w:val="16"/>
        </w:rPr>
        <w:t>Земцов</w:t>
      </w:r>
      <w:proofErr w:type="spellEnd"/>
      <w:r w:rsidR="001F109A">
        <w:rPr>
          <w:sz w:val="16"/>
          <w:szCs w:val="16"/>
        </w:rPr>
        <w:t xml:space="preserve"> А.В.</w:t>
      </w:r>
      <w:r w:rsidRPr="001556CC">
        <w:rPr>
          <w:sz w:val="16"/>
          <w:szCs w:val="16"/>
        </w:rPr>
        <w:t>, (3952) 50-</w:t>
      </w:r>
      <w:r w:rsidR="001F109A">
        <w:rPr>
          <w:sz w:val="16"/>
          <w:szCs w:val="16"/>
        </w:rPr>
        <w:t>07</w:t>
      </w:r>
      <w:r w:rsidRPr="001556CC">
        <w:rPr>
          <w:sz w:val="16"/>
          <w:szCs w:val="16"/>
        </w:rPr>
        <w:t>-</w:t>
      </w:r>
      <w:r w:rsidR="001F109A">
        <w:rPr>
          <w:sz w:val="16"/>
          <w:szCs w:val="16"/>
        </w:rPr>
        <w:t>38</w:t>
      </w:r>
    </w:p>
    <w:p w14:paraId="58CCB819" w14:textId="77777777" w:rsidR="009E72B7" w:rsidRDefault="009E72B7" w:rsidP="00B23EF3">
      <w:pPr>
        <w:outlineLvl w:val="0"/>
      </w:pPr>
    </w:p>
    <w:sectPr w:rsidR="009E72B7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4D"/>
    <w:multiLevelType w:val="hybridMultilevel"/>
    <w:tmpl w:val="EC868622"/>
    <w:lvl w:ilvl="0" w:tplc="6E120F7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413EA"/>
    <w:multiLevelType w:val="hybridMultilevel"/>
    <w:tmpl w:val="ABA4405A"/>
    <w:lvl w:ilvl="0" w:tplc="360849F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661F1"/>
    <w:rsid w:val="00102531"/>
    <w:rsid w:val="00106290"/>
    <w:rsid w:val="001556CC"/>
    <w:rsid w:val="00176F86"/>
    <w:rsid w:val="001F109A"/>
    <w:rsid w:val="001F4339"/>
    <w:rsid w:val="001F4FC1"/>
    <w:rsid w:val="00206674"/>
    <w:rsid w:val="00216DA1"/>
    <w:rsid w:val="002F325C"/>
    <w:rsid w:val="00303C6B"/>
    <w:rsid w:val="00316D23"/>
    <w:rsid w:val="0035164C"/>
    <w:rsid w:val="003917C2"/>
    <w:rsid w:val="003A1AA6"/>
    <w:rsid w:val="004135CC"/>
    <w:rsid w:val="00420FA3"/>
    <w:rsid w:val="0049172E"/>
    <w:rsid w:val="004B5B54"/>
    <w:rsid w:val="00527AB0"/>
    <w:rsid w:val="0053188B"/>
    <w:rsid w:val="00545B8C"/>
    <w:rsid w:val="005972D6"/>
    <w:rsid w:val="005D5FCF"/>
    <w:rsid w:val="006034B9"/>
    <w:rsid w:val="0065288A"/>
    <w:rsid w:val="00671AB8"/>
    <w:rsid w:val="0067718B"/>
    <w:rsid w:val="006A0699"/>
    <w:rsid w:val="006C60DE"/>
    <w:rsid w:val="006D44E9"/>
    <w:rsid w:val="00703174"/>
    <w:rsid w:val="007263B3"/>
    <w:rsid w:val="00743328"/>
    <w:rsid w:val="007516F2"/>
    <w:rsid w:val="00794C52"/>
    <w:rsid w:val="007A4FB1"/>
    <w:rsid w:val="0082290A"/>
    <w:rsid w:val="00822A45"/>
    <w:rsid w:val="00831DBF"/>
    <w:rsid w:val="008473DE"/>
    <w:rsid w:val="008A274B"/>
    <w:rsid w:val="008D6AFA"/>
    <w:rsid w:val="0092133B"/>
    <w:rsid w:val="009340EF"/>
    <w:rsid w:val="00974122"/>
    <w:rsid w:val="009E72B7"/>
    <w:rsid w:val="00A40B88"/>
    <w:rsid w:val="00A42159"/>
    <w:rsid w:val="00A535B8"/>
    <w:rsid w:val="00A73264"/>
    <w:rsid w:val="00AB16A9"/>
    <w:rsid w:val="00AC7509"/>
    <w:rsid w:val="00AE0C15"/>
    <w:rsid w:val="00B23EF3"/>
    <w:rsid w:val="00B74344"/>
    <w:rsid w:val="00B76D17"/>
    <w:rsid w:val="00C01346"/>
    <w:rsid w:val="00C07A51"/>
    <w:rsid w:val="00C1213E"/>
    <w:rsid w:val="00C13798"/>
    <w:rsid w:val="00C742AB"/>
    <w:rsid w:val="00C77B04"/>
    <w:rsid w:val="00CA5E58"/>
    <w:rsid w:val="00D456E6"/>
    <w:rsid w:val="00D53B0D"/>
    <w:rsid w:val="00D837CA"/>
    <w:rsid w:val="00D912EC"/>
    <w:rsid w:val="00DA50AA"/>
    <w:rsid w:val="00DC406C"/>
    <w:rsid w:val="00E26554"/>
    <w:rsid w:val="00E53F58"/>
    <w:rsid w:val="00E5791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38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3D05-445C-4D48-A5B2-892D7A1E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2023-08-02T06:19:00Z</cp:lastPrinted>
  <dcterms:created xsi:type="dcterms:W3CDTF">2023-08-02T06:19:00Z</dcterms:created>
  <dcterms:modified xsi:type="dcterms:W3CDTF">2023-08-02T06:19:00Z</dcterms:modified>
</cp:coreProperties>
</file>