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35" w:rsidRPr="00C04635" w:rsidRDefault="00C04635" w:rsidP="00C04635">
      <w:pPr>
        <w:pStyle w:val="a6"/>
        <w:widowControl w:val="0"/>
        <w:rPr>
          <w:sz w:val="22"/>
          <w:szCs w:val="22"/>
        </w:rPr>
      </w:pPr>
      <w:r w:rsidRPr="00C04635">
        <w:rPr>
          <w:sz w:val="22"/>
          <w:szCs w:val="22"/>
        </w:rPr>
        <w:t>Договор № 105-23</w:t>
      </w:r>
    </w:p>
    <w:p w:rsidR="00C04635" w:rsidRPr="00C04635" w:rsidRDefault="00C04635" w:rsidP="00C04635">
      <w:pPr>
        <w:widowControl w:val="0"/>
        <w:jc w:val="center"/>
        <w:rPr>
          <w:b/>
          <w:bCs/>
          <w:sz w:val="22"/>
          <w:szCs w:val="22"/>
        </w:rPr>
      </w:pPr>
      <w:r w:rsidRPr="00C04635">
        <w:rPr>
          <w:b/>
          <w:bCs/>
          <w:sz w:val="22"/>
          <w:szCs w:val="22"/>
        </w:rPr>
        <w:t xml:space="preserve">на оказание услуг 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 8" по адресу: г. Иркутск, ул. Баумана, 214а/1 </w:t>
      </w:r>
    </w:p>
    <w:p w:rsidR="00C04635" w:rsidRPr="00C04635" w:rsidRDefault="00C04635" w:rsidP="00C04635">
      <w:pPr>
        <w:widowControl w:val="0"/>
        <w:jc w:val="center"/>
        <w:rPr>
          <w:b/>
          <w:bCs/>
          <w:sz w:val="22"/>
          <w:szCs w:val="22"/>
        </w:rPr>
      </w:pPr>
    </w:p>
    <w:p w:rsidR="00C04635" w:rsidRDefault="00C04635" w:rsidP="00CF4AE3">
      <w:pPr>
        <w:ind w:firstLine="709"/>
        <w:jc w:val="both"/>
        <w:rPr>
          <w:b/>
          <w:sz w:val="22"/>
          <w:szCs w:val="22"/>
        </w:rPr>
      </w:pPr>
      <w:r w:rsidRPr="00C04635">
        <w:rPr>
          <w:b/>
          <w:sz w:val="22"/>
          <w:szCs w:val="22"/>
        </w:rPr>
        <w:t xml:space="preserve">г. Иркутск                                                               </w:t>
      </w:r>
      <w:r w:rsidRPr="00C04635">
        <w:rPr>
          <w:b/>
          <w:sz w:val="22"/>
          <w:szCs w:val="22"/>
        </w:rPr>
        <w:tab/>
      </w:r>
      <w:r w:rsidRPr="00C04635">
        <w:rPr>
          <w:b/>
          <w:sz w:val="22"/>
          <w:szCs w:val="22"/>
        </w:rPr>
        <w:tab/>
      </w:r>
      <w:r w:rsidRPr="00C04635">
        <w:rPr>
          <w:b/>
          <w:sz w:val="22"/>
          <w:szCs w:val="22"/>
        </w:rPr>
        <w:tab/>
        <w:t>«___»  _____________  2023 г.</w:t>
      </w:r>
    </w:p>
    <w:p w:rsidR="00C04635" w:rsidRPr="00C04635" w:rsidRDefault="00C04635" w:rsidP="00C04635">
      <w:pPr>
        <w:jc w:val="both"/>
        <w:rPr>
          <w:b/>
          <w:sz w:val="22"/>
          <w:szCs w:val="22"/>
        </w:rPr>
      </w:pPr>
    </w:p>
    <w:p w:rsidR="00C04635" w:rsidRPr="00C04635" w:rsidRDefault="00C04635" w:rsidP="00152FCF">
      <w:pPr>
        <w:widowControl w:val="0"/>
        <w:ind w:firstLine="709"/>
        <w:jc w:val="both"/>
        <w:rPr>
          <w:b/>
          <w:bCs/>
          <w:sz w:val="22"/>
          <w:szCs w:val="22"/>
        </w:rPr>
      </w:pPr>
      <w:r>
        <w:rPr>
          <w:b/>
          <w:sz w:val="22"/>
          <w:szCs w:val="22"/>
        </w:rPr>
        <w:t>Областное государственное автономное учреждение здравоохранения «Иркутская городская клиническая больница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 xml:space="preserve">Общество с ограниченной ответственностью БРАНДМЕЙСТЕР </w:t>
      </w:r>
      <w:proofErr w:type="spellStart"/>
      <w:r>
        <w:rPr>
          <w:b/>
          <w:sz w:val="22"/>
          <w:szCs w:val="22"/>
        </w:rPr>
        <w:t>ТТиК</w:t>
      </w:r>
      <w:proofErr w:type="spellEnd"/>
      <w:r>
        <w:rPr>
          <w:b/>
          <w:sz w:val="22"/>
          <w:szCs w:val="22"/>
        </w:rPr>
        <w:t>,</w:t>
      </w:r>
      <w:r>
        <w:rPr>
          <w:sz w:val="22"/>
          <w:szCs w:val="22"/>
        </w:rPr>
        <w:t xml:space="preserve"> именуемый в дальнейшем </w:t>
      </w:r>
      <w:r>
        <w:rPr>
          <w:b/>
          <w:sz w:val="22"/>
          <w:szCs w:val="22"/>
        </w:rPr>
        <w:t>Исполнитель</w:t>
      </w:r>
      <w:r>
        <w:rPr>
          <w:sz w:val="22"/>
          <w:szCs w:val="22"/>
        </w:rPr>
        <w:t>, в лице генерального директора Тирских Дмитрия Владимировича</w:t>
      </w:r>
      <w:r>
        <w:rPr>
          <w:b/>
          <w:sz w:val="22"/>
          <w:szCs w:val="22"/>
        </w:rPr>
        <w:t>,</w:t>
      </w:r>
      <w:r>
        <w:rPr>
          <w:sz w:val="22"/>
          <w:szCs w:val="22"/>
        </w:rPr>
        <w:t xml:space="preserve"> действующего на основании Устава, с другой стороны, в дальнейшем совместно именуемые Стороны</w:t>
      </w:r>
      <w:r w:rsidRPr="00192F84">
        <w:rPr>
          <w:sz w:val="22"/>
          <w:szCs w:val="22"/>
        </w:rPr>
        <w:t>, на основаниирезультатов определения Исполнителя путем проведения запроса котировок в электронной форме</w:t>
      </w:r>
      <w:r w:rsidRPr="00192F84">
        <w:rPr>
          <w:kern w:val="32"/>
          <w:sz w:val="22"/>
          <w:szCs w:val="22"/>
        </w:rPr>
        <w:t>, участниками которого могут являться только субъекты малого и среднего предпринимательства</w:t>
      </w:r>
      <w:r w:rsidRPr="00192F84">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C04635">
        <w:rPr>
          <w:sz w:val="22"/>
          <w:szCs w:val="22"/>
        </w:rPr>
        <w:t>на оказание услуг 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 8" по адресу: г. Иркутск, ул. Баумана, 214а/1</w:t>
      </w:r>
      <w:r w:rsidRPr="00A340F9">
        <w:rPr>
          <w:sz w:val="22"/>
          <w:szCs w:val="22"/>
        </w:rPr>
        <w:t xml:space="preserve">№ </w:t>
      </w:r>
      <w:r>
        <w:rPr>
          <w:sz w:val="22"/>
          <w:szCs w:val="22"/>
        </w:rPr>
        <w:t>32312311812</w:t>
      </w:r>
      <w:r w:rsidRPr="00A340F9">
        <w:rPr>
          <w:sz w:val="22"/>
          <w:szCs w:val="22"/>
        </w:rPr>
        <w:t xml:space="preserve"> от </w:t>
      </w:r>
      <w:r>
        <w:rPr>
          <w:sz w:val="22"/>
          <w:szCs w:val="22"/>
        </w:rPr>
        <w:t>27.04.2023 г.</w:t>
      </w:r>
      <w:r w:rsidRPr="00A340F9">
        <w:rPr>
          <w:sz w:val="22"/>
          <w:szCs w:val="22"/>
        </w:rPr>
        <w:t>), заключили настоящий Договор о нижеследующем:</w:t>
      </w:r>
    </w:p>
    <w:p w:rsidR="00C04635" w:rsidRPr="00C04635" w:rsidRDefault="00C04635" w:rsidP="00C04635">
      <w:pPr>
        <w:jc w:val="center"/>
        <w:rPr>
          <w:b/>
          <w:sz w:val="22"/>
          <w:szCs w:val="22"/>
        </w:rPr>
      </w:pPr>
    </w:p>
    <w:p w:rsidR="00C04635" w:rsidRPr="00C04635" w:rsidRDefault="00C04635" w:rsidP="00C04635">
      <w:pPr>
        <w:jc w:val="center"/>
        <w:rPr>
          <w:b/>
          <w:sz w:val="22"/>
          <w:szCs w:val="22"/>
        </w:rPr>
      </w:pPr>
      <w:r w:rsidRPr="00C04635">
        <w:rPr>
          <w:b/>
          <w:sz w:val="22"/>
          <w:szCs w:val="22"/>
        </w:rPr>
        <w:t>1. Предмет договора</w:t>
      </w:r>
    </w:p>
    <w:p w:rsidR="00C04635" w:rsidRPr="00C04635" w:rsidRDefault="00C04635" w:rsidP="00C04635">
      <w:pPr>
        <w:jc w:val="both"/>
        <w:rPr>
          <w:sz w:val="22"/>
          <w:szCs w:val="22"/>
        </w:rPr>
      </w:pPr>
      <w:r w:rsidRPr="00C04635">
        <w:rPr>
          <w:sz w:val="22"/>
          <w:szCs w:val="22"/>
        </w:rPr>
        <w:t xml:space="preserve">1.1. Заказчик поручает, а Исполнитель принимает на себя обязательства на оказание услуг </w:t>
      </w:r>
      <w:r w:rsidRPr="00C04635">
        <w:rPr>
          <w:bCs/>
          <w:sz w:val="22"/>
          <w:szCs w:val="22"/>
        </w:rPr>
        <w:t xml:space="preserve">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 8" по адресу: г. Иркутск, ул. Баумана, 214а/1 </w:t>
      </w:r>
      <w:r w:rsidRPr="00C04635">
        <w:rPr>
          <w:sz w:val="22"/>
          <w:szCs w:val="22"/>
        </w:rPr>
        <w:t xml:space="preserve">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C04635" w:rsidRPr="00C04635" w:rsidRDefault="00C04635" w:rsidP="00C04635">
      <w:pPr>
        <w:jc w:val="both"/>
        <w:rPr>
          <w:color w:val="000000"/>
          <w:sz w:val="22"/>
          <w:szCs w:val="22"/>
        </w:rPr>
      </w:pPr>
      <w:r w:rsidRPr="00C04635">
        <w:rPr>
          <w:color w:val="000000"/>
          <w:sz w:val="22"/>
          <w:szCs w:val="22"/>
        </w:rPr>
        <w:t xml:space="preserve">1.2. </w:t>
      </w:r>
      <w:r w:rsidRPr="00C04635">
        <w:rPr>
          <w:sz w:val="22"/>
          <w:szCs w:val="22"/>
        </w:rPr>
        <w:t>Место оказания Услуг: г. Иркутск, ул. Баумана, 214а/1.</w:t>
      </w:r>
    </w:p>
    <w:p w:rsidR="00C04635" w:rsidRPr="00C04635" w:rsidRDefault="00C04635" w:rsidP="00C04635">
      <w:pPr>
        <w:jc w:val="both"/>
        <w:rPr>
          <w:sz w:val="22"/>
          <w:szCs w:val="22"/>
        </w:rPr>
      </w:pPr>
      <w:r w:rsidRPr="00C04635">
        <w:rPr>
          <w:color w:val="000000"/>
          <w:sz w:val="22"/>
          <w:szCs w:val="22"/>
        </w:rPr>
        <w:t xml:space="preserve">1.3. </w:t>
      </w:r>
      <w:r w:rsidRPr="00C04635">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C04635" w:rsidRPr="00C04635" w:rsidRDefault="00C04635" w:rsidP="00C04635">
      <w:pPr>
        <w:suppressAutoHyphens/>
        <w:jc w:val="both"/>
        <w:rPr>
          <w:sz w:val="22"/>
          <w:szCs w:val="22"/>
        </w:rPr>
      </w:pPr>
      <w:r w:rsidRPr="00C04635">
        <w:rPr>
          <w:sz w:val="22"/>
          <w:szCs w:val="22"/>
        </w:rPr>
        <w:t>1.4. Срок оказания услуг по настоящему договору: с 01.05.2023 г. по 30.04.2024 г.</w:t>
      </w:r>
    </w:p>
    <w:p w:rsidR="00C04635" w:rsidRPr="00C04635" w:rsidRDefault="00C04635" w:rsidP="00C04635">
      <w:pPr>
        <w:jc w:val="center"/>
        <w:rPr>
          <w:b/>
          <w:sz w:val="22"/>
          <w:szCs w:val="22"/>
        </w:rPr>
      </w:pPr>
    </w:p>
    <w:p w:rsidR="00C04635" w:rsidRPr="00C04635" w:rsidRDefault="00C04635" w:rsidP="00C04635">
      <w:pPr>
        <w:jc w:val="center"/>
        <w:rPr>
          <w:sz w:val="22"/>
          <w:szCs w:val="22"/>
        </w:rPr>
      </w:pPr>
      <w:r w:rsidRPr="00C04635">
        <w:rPr>
          <w:b/>
          <w:sz w:val="22"/>
          <w:szCs w:val="22"/>
        </w:rPr>
        <w:t>2. Стоимость работ и порядок расчетов</w:t>
      </w:r>
    </w:p>
    <w:p w:rsidR="00C04635" w:rsidRPr="00C04635" w:rsidRDefault="00C04635" w:rsidP="00C04635">
      <w:pPr>
        <w:suppressAutoHyphens/>
        <w:jc w:val="both"/>
        <w:rPr>
          <w:sz w:val="22"/>
          <w:szCs w:val="22"/>
        </w:rPr>
      </w:pPr>
      <w:r w:rsidRPr="00C04635">
        <w:rPr>
          <w:sz w:val="22"/>
          <w:szCs w:val="22"/>
        </w:rPr>
        <w:t xml:space="preserve">2.1. Цена настоящего договора составляет </w:t>
      </w:r>
      <w:r w:rsidRPr="00C04635">
        <w:rPr>
          <w:b/>
          <w:bCs/>
          <w:sz w:val="22"/>
          <w:szCs w:val="22"/>
          <w:u w:val="single"/>
        </w:rPr>
        <w:t>174 000,00 (сто семьдесят четыре тысячи) рублей</w:t>
      </w:r>
      <w:r>
        <w:rPr>
          <w:sz w:val="22"/>
          <w:szCs w:val="22"/>
        </w:rPr>
        <w:t>,</w:t>
      </w:r>
      <w:r w:rsidRPr="00C04635">
        <w:rPr>
          <w:sz w:val="22"/>
          <w:szCs w:val="22"/>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C04635" w:rsidRPr="00C04635" w:rsidRDefault="00C04635" w:rsidP="00C04635">
      <w:pPr>
        <w:widowControl w:val="0"/>
        <w:shd w:val="clear" w:color="auto" w:fill="FFFFFF"/>
        <w:suppressAutoHyphens/>
        <w:autoSpaceDE w:val="0"/>
        <w:autoSpaceDN w:val="0"/>
        <w:adjustRightInd w:val="0"/>
        <w:jc w:val="both"/>
        <w:rPr>
          <w:sz w:val="22"/>
          <w:szCs w:val="22"/>
        </w:rPr>
      </w:pPr>
      <w:r w:rsidRPr="00C04635">
        <w:rPr>
          <w:sz w:val="22"/>
          <w:szCs w:val="22"/>
        </w:rPr>
        <w:t>2.2. Оплата производится ежемесячно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7 (семи) рабочих дней с момента подписания акта за оказанные услуги. Днем оплаты является день списания денежных средств с расчетного счета Заказчика.</w:t>
      </w:r>
    </w:p>
    <w:p w:rsidR="00C04635" w:rsidRPr="00C04635" w:rsidRDefault="00C04635" w:rsidP="00C04635">
      <w:pPr>
        <w:widowControl w:val="0"/>
        <w:shd w:val="clear" w:color="auto" w:fill="FFFFFF"/>
        <w:suppressAutoHyphens/>
        <w:autoSpaceDE w:val="0"/>
        <w:autoSpaceDN w:val="0"/>
        <w:adjustRightInd w:val="0"/>
        <w:jc w:val="both"/>
        <w:rPr>
          <w:sz w:val="22"/>
          <w:szCs w:val="22"/>
        </w:rPr>
      </w:pPr>
      <w:r w:rsidRPr="00C04635">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C04635" w:rsidRPr="00C04635" w:rsidRDefault="00C04635" w:rsidP="00C04635">
      <w:pPr>
        <w:widowControl w:val="0"/>
        <w:shd w:val="clear" w:color="auto" w:fill="FFFFFF"/>
        <w:suppressAutoHyphens/>
        <w:autoSpaceDE w:val="0"/>
        <w:autoSpaceDN w:val="0"/>
        <w:adjustRightInd w:val="0"/>
        <w:jc w:val="both"/>
        <w:rPr>
          <w:sz w:val="22"/>
          <w:szCs w:val="22"/>
        </w:rPr>
      </w:pPr>
      <w:r w:rsidRPr="00C04635">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C04635" w:rsidRPr="00C04635" w:rsidRDefault="00C04635" w:rsidP="00C04635">
      <w:pPr>
        <w:widowControl w:val="0"/>
        <w:shd w:val="clear" w:color="auto" w:fill="FFFFFF"/>
        <w:suppressAutoHyphens/>
        <w:autoSpaceDE w:val="0"/>
        <w:autoSpaceDN w:val="0"/>
        <w:adjustRightInd w:val="0"/>
        <w:jc w:val="both"/>
        <w:rPr>
          <w:sz w:val="22"/>
          <w:szCs w:val="22"/>
        </w:rPr>
      </w:pPr>
      <w:r w:rsidRPr="00C04635">
        <w:rPr>
          <w:sz w:val="22"/>
          <w:szCs w:val="22"/>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C04635" w:rsidRPr="00C04635" w:rsidRDefault="00C04635" w:rsidP="00C04635">
      <w:pPr>
        <w:widowControl w:val="0"/>
        <w:shd w:val="clear" w:color="auto" w:fill="FFFFFF"/>
        <w:suppressAutoHyphens/>
        <w:autoSpaceDE w:val="0"/>
        <w:autoSpaceDN w:val="0"/>
        <w:adjustRightInd w:val="0"/>
        <w:jc w:val="both"/>
        <w:rPr>
          <w:sz w:val="22"/>
          <w:szCs w:val="22"/>
        </w:rPr>
      </w:pPr>
    </w:p>
    <w:p w:rsidR="00C04635" w:rsidRPr="00C04635" w:rsidRDefault="00C04635" w:rsidP="00C04635">
      <w:pPr>
        <w:numPr>
          <w:ilvl w:val="0"/>
          <w:numId w:val="1"/>
        </w:numPr>
        <w:ind w:left="0" w:firstLine="0"/>
        <w:jc w:val="center"/>
        <w:rPr>
          <w:sz w:val="22"/>
          <w:szCs w:val="22"/>
        </w:rPr>
      </w:pPr>
      <w:r w:rsidRPr="00C04635">
        <w:rPr>
          <w:b/>
          <w:sz w:val="22"/>
          <w:szCs w:val="22"/>
        </w:rPr>
        <w:t>Обязанности Сторон</w:t>
      </w:r>
    </w:p>
    <w:p w:rsidR="00C04635" w:rsidRPr="00C04635" w:rsidRDefault="00C04635" w:rsidP="00C04635">
      <w:pPr>
        <w:suppressAutoHyphens/>
        <w:jc w:val="both"/>
        <w:rPr>
          <w:sz w:val="22"/>
          <w:szCs w:val="22"/>
        </w:rPr>
      </w:pPr>
      <w:r w:rsidRPr="00C04635">
        <w:rPr>
          <w:b/>
          <w:bCs/>
          <w:sz w:val="22"/>
          <w:szCs w:val="22"/>
        </w:rPr>
        <w:t>3.1. Исполнитель обязан:</w:t>
      </w:r>
    </w:p>
    <w:p w:rsidR="00C04635" w:rsidRPr="00C04635" w:rsidRDefault="00C04635" w:rsidP="00C0463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4635">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C04635" w:rsidRPr="00C04635" w:rsidRDefault="00C04635" w:rsidP="00C0463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4635">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C04635" w:rsidRPr="00C04635" w:rsidRDefault="00C04635" w:rsidP="00C0463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4635">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C04635" w:rsidRPr="00C04635" w:rsidRDefault="00C04635" w:rsidP="00C0463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4635">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C04635" w:rsidRPr="00C04635" w:rsidRDefault="00C04635" w:rsidP="00C0463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4635">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C04635" w:rsidRPr="00C04635" w:rsidRDefault="00C04635" w:rsidP="00C04635">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C04635">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C04635" w:rsidRPr="00C04635" w:rsidRDefault="00C04635" w:rsidP="00C04635">
      <w:pPr>
        <w:pStyle w:val="a4"/>
        <w:widowControl w:val="0"/>
        <w:suppressAutoHyphens w:val="0"/>
        <w:autoSpaceDE w:val="0"/>
        <w:autoSpaceDN w:val="0"/>
        <w:adjustRightInd w:val="0"/>
        <w:spacing w:after="0" w:line="240" w:lineRule="auto"/>
        <w:ind w:left="0"/>
        <w:jc w:val="both"/>
        <w:rPr>
          <w:rFonts w:ascii="Times New Roman" w:hAnsi="Times New Roman" w:cs="Times New Roman"/>
          <w:b/>
        </w:rPr>
      </w:pPr>
      <w:r w:rsidRPr="00C04635">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C04635" w:rsidRPr="00C04635" w:rsidRDefault="00C04635" w:rsidP="00C04635">
      <w:pPr>
        <w:widowControl w:val="0"/>
        <w:suppressAutoHyphens/>
        <w:autoSpaceDE w:val="0"/>
        <w:autoSpaceDN w:val="0"/>
        <w:adjustRightInd w:val="0"/>
        <w:jc w:val="both"/>
        <w:rPr>
          <w:sz w:val="22"/>
          <w:szCs w:val="22"/>
        </w:rPr>
      </w:pPr>
      <w:r w:rsidRPr="00C04635">
        <w:rPr>
          <w:b/>
          <w:bCs/>
          <w:sz w:val="22"/>
          <w:szCs w:val="22"/>
        </w:rPr>
        <w:t>3.2. Заказчик обязан:</w:t>
      </w:r>
    </w:p>
    <w:p w:rsidR="00C04635" w:rsidRPr="00C04635" w:rsidRDefault="00C04635" w:rsidP="00C04635">
      <w:pPr>
        <w:pStyle w:val="a4"/>
        <w:widowControl w:val="0"/>
        <w:autoSpaceDE w:val="0"/>
        <w:autoSpaceDN w:val="0"/>
        <w:adjustRightInd w:val="0"/>
        <w:spacing w:after="0" w:line="240" w:lineRule="auto"/>
        <w:ind w:left="0"/>
        <w:jc w:val="both"/>
        <w:rPr>
          <w:rFonts w:ascii="Times New Roman" w:hAnsi="Times New Roman" w:cs="Times New Roman"/>
        </w:rPr>
      </w:pPr>
      <w:r w:rsidRPr="00C04635">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C04635" w:rsidRPr="00C04635" w:rsidRDefault="00C04635" w:rsidP="00C04635">
      <w:pPr>
        <w:pStyle w:val="a4"/>
        <w:widowControl w:val="0"/>
        <w:autoSpaceDE w:val="0"/>
        <w:autoSpaceDN w:val="0"/>
        <w:adjustRightInd w:val="0"/>
        <w:spacing w:after="0" w:line="240" w:lineRule="auto"/>
        <w:ind w:left="0"/>
        <w:jc w:val="both"/>
        <w:rPr>
          <w:rFonts w:ascii="Times New Roman" w:hAnsi="Times New Roman" w:cs="Times New Roman"/>
        </w:rPr>
      </w:pPr>
      <w:r w:rsidRPr="00C04635">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C04635" w:rsidRPr="00C04635" w:rsidRDefault="00C04635" w:rsidP="00C04635">
      <w:pPr>
        <w:pStyle w:val="a4"/>
        <w:widowControl w:val="0"/>
        <w:autoSpaceDE w:val="0"/>
        <w:autoSpaceDN w:val="0"/>
        <w:adjustRightInd w:val="0"/>
        <w:spacing w:after="0" w:line="240" w:lineRule="auto"/>
        <w:ind w:left="0"/>
        <w:jc w:val="both"/>
        <w:rPr>
          <w:rFonts w:ascii="Times New Roman" w:hAnsi="Times New Roman" w:cs="Times New Roman"/>
        </w:rPr>
      </w:pPr>
      <w:r w:rsidRPr="00C04635">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C04635" w:rsidRPr="00C04635" w:rsidRDefault="00C04635" w:rsidP="00C04635">
      <w:pPr>
        <w:pStyle w:val="a4"/>
        <w:widowControl w:val="0"/>
        <w:autoSpaceDE w:val="0"/>
        <w:autoSpaceDN w:val="0"/>
        <w:adjustRightInd w:val="0"/>
        <w:spacing w:after="0" w:line="240" w:lineRule="auto"/>
        <w:ind w:left="0"/>
        <w:jc w:val="both"/>
        <w:rPr>
          <w:rFonts w:ascii="Times New Roman" w:hAnsi="Times New Roman" w:cs="Times New Roman"/>
        </w:rPr>
      </w:pPr>
      <w:r w:rsidRPr="00C04635">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C04635" w:rsidRPr="00C04635" w:rsidRDefault="00C04635" w:rsidP="00C04635">
      <w:pPr>
        <w:pStyle w:val="a4"/>
        <w:widowControl w:val="0"/>
        <w:autoSpaceDE w:val="0"/>
        <w:autoSpaceDN w:val="0"/>
        <w:adjustRightInd w:val="0"/>
        <w:spacing w:after="0" w:line="240" w:lineRule="auto"/>
        <w:ind w:left="0"/>
        <w:jc w:val="both"/>
        <w:rPr>
          <w:rFonts w:ascii="Times New Roman" w:hAnsi="Times New Roman" w:cs="Times New Roman"/>
        </w:rPr>
      </w:pPr>
    </w:p>
    <w:p w:rsidR="00C04635" w:rsidRPr="00C04635" w:rsidRDefault="00C04635" w:rsidP="00C04635">
      <w:pPr>
        <w:pStyle w:val="a4"/>
        <w:numPr>
          <w:ilvl w:val="0"/>
          <w:numId w:val="1"/>
        </w:numPr>
        <w:suppressAutoHyphens w:val="0"/>
        <w:spacing w:after="0" w:line="240" w:lineRule="auto"/>
        <w:ind w:left="0" w:firstLine="0"/>
        <w:jc w:val="center"/>
        <w:rPr>
          <w:rFonts w:ascii="Times New Roman" w:hAnsi="Times New Roman" w:cs="Times New Roman"/>
        </w:rPr>
      </w:pPr>
      <w:r w:rsidRPr="00C04635">
        <w:rPr>
          <w:rFonts w:ascii="Times New Roman" w:hAnsi="Times New Roman" w:cs="Times New Roman"/>
          <w:b/>
          <w:bCs/>
        </w:rPr>
        <w:t>Порядок приемки услуг.</w:t>
      </w:r>
    </w:p>
    <w:p w:rsidR="00C04635" w:rsidRPr="00C04635" w:rsidRDefault="00C04635" w:rsidP="00C04635">
      <w:pPr>
        <w:pStyle w:val="a3"/>
        <w:shd w:val="clear" w:color="auto" w:fill="FFFFFF"/>
        <w:spacing w:after="0" w:line="100" w:lineRule="atLeast"/>
        <w:jc w:val="both"/>
        <w:rPr>
          <w:rFonts w:ascii="Times New Roman" w:hAnsi="Times New Roman" w:cs="Times New Roman"/>
          <w:color w:val="auto"/>
        </w:rPr>
      </w:pPr>
      <w:r w:rsidRPr="00C04635">
        <w:rPr>
          <w:rFonts w:ascii="Times New Roman" w:hAnsi="Times New Roman" w:cs="Times New Roman"/>
        </w:rPr>
        <w:t xml:space="preserve">4.1. Приемка услуг по настоящему Договору оформляется актом об оказании услуг.  </w:t>
      </w:r>
      <w:r w:rsidRPr="00C04635">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C04635">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C04635">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C04635" w:rsidRPr="00C04635" w:rsidRDefault="00C04635" w:rsidP="00C04635">
      <w:pPr>
        <w:suppressAutoHyphens/>
        <w:jc w:val="both"/>
        <w:rPr>
          <w:sz w:val="22"/>
          <w:szCs w:val="22"/>
        </w:rPr>
      </w:pPr>
      <w:r w:rsidRPr="00C04635">
        <w:rPr>
          <w:sz w:val="22"/>
          <w:szCs w:val="22"/>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w:t>
      </w:r>
      <w:r w:rsidRPr="00C04635">
        <w:rPr>
          <w:sz w:val="22"/>
          <w:szCs w:val="22"/>
        </w:rPr>
        <w:lastRenderedPageBreak/>
        <w:t>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C04635" w:rsidRPr="00C04635" w:rsidRDefault="00C04635" w:rsidP="00C04635">
      <w:pPr>
        <w:suppressAutoHyphens/>
        <w:jc w:val="both"/>
        <w:rPr>
          <w:sz w:val="22"/>
          <w:szCs w:val="22"/>
        </w:rPr>
      </w:pPr>
      <w:r w:rsidRPr="00C04635">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C04635" w:rsidRPr="00C04635" w:rsidRDefault="00C04635" w:rsidP="00C04635">
      <w:pPr>
        <w:suppressAutoHyphens/>
        <w:jc w:val="both"/>
        <w:rPr>
          <w:sz w:val="22"/>
          <w:szCs w:val="22"/>
        </w:rPr>
      </w:pPr>
    </w:p>
    <w:p w:rsidR="00C04635" w:rsidRPr="00C04635" w:rsidRDefault="00C04635" w:rsidP="00C04635">
      <w:pPr>
        <w:numPr>
          <w:ilvl w:val="0"/>
          <w:numId w:val="1"/>
        </w:numPr>
        <w:ind w:left="0" w:firstLine="0"/>
        <w:jc w:val="center"/>
        <w:rPr>
          <w:b/>
          <w:sz w:val="22"/>
          <w:szCs w:val="22"/>
        </w:rPr>
      </w:pPr>
      <w:r w:rsidRPr="00C04635">
        <w:rPr>
          <w:b/>
          <w:sz w:val="22"/>
          <w:szCs w:val="22"/>
        </w:rPr>
        <w:t>Ответственность сторон</w:t>
      </w:r>
    </w:p>
    <w:p w:rsidR="00C04635" w:rsidRPr="00C04635" w:rsidRDefault="00C04635" w:rsidP="00C04635">
      <w:pPr>
        <w:jc w:val="both"/>
        <w:rPr>
          <w:sz w:val="22"/>
          <w:szCs w:val="22"/>
        </w:rPr>
      </w:pPr>
      <w:r w:rsidRPr="00C04635">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C04635" w:rsidRPr="00C04635" w:rsidRDefault="00C04635" w:rsidP="00C04635">
      <w:pPr>
        <w:pStyle w:val="a4"/>
        <w:spacing w:after="0" w:line="240" w:lineRule="auto"/>
        <w:ind w:left="0"/>
        <w:jc w:val="both"/>
        <w:rPr>
          <w:rFonts w:ascii="Times New Roman" w:hAnsi="Times New Roman" w:cs="Times New Roman"/>
        </w:rPr>
      </w:pPr>
      <w:r w:rsidRPr="00C04635">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C04635">
        <w:rPr>
          <w:rFonts w:ascii="Times New Roman" w:hAnsi="Times New Roman" w:cs="Times New Roman"/>
        </w:rPr>
        <w:t>пп</w:t>
      </w:r>
      <w:proofErr w:type="spellEnd"/>
      <w:r w:rsidRPr="00C04635">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C04635" w:rsidRPr="00C04635" w:rsidRDefault="00C04635" w:rsidP="00C04635">
      <w:pPr>
        <w:pStyle w:val="a4"/>
        <w:spacing w:after="0" w:line="240" w:lineRule="auto"/>
        <w:ind w:left="0"/>
        <w:jc w:val="both"/>
        <w:rPr>
          <w:rFonts w:ascii="Times New Roman" w:hAnsi="Times New Roman" w:cs="Times New Roman"/>
        </w:rPr>
      </w:pPr>
      <w:r w:rsidRPr="00C04635">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C04635" w:rsidRPr="00C04635" w:rsidRDefault="00C04635" w:rsidP="00C04635">
      <w:pPr>
        <w:pStyle w:val="a4"/>
        <w:spacing w:after="0" w:line="240" w:lineRule="auto"/>
        <w:ind w:left="0"/>
        <w:jc w:val="both"/>
        <w:rPr>
          <w:rFonts w:ascii="Times New Roman" w:hAnsi="Times New Roman" w:cs="Times New Roman"/>
        </w:rPr>
      </w:pPr>
      <w:r w:rsidRPr="00C04635">
        <w:rPr>
          <w:rFonts w:ascii="Times New Roman" w:hAnsi="Times New Roman" w:cs="Times New Roman"/>
        </w:rPr>
        <w:t xml:space="preserve">5.4. В случае нарушения Исполнителем сроков, предусмотренных </w:t>
      </w:r>
      <w:proofErr w:type="spellStart"/>
      <w:r w:rsidRPr="00C04635">
        <w:rPr>
          <w:rFonts w:ascii="Times New Roman" w:hAnsi="Times New Roman" w:cs="Times New Roman"/>
        </w:rPr>
        <w:t>пп</w:t>
      </w:r>
      <w:proofErr w:type="spellEnd"/>
      <w:r w:rsidRPr="00C04635">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C04635" w:rsidRPr="00C04635" w:rsidRDefault="00C04635" w:rsidP="00C04635">
      <w:pPr>
        <w:widowControl w:val="0"/>
        <w:shd w:val="clear" w:color="auto" w:fill="FFFFFF"/>
        <w:suppressAutoHyphens/>
        <w:autoSpaceDE w:val="0"/>
        <w:autoSpaceDN w:val="0"/>
        <w:adjustRightInd w:val="0"/>
        <w:jc w:val="both"/>
        <w:rPr>
          <w:color w:val="000000"/>
          <w:sz w:val="22"/>
          <w:szCs w:val="22"/>
        </w:rPr>
      </w:pPr>
      <w:r w:rsidRPr="00C04635">
        <w:rPr>
          <w:color w:val="000000"/>
          <w:sz w:val="22"/>
          <w:szCs w:val="22"/>
        </w:rPr>
        <w:t xml:space="preserve">5.5. Уплата неустойки не освобождает Исполнителя от выполнения своих обязательств по настоящему </w:t>
      </w:r>
      <w:r w:rsidRPr="00C04635">
        <w:rPr>
          <w:sz w:val="22"/>
          <w:szCs w:val="22"/>
        </w:rPr>
        <w:t>договор</w:t>
      </w:r>
      <w:r w:rsidRPr="00C04635">
        <w:rPr>
          <w:color w:val="000000"/>
          <w:sz w:val="22"/>
          <w:szCs w:val="22"/>
        </w:rPr>
        <w:t>у.</w:t>
      </w:r>
    </w:p>
    <w:p w:rsidR="00C04635" w:rsidRPr="00C04635" w:rsidRDefault="00C04635" w:rsidP="00C04635">
      <w:pPr>
        <w:widowControl w:val="0"/>
        <w:shd w:val="clear" w:color="auto" w:fill="FFFFFF"/>
        <w:suppressAutoHyphens/>
        <w:autoSpaceDE w:val="0"/>
        <w:autoSpaceDN w:val="0"/>
        <w:adjustRightInd w:val="0"/>
        <w:jc w:val="both"/>
        <w:rPr>
          <w:color w:val="000000"/>
          <w:sz w:val="22"/>
          <w:szCs w:val="22"/>
        </w:rPr>
      </w:pPr>
    </w:p>
    <w:p w:rsidR="00C04635" w:rsidRPr="00C04635" w:rsidRDefault="00C04635" w:rsidP="00C04635">
      <w:pPr>
        <w:pStyle w:val="a4"/>
        <w:numPr>
          <w:ilvl w:val="0"/>
          <w:numId w:val="2"/>
        </w:numPr>
        <w:suppressAutoHyphens w:val="0"/>
        <w:spacing w:after="0" w:line="240" w:lineRule="auto"/>
        <w:ind w:left="0" w:firstLine="0"/>
        <w:jc w:val="center"/>
        <w:rPr>
          <w:rFonts w:ascii="Times New Roman" w:hAnsi="Times New Roman" w:cs="Times New Roman"/>
          <w:b/>
        </w:rPr>
      </w:pPr>
      <w:r w:rsidRPr="00C04635">
        <w:rPr>
          <w:rFonts w:ascii="Times New Roman" w:hAnsi="Times New Roman" w:cs="Times New Roman"/>
          <w:b/>
        </w:rPr>
        <w:t>Обеспечение исполнения договора</w:t>
      </w:r>
    </w:p>
    <w:p w:rsidR="00C04635" w:rsidRPr="00C04635" w:rsidRDefault="00C04635" w:rsidP="00C04635">
      <w:pPr>
        <w:pStyle w:val="a3"/>
        <w:tabs>
          <w:tab w:val="left" w:pos="0"/>
          <w:tab w:val="left" w:pos="1276"/>
        </w:tabs>
        <w:spacing w:after="0" w:line="240" w:lineRule="auto"/>
        <w:jc w:val="both"/>
        <w:rPr>
          <w:rFonts w:ascii="Times New Roman" w:hAnsi="Times New Roman" w:cs="Times New Roman"/>
          <w:b/>
        </w:rPr>
      </w:pPr>
      <w:r w:rsidRPr="00C04635">
        <w:rPr>
          <w:rFonts w:ascii="Times New Roman" w:hAnsi="Times New Roman" w:cs="Times New Roman"/>
        </w:rPr>
        <w:t xml:space="preserve">6.1. Размер обеспечения исполнения договора составляет </w:t>
      </w:r>
      <w:r w:rsidRPr="00C04635">
        <w:rPr>
          <w:rFonts w:ascii="Times New Roman" w:hAnsi="Times New Roman" w:cs="Times New Roman"/>
          <w:b/>
          <w:bCs/>
          <w:u w:val="single"/>
        </w:rPr>
        <w:t>5 256,00 рублей</w:t>
      </w:r>
      <w:r w:rsidRPr="00C04635">
        <w:rPr>
          <w:rFonts w:ascii="Times New Roman" w:hAnsi="Times New Roman" w:cs="Times New Roman"/>
        </w:rPr>
        <w:t>.</w:t>
      </w:r>
    </w:p>
    <w:p w:rsidR="00C04635" w:rsidRPr="00C04635" w:rsidRDefault="00C04635" w:rsidP="00C04635">
      <w:pPr>
        <w:pStyle w:val="a3"/>
        <w:tabs>
          <w:tab w:val="left" w:pos="0"/>
          <w:tab w:val="left" w:pos="1276"/>
        </w:tabs>
        <w:spacing w:after="0" w:line="240" w:lineRule="auto"/>
        <w:jc w:val="both"/>
        <w:rPr>
          <w:rFonts w:ascii="Times New Roman" w:hAnsi="Times New Roman" w:cs="Times New Roman"/>
          <w:b/>
        </w:rPr>
      </w:pPr>
      <w:r w:rsidRPr="00C04635">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C04635">
        <w:rPr>
          <w:rFonts w:ascii="Times New Roman" w:hAnsi="Times New Roman" w:cs="Times New Roman"/>
        </w:rPr>
        <w:t xml:space="preserve">беспечения исполнения Договора определяется Исполнителем самостоятельно. </w:t>
      </w:r>
    </w:p>
    <w:p w:rsidR="00C04635" w:rsidRPr="00C04635" w:rsidRDefault="00C04635" w:rsidP="00C04635">
      <w:pPr>
        <w:pStyle w:val="a3"/>
        <w:tabs>
          <w:tab w:val="left" w:pos="0"/>
          <w:tab w:val="left" w:pos="1276"/>
        </w:tabs>
        <w:spacing w:after="0" w:line="240" w:lineRule="auto"/>
        <w:jc w:val="both"/>
        <w:rPr>
          <w:rFonts w:ascii="Times New Roman" w:hAnsi="Times New Roman" w:cs="Times New Roman"/>
          <w:b/>
        </w:rPr>
      </w:pPr>
      <w:r w:rsidRPr="00C04635">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C04635" w:rsidRPr="00C04635" w:rsidRDefault="00C04635" w:rsidP="00C04635">
      <w:pPr>
        <w:pStyle w:val="a3"/>
        <w:tabs>
          <w:tab w:val="left" w:pos="0"/>
          <w:tab w:val="left" w:pos="1276"/>
        </w:tabs>
        <w:spacing w:after="0" w:line="240" w:lineRule="auto"/>
        <w:jc w:val="both"/>
        <w:rPr>
          <w:rFonts w:ascii="Times New Roman" w:hAnsi="Times New Roman" w:cs="Times New Roman"/>
        </w:rPr>
      </w:pPr>
      <w:r w:rsidRPr="00C04635">
        <w:rPr>
          <w:rFonts w:ascii="Times New Roman" w:hAnsi="Times New Roman" w:cs="Times New Roman"/>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04635" w:rsidRPr="00C04635" w:rsidRDefault="00C04635" w:rsidP="00C04635">
      <w:pPr>
        <w:pStyle w:val="a3"/>
        <w:tabs>
          <w:tab w:val="left" w:pos="0"/>
          <w:tab w:val="left" w:pos="1276"/>
        </w:tabs>
        <w:spacing w:after="0" w:line="240" w:lineRule="auto"/>
        <w:jc w:val="both"/>
        <w:rPr>
          <w:rFonts w:ascii="Times New Roman" w:hAnsi="Times New Roman" w:cs="Times New Roman"/>
        </w:rPr>
      </w:pPr>
      <w:r w:rsidRPr="00C04635">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C04635" w:rsidRPr="00C04635" w:rsidRDefault="00C04635" w:rsidP="00C04635">
      <w:pPr>
        <w:pStyle w:val="a3"/>
        <w:tabs>
          <w:tab w:val="left" w:pos="0"/>
          <w:tab w:val="left" w:pos="1276"/>
        </w:tabs>
        <w:spacing w:after="0" w:line="240" w:lineRule="auto"/>
        <w:jc w:val="both"/>
        <w:rPr>
          <w:rFonts w:ascii="Times New Roman" w:hAnsi="Times New Roman" w:cs="Times New Roman"/>
        </w:rPr>
      </w:pPr>
      <w:r w:rsidRPr="00C04635">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C04635" w:rsidRPr="00C04635" w:rsidRDefault="00C04635" w:rsidP="00C04635">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C04635">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C04635" w:rsidRPr="00C04635" w:rsidRDefault="00C04635" w:rsidP="00C04635">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C04635">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банковской гарантии.</w:t>
      </w:r>
    </w:p>
    <w:p w:rsidR="00C04635" w:rsidRPr="00C04635" w:rsidRDefault="00C04635" w:rsidP="00C04635">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C04635" w:rsidRPr="00C04635" w:rsidRDefault="00C04635" w:rsidP="00C04635">
      <w:pPr>
        <w:jc w:val="center"/>
        <w:rPr>
          <w:b/>
          <w:sz w:val="22"/>
          <w:szCs w:val="22"/>
        </w:rPr>
      </w:pPr>
      <w:r w:rsidRPr="00C04635">
        <w:rPr>
          <w:b/>
          <w:sz w:val="22"/>
          <w:szCs w:val="22"/>
        </w:rPr>
        <w:t>7. Действие непреодолимой силы</w:t>
      </w:r>
    </w:p>
    <w:p w:rsidR="00C04635" w:rsidRPr="00C04635" w:rsidRDefault="00C04635" w:rsidP="00C04635">
      <w:pPr>
        <w:suppressAutoHyphens/>
        <w:jc w:val="both"/>
        <w:rPr>
          <w:sz w:val="22"/>
          <w:szCs w:val="22"/>
        </w:rPr>
      </w:pPr>
      <w:r w:rsidRPr="00C04635">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04635" w:rsidRPr="00C04635" w:rsidRDefault="00C04635" w:rsidP="00C04635">
      <w:pPr>
        <w:suppressAutoHyphens/>
        <w:jc w:val="both"/>
        <w:rPr>
          <w:sz w:val="22"/>
          <w:szCs w:val="22"/>
        </w:rPr>
      </w:pPr>
      <w:r w:rsidRPr="00C04635">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C04635" w:rsidRDefault="00C04635" w:rsidP="00C04635">
      <w:pPr>
        <w:suppressAutoHyphens/>
        <w:jc w:val="both"/>
        <w:rPr>
          <w:sz w:val="22"/>
          <w:szCs w:val="22"/>
        </w:rPr>
      </w:pPr>
      <w:r w:rsidRPr="00C04635">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04635" w:rsidRPr="00C04635" w:rsidRDefault="00C04635" w:rsidP="00C04635">
      <w:pPr>
        <w:suppressAutoHyphens/>
        <w:jc w:val="both"/>
        <w:rPr>
          <w:sz w:val="22"/>
          <w:szCs w:val="22"/>
        </w:rPr>
      </w:pPr>
    </w:p>
    <w:p w:rsidR="00C04635" w:rsidRPr="00C04635" w:rsidRDefault="00C04635" w:rsidP="00C04635">
      <w:pPr>
        <w:jc w:val="center"/>
        <w:rPr>
          <w:b/>
          <w:sz w:val="22"/>
          <w:szCs w:val="22"/>
        </w:rPr>
      </w:pPr>
      <w:r w:rsidRPr="00C04635">
        <w:rPr>
          <w:b/>
          <w:sz w:val="22"/>
          <w:szCs w:val="22"/>
        </w:rPr>
        <w:t>8. Рассмотрение споров</w:t>
      </w:r>
    </w:p>
    <w:p w:rsidR="00C04635" w:rsidRPr="00C04635" w:rsidRDefault="00C04635" w:rsidP="00C04635">
      <w:pPr>
        <w:suppressAutoHyphens/>
        <w:jc w:val="both"/>
        <w:rPr>
          <w:sz w:val="22"/>
          <w:szCs w:val="22"/>
        </w:rPr>
      </w:pPr>
      <w:r w:rsidRPr="00C04635">
        <w:rPr>
          <w:sz w:val="22"/>
          <w:szCs w:val="22"/>
        </w:rPr>
        <w:lastRenderedPageBreak/>
        <w:t>8.1. Все споры или разногласия, возникшие между сторонами по настоящему договору и в связи с ним, разрешаются путем переговоров между ними.</w:t>
      </w:r>
    </w:p>
    <w:p w:rsidR="00C04635" w:rsidRPr="00C04635" w:rsidRDefault="00C04635" w:rsidP="00C04635">
      <w:pPr>
        <w:suppressAutoHyphens/>
        <w:jc w:val="both"/>
        <w:rPr>
          <w:sz w:val="22"/>
          <w:szCs w:val="22"/>
        </w:rPr>
      </w:pPr>
      <w:r w:rsidRPr="00C04635">
        <w:rPr>
          <w:sz w:val="22"/>
          <w:szCs w:val="22"/>
        </w:rPr>
        <w:t xml:space="preserve">8.2.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04635" w:rsidRPr="00C04635" w:rsidRDefault="00C04635" w:rsidP="00C04635">
      <w:pPr>
        <w:suppressAutoHyphens/>
        <w:jc w:val="both"/>
        <w:rPr>
          <w:sz w:val="22"/>
          <w:szCs w:val="22"/>
        </w:rPr>
      </w:pPr>
    </w:p>
    <w:p w:rsidR="00C04635" w:rsidRPr="00C04635" w:rsidRDefault="00C04635" w:rsidP="00C04635">
      <w:pPr>
        <w:jc w:val="center"/>
        <w:rPr>
          <w:b/>
          <w:sz w:val="22"/>
          <w:szCs w:val="22"/>
        </w:rPr>
      </w:pPr>
      <w:r w:rsidRPr="00C04635">
        <w:rPr>
          <w:b/>
          <w:sz w:val="22"/>
          <w:szCs w:val="22"/>
        </w:rPr>
        <w:t>9. Срок действия договора.</w:t>
      </w:r>
    </w:p>
    <w:p w:rsidR="00C04635" w:rsidRPr="00C04635" w:rsidRDefault="00C04635" w:rsidP="00C04635">
      <w:pPr>
        <w:suppressAutoHyphens/>
        <w:jc w:val="both"/>
        <w:rPr>
          <w:sz w:val="22"/>
          <w:szCs w:val="22"/>
        </w:rPr>
      </w:pPr>
      <w:r w:rsidRPr="00C04635">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C04635" w:rsidRPr="00C04635" w:rsidRDefault="00C04635" w:rsidP="00C04635">
      <w:pPr>
        <w:suppressAutoHyphens/>
        <w:jc w:val="both"/>
        <w:rPr>
          <w:sz w:val="22"/>
          <w:szCs w:val="22"/>
        </w:rPr>
      </w:pPr>
    </w:p>
    <w:p w:rsidR="00C04635" w:rsidRPr="00C04635" w:rsidRDefault="00C04635" w:rsidP="00C04635">
      <w:pPr>
        <w:pStyle w:val="a9"/>
        <w:tabs>
          <w:tab w:val="left" w:pos="0"/>
        </w:tabs>
        <w:jc w:val="center"/>
        <w:rPr>
          <w:b/>
          <w:sz w:val="22"/>
          <w:szCs w:val="22"/>
        </w:rPr>
      </w:pPr>
      <w:r w:rsidRPr="00C04635">
        <w:rPr>
          <w:b/>
          <w:sz w:val="22"/>
          <w:szCs w:val="22"/>
        </w:rPr>
        <w:t>10. Прочие условия</w:t>
      </w:r>
    </w:p>
    <w:p w:rsidR="00C04635" w:rsidRPr="00C04635" w:rsidRDefault="00C04635" w:rsidP="00C04635">
      <w:pPr>
        <w:pStyle w:val="a9"/>
        <w:tabs>
          <w:tab w:val="left" w:pos="2268"/>
        </w:tabs>
        <w:jc w:val="both"/>
        <w:rPr>
          <w:sz w:val="22"/>
          <w:szCs w:val="22"/>
        </w:rPr>
      </w:pPr>
      <w:r w:rsidRPr="00C04635">
        <w:rPr>
          <w:sz w:val="22"/>
          <w:szCs w:val="22"/>
        </w:rPr>
        <w:t xml:space="preserve">10.1. Взаимоотношения Сторон, не урегулированные настоящим Договором, регулируются действующим законодательством.  </w:t>
      </w:r>
    </w:p>
    <w:p w:rsidR="00C04635" w:rsidRPr="00C04635" w:rsidRDefault="00C04635" w:rsidP="00C04635">
      <w:pPr>
        <w:pStyle w:val="2"/>
        <w:ind w:firstLine="0"/>
        <w:rPr>
          <w:sz w:val="22"/>
          <w:szCs w:val="22"/>
        </w:rPr>
      </w:pPr>
      <w:r w:rsidRPr="00C04635">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C04635" w:rsidRPr="00C04635" w:rsidRDefault="00C04635" w:rsidP="00C04635">
      <w:pPr>
        <w:pStyle w:val="2"/>
        <w:ind w:firstLine="0"/>
        <w:rPr>
          <w:sz w:val="22"/>
          <w:szCs w:val="22"/>
        </w:rPr>
      </w:pPr>
      <w:r w:rsidRPr="00C04635">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04635" w:rsidRPr="00C04635" w:rsidRDefault="00C04635" w:rsidP="00C04635">
      <w:pPr>
        <w:pStyle w:val="32"/>
        <w:ind w:firstLine="0"/>
        <w:rPr>
          <w:rFonts w:ascii="Times New Roman" w:hAnsi="Times New Roman"/>
          <w:sz w:val="22"/>
          <w:szCs w:val="22"/>
        </w:rPr>
      </w:pPr>
      <w:r w:rsidRPr="00C04635">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04635" w:rsidRPr="00C04635" w:rsidRDefault="00C04635" w:rsidP="00C04635">
      <w:pPr>
        <w:pStyle w:val="32"/>
        <w:ind w:firstLine="0"/>
        <w:rPr>
          <w:rFonts w:ascii="Times New Roman" w:hAnsi="Times New Roman"/>
          <w:sz w:val="22"/>
          <w:szCs w:val="22"/>
        </w:rPr>
      </w:pPr>
      <w:r w:rsidRPr="00C04635">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C04635" w:rsidRPr="00C04635" w:rsidRDefault="00C04635" w:rsidP="00C04635">
      <w:pPr>
        <w:pStyle w:val="32"/>
        <w:ind w:firstLine="0"/>
        <w:rPr>
          <w:rFonts w:ascii="Times New Roman" w:hAnsi="Times New Roman"/>
          <w:sz w:val="22"/>
          <w:szCs w:val="22"/>
        </w:rPr>
      </w:pPr>
      <w:r w:rsidRPr="00C04635">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C04635" w:rsidRPr="00C04635" w:rsidRDefault="00C04635" w:rsidP="00C04635">
      <w:pPr>
        <w:jc w:val="both"/>
        <w:rPr>
          <w:sz w:val="22"/>
          <w:szCs w:val="22"/>
        </w:rPr>
      </w:pPr>
      <w:r w:rsidRPr="00C04635">
        <w:rPr>
          <w:sz w:val="22"/>
          <w:szCs w:val="22"/>
        </w:rPr>
        <w:t>10.7. К настоящему Договору прилагается и является его неотъемлемой частью</w:t>
      </w:r>
    </w:p>
    <w:p w:rsidR="00C04635" w:rsidRPr="00C04635" w:rsidRDefault="00C04635" w:rsidP="00C04635">
      <w:pPr>
        <w:jc w:val="both"/>
        <w:rPr>
          <w:i/>
          <w:sz w:val="22"/>
          <w:szCs w:val="22"/>
        </w:rPr>
      </w:pPr>
      <w:r w:rsidRPr="00C04635">
        <w:rPr>
          <w:i/>
          <w:sz w:val="22"/>
          <w:szCs w:val="22"/>
        </w:rPr>
        <w:t>- Спецификация (Приложение № 1)</w:t>
      </w:r>
    </w:p>
    <w:p w:rsidR="00C04635" w:rsidRPr="00C04635" w:rsidRDefault="00C04635" w:rsidP="00C04635">
      <w:pPr>
        <w:jc w:val="both"/>
        <w:rPr>
          <w:i/>
          <w:sz w:val="22"/>
          <w:szCs w:val="22"/>
        </w:rPr>
      </w:pPr>
    </w:p>
    <w:p w:rsidR="00C04635" w:rsidRPr="00C04635" w:rsidRDefault="00C04635" w:rsidP="00C04635">
      <w:pPr>
        <w:pStyle w:val="31"/>
        <w:ind w:firstLine="0"/>
        <w:jc w:val="center"/>
        <w:rPr>
          <w:rFonts w:ascii="Times New Roman" w:hAnsi="Times New Roman"/>
          <w:b/>
          <w:sz w:val="22"/>
          <w:szCs w:val="22"/>
        </w:rPr>
      </w:pPr>
      <w:r w:rsidRPr="00C04635">
        <w:rPr>
          <w:rFonts w:ascii="Times New Roman" w:hAnsi="Times New Roman"/>
          <w:b/>
          <w:sz w:val="22"/>
          <w:szCs w:val="22"/>
        </w:rPr>
        <w:t>11. Юридические адреса, банковские реквизиты и подписи сторон:</w:t>
      </w:r>
    </w:p>
    <w:tbl>
      <w:tblPr>
        <w:tblW w:w="10109" w:type="dxa"/>
        <w:tblLayout w:type="fixed"/>
        <w:tblLook w:val="0000"/>
      </w:tblPr>
      <w:tblGrid>
        <w:gridCol w:w="5148"/>
        <w:gridCol w:w="381"/>
        <w:gridCol w:w="4580"/>
      </w:tblGrid>
      <w:tr w:rsidR="00C04635" w:rsidRPr="002213E5" w:rsidTr="00015A31">
        <w:trPr>
          <w:trHeight w:val="851"/>
        </w:trPr>
        <w:tc>
          <w:tcPr>
            <w:tcW w:w="5148" w:type="dxa"/>
          </w:tcPr>
          <w:p w:rsidR="00C04635" w:rsidRPr="002213E5" w:rsidRDefault="00C04635" w:rsidP="00015A31">
            <w:pPr>
              <w:pStyle w:val="a9"/>
              <w:widowControl w:val="0"/>
              <w:tabs>
                <w:tab w:val="left" w:pos="2268"/>
              </w:tabs>
              <w:rPr>
                <w:b/>
                <w:sz w:val="20"/>
              </w:rPr>
            </w:pPr>
            <w:r w:rsidRPr="002213E5">
              <w:rPr>
                <w:b/>
                <w:sz w:val="20"/>
              </w:rPr>
              <w:t>Заказчик:</w:t>
            </w:r>
          </w:p>
          <w:p w:rsidR="00C04635" w:rsidRPr="002213E5" w:rsidRDefault="00C04635" w:rsidP="00015A31">
            <w:pPr>
              <w:pStyle w:val="a9"/>
              <w:tabs>
                <w:tab w:val="left" w:pos="2268"/>
              </w:tabs>
              <w:rPr>
                <w:b/>
                <w:sz w:val="20"/>
              </w:rPr>
            </w:pPr>
            <w:r w:rsidRPr="002213E5">
              <w:rPr>
                <w:b/>
                <w:sz w:val="20"/>
              </w:rPr>
              <w:t xml:space="preserve">ОГАУЗ «ИГКБ № 8» </w:t>
            </w:r>
          </w:p>
          <w:p w:rsidR="00C04635" w:rsidRPr="002213E5" w:rsidRDefault="00C04635" w:rsidP="00015A31">
            <w:pPr>
              <w:pStyle w:val="a9"/>
              <w:tabs>
                <w:tab w:val="left" w:pos="2268"/>
              </w:tabs>
              <w:rPr>
                <w:sz w:val="20"/>
              </w:rPr>
            </w:pPr>
            <w:r w:rsidRPr="002213E5">
              <w:rPr>
                <w:b/>
                <w:sz w:val="20"/>
              </w:rPr>
              <w:t xml:space="preserve">Адрес: </w:t>
            </w:r>
            <w:r w:rsidRPr="002213E5">
              <w:rPr>
                <w:sz w:val="20"/>
              </w:rPr>
              <w:t>664048, г. Иркутск, ул. Ярославского, 300</w:t>
            </w:r>
          </w:p>
          <w:p w:rsidR="00C04635" w:rsidRPr="002213E5" w:rsidRDefault="00C04635" w:rsidP="00015A31">
            <w:pPr>
              <w:pStyle w:val="a9"/>
              <w:tabs>
                <w:tab w:val="left" w:pos="2268"/>
              </w:tabs>
              <w:rPr>
                <w:sz w:val="20"/>
              </w:rPr>
            </w:pPr>
            <w:r w:rsidRPr="002213E5">
              <w:rPr>
                <w:b/>
                <w:sz w:val="20"/>
              </w:rPr>
              <w:t xml:space="preserve">Телефон </w:t>
            </w:r>
            <w:r w:rsidRPr="002213E5">
              <w:rPr>
                <w:sz w:val="20"/>
              </w:rPr>
              <w:t>44-31-30, 502-490</w:t>
            </w:r>
          </w:p>
          <w:p w:rsidR="00C04635" w:rsidRPr="002213E5" w:rsidRDefault="00C04635" w:rsidP="00015A31">
            <w:pPr>
              <w:rPr>
                <w:sz w:val="20"/>
                <w:szCs w:val="20"/>
              </w:rPr>
            </w:pPr>
            <w:r w:rsidRPr="002213E5">
              <w:rPr>
                <w:sz w:val="20"/>
                <w:szCs w:val="20"/>
              </w:rPr>
              <w:t xml:space="preserve">ИНН 3810009342    </w:t>
            </w:r>
          </w:p>
          <w:p w:rsidR="00C04635" w:rsidRPr="002213E5" w:rsidRDefault="00C04635" w:rsidP="00015A31">
            <w:pPr>
              <w:rPr>
                <w:sz w:val="20"/>
                <w:szCs w:val="20"/>
              </w:rPr>
            </w:pPr>
            <w:r w:rsidRPr="002213E5">
              <w:rPr>
                <w:sz w:val="20"/>
                <w:szCs w:val="20"/>
              </w:rPr>
              <w:t>КПП 381001001</w:t>
            </w:r>
          </w:p>
          <w:p w:rsidR="00C04635" w:rsidRPr="002213E5" w:rsidRDefault="00C04635" w:rsidP="00015A31">
            <w:pPr>
              <w:pStyle w:val="af1"/>
              <w:widowControl w:val="0"/>
            </w:pPr>
            <w:r w:rsidRPr="002213E5">
              <w:t>Минфин Иркутской области (ОГАУЗ «Иркутская городская клиническая больница № 8», л/с 80303090207, л/с 80303050207)</w:t>
            </w:r>
          </w:p>
          <w:p w:rsidR="00C04635" w:rsidRPr="002213E5" w:rsidRDefault="00C04635" w:rsidP="00015A31">
            <w:pPr>
              <w:pStyle w:val="af1"/>
              <w:widowControl w:val="0"/>
            </w:pPr>
            <w:r w:rsidRPr="002213E5">
              <w:t>Казначейский счет 03224643250000003400</w:t>
            </w:r>
          </w:p>
          <w:p w:rsidR="00C04635" w:rsidRPr="002213E5" w:rsidRDefault="00C04635" w:rsidP="00015A31">
            <w:pPr>
              <w:pStyle w:val="af1"/>
              <w:widowControl w:val="0"/>
            </w:pPr>
            <w:r w:rsidRPr="002213E5">
              <w:t>Банковский счет 40102810145370000026</w:t>
            </w:r>
          </w:p>
          <w:p w:rsidR="00C04635" w:rsidRPr="002213E5" w:rsidRDefault="00C04635" w:rsidP="00015A31">
            <w:pPr>
              <w:pStyle w:val="af1"/>
              <w:widowControl w:val="0"/>
            </w:pPr>
            <w:r w:rsidRPr="002213E5">
              <w:t>Наименование банка: Отделение Иркутск//УФК по Иркутской области, г. Иркутск</w:t>
            </w:r>
          </w:p>
          <w:p w:rsidR="00C04635" w:rsidRDefault="00C04635" w:rsidP="00015A31">
            <w:pPr>
              <w:pStyle w:val="a9"/>
              <w:widowControl w:val="0"/>
              <w:tabs>
                <w:tab w:val="left" w:pos="2268"/>
              </w:tabs>
              <w:rPr>
                <w:sz w:val="20"/>
              </w:rPr>
            </w:pPr>
            <w:r w:rsidRPr="002213E5">
              <w:rPr>
                <w:sz w:val="20"/>
              </w:rPr>
              <w:t>БИК 012520101</w:t>
            </w:r>
          </w:p>
          <w:p w:rsidR="00C04635" w:rsidRDefault="00C04635" w:rsidP="00015A31">
            <w:pPr>
              <w:pStyle w:val="a9"/>
              <w:widowControl w:val="0"/>
              <w:tabs>
                <w:tab w:val="left" w:pos="2268"/>
              </w:tabs>
              <w:rPr>
                <w:sz w:val="20"/>
              </w:rPr>
            </w:pPr>
          </w:p>
          <w:p w:rsidR="00C04635" w:rsidRDefault="00C04635" w:rsidP="00015A31">
            <w:pPr>
              <w:pStyle w:val="a9"/>
              <w:widowControl w:val="0"/>
              <w:tabs>
                <w:tab w:val="left" w:pos="2268"/>
              </w:tabs>
              <w:rPr>
                <w:sz w:val="20"/>
              </w:rPr>
            </w:pPr>
          </w:p>
          <w:p w:rsidR="00C04635" w:rsidRPr="00C04635" w:rsidRDefault="00C04635" w:rsidP="00015A31">
            <w:pPr>
              <w:pStyle w:val="a9"/>
              <w:widowControl w:val="0"/>
              <w:tabs>
                <w:tab w:val="left" w:pos="2268"/>
              </w:tabs>
              <w:rPr>
                <w:sz w:val="20"/>
              </w:rPr>
            </w:pPr>
            <w:r w:rsidRPr="002213E5">
              <w:rPr>
                <w:b/>
                <w:sz w:val="20"/>
              </w:rPr>
              <w:t>Главный врач</w:t>
            </w:r>
          </w:p>
          <w:p w:rsidR="00C04635" w:rsidRPr="002213E5" w:rsidRDefault="00C04635" w:rsidP="00015A31">
            <w:pPr>
              <w:pStyle w:val="a9"/>
              <w:widowControl w:val="0"/>
              <w:tabs>
                <w:tab w:val="left" w:pos="2268"/>
              </w:tabs>
              <w:rPr>
                <w:b/>
                <w:sz w:val="20"/>
              </w:rPr>
            </w:pPr>
            <w:r w:rsidRPr="002213E5">
              <w:rPr>
                <w:b/>
                <w:sz w:val="20"/>
              </w:rPr>
              <w:t xml:space="preserve">_____________________/Ж. В. </w:t>
            </w:r>
            <w:proofErr w:type="spellStart"/>
            <w:r w:rsidRPr="002213E5">
              <w:rPr>
                <w:b/>
                <w:sz w:val="20"/>
              </w:rPr>
              <w:t>Есева</w:t>
            </w:r>
            <w:proofErr w:type="spellEnd"/>
            <w:r w:rsidRPr="002213E5">
              <w:rPr>
                <w:b/>
                <w:sz w:val="20"/>
              </w:rPr>
              <w:t>/</w:t>
            </w:r>
          </w:p>
          <w:p w:rsidR="00C04635" w:rsidRPr="002213E5" w:rsidRDefault="00C04635" w:rsidP="00015A31">
            <w:pPr>
              <w:pStyle w:val="ConsNonformat"/>
              <w:rPr>
                <w:rFonts w:ascii="Times New Roman" w:hAnsi="Times New Roman"/>
                <w:bCs/>
                <w:snapToGrid/>
              </w:rPr>
            </w:pPr>
            <w:r w:rsidRPr="002213E5">
              <w:rPr>
                <w:rFonts w:ascii="Times New Roman" w:hAnsi="Times New Roman"/>
                <w:bCs/>
              </w:rPr>
              <w:t>М.П.</w:t>
            </w:r>
          </w:p>
        </w:tc>
        <w:tc>
          <w:tcPr>
            <w:tcW w:w="381" w:type="dxa"/>
          </w:tcPr>
          <w:p w:rsidR="00C04635" w:rsidRPr="002213E5" w:rsidRDefault="00C04635" w:rsidP="00015A31">
            <w:pPr>
              <w:pStyle w:val="a9"/>
              <w:widowControl w:val="0"/>
              <w:tabs>
                <w:tab w:val="left" w:pos="2268"/>
              </w:tabs>
              <w:rPr>
                <w:bCs/>
                <w:sz w:val="20"/>
              </w:rPr>
            </w:pPr>
          </w:p>
        </w:tc>
        <w:tc>
          <w:tcPr>
            <w:tcW w:w="4580" w:type="dxa"/>
          </w:tcPr>
          <w:p w:rsidR="00C04635" w:rsidRPr="002213E5" w:rsidRDefault="00C04635" w:rsidP="00015A31">
            <w:pPr>
              <w:widowControl w:val="0"/>
              <w:jc w:val="both"/>
              <w:rPr>
                <w:b/>
                <w:sz w:val="20"/>
                <w:szCs w:val="20"/>
              </w:rPr>
            </w:pPr>
            <w:r w:rsidRPr="002213E5">
              <w:rPr>
                <w:b/>
                <w:sz w:val="20"/>
                <w:szCs w:val="20"/>
              </w:rPr>
              <w:t xml:space="preserve">Исполнитель: </w:t>
            </w:r>
          </w:p>
          <w:p w:rsidR="00C04635" w:rsidRPr="00C04635" w:rsidRDefault="00C04635" w:rsidP="00C04635">
            <w:pPr>
              <w:widowControl w:val="0"/>
              <w:tabs>
                <w:tab w:val="left" w:pos="5040"/>
              </w:tabs>
              <w:autoSpaceDE w:val="0"/>
              <w:autoSpaceDN w:val="0"/>
              <w:adjustRightInd w:val="0"/>
              <w:rPr>
                <w:b/>
                <w:sz w:val="20"/>
                <w:szCs w:val="20"/>
              </w:rPr>
            </w:pPr>
            <w:r w:rsidRPr="00C04635">
              <w:rPr>
                <w:b/>
                <w:sz w:val="20"/>
                <w:szCs w:val="20"/>
              </w:rPr>
              <w:t xml:space="preserve">ООО «БРАНДМЕЙСТЕР </w:t>
            </w:r>
            <w:proofErr w:type="spellStart"/>
            <w:r w:rsidRPr="00C04635">
              <w:rPr>
                <w:b/>
                <w:sz w:val="20"/>
                <w:szCs w:val="20"/>
              </w:rPr>
              <w:t>ТТиК</w:t>
            </w:r>
            <w:proofErr w:type="spellEnd"/>
            <w:r w:rsidRPr="00C04635">
              <w:rPr>
                <w:b/>
                <w:sz w:val="20"/>
                <w:szCs w:val="20"/>
              </w:rPr>
              <w:t>»</w:t>
            </w:r>
          </w:p>
          <w:p w:rsidR="00C04635" w:rsidRPr="00C04635" w:rsidRDefault="00C04635" w:rsidP="00C04635">
            <w:pPr>
              <w:widowControl w:val="0"/>
              <w:tabs>
                <w:tab w:val="left" w:pos="5040"/>
              </w:tabs>
              <w:autoSpaceDE w:val="0"/>
              <w:autoSpaceDN w:val="0"/>
              <w:adjustRightInd w:val="0"/>
              <w:rPr>
                <w:sz w:val="20"/>
                <w:szCs w:val="20"/>
              </w:rPr>
            </w:pPr>
            <w:r w:rsidRPr="00C04635">
              <w:rPr>
                <w:b/>
                <w:sz w:val="20"/>
                <w:szCs w:val="20"/>
              </w:rPr>
              <w:t xml:space="preserve">Адрес: </w:t>
            </w:r>
            <w:r w:rsidRPr="00C04635">
              <w:rPr>
                <w:sz w:val="20"/>
                <w:szCs w:val="20"/>
              </w:rPr>
              <w:t>664007, г. Иркутск, ул. Фридриха Энгельса, дом 8, комната 208</w:t>
            </w:r>
          </w:p>
          <w:p w:rsidR="00C04635" w:rsidRPr="00C04635" w:rsidRDefault="00C04635" w:rsidP="00C04635">
            <w:pPr>
              <w:widowControl w:val="0"/>
              <w:tabs>
                <w:tab w:val="left" w:pos="5040"/>
              </w:tabs>
              <w:autoSpaceDE w:val="0"/>
              <w:autoSpaceDN w:val="0"/>
              <w:adjustRightInd w:val="0"/>
              <w:rPr>
                <w:sz w:val="20"/>
                <w:szCs w:val="20"/>
              </w:rPr>
            </w:pPr>
            <w:r w:rsidRPr="00C04635">
              <w:rPr>
                <w:sz w:val="20"/>
                <w:szCs w:val="20"/>
              </w:rPr>
              <w:t>Телефон 8-914-014-25-33</w:t>
            </w:r>
          </w:p>
          <w:p w:rsidR="00C04635" w:rsidRPr="00C04635" w:rsidRDefault="00C04635" w:rsidP="00C04635">
            <w:pPr>
              <w:widowControl w:val="0"/>
              <w:tabs>
                <w:tab w:val="left" w:pos="5040"/>
              </w:tabs>
              <w:autoSpaceDE w:val="0"/>
              <w:autoSpaceDN w:val="0"/>
              <w:adjustRightInd w:val="0"/>
              <w:rPr>
                <w:b/>
                <w:sz w:val="20"/>
                <w:szCs w:val="20"/>
              </w:rPr>
            </w:pPr>
            <w:r w:rsidRPr="00C04635">
              <w:rPr>
                <w:b/>
                <w:sz w:val="20"/>
                <w:szCs w:val="20"/>
              </w:rPr>
              <w:t xml:space="preserve">ИНН </w:t>
            </w:r>
            <w:r w:rsidRPr="00C04635">
              <w:rPr>
                <w:sz w:val="20"/>
                <w:szCs w:val="20"/>
              </w:rPr>
              <w:t>3808222391</w:t>
            </w:r>
          </w:p>
          <w:p w:rsidR="00C04635" w:rsidRPr="00C04635" w:rsidRDefault="00C04635" w:rsidP="00C04635">
            <w:pPr>
              <w:widowControl w:val="0"/>
              <w:tabs>
                <w:tab w:val="left" w:pos="5040"/>
              </w:tabs>
              <w:autoSpaceDE w:val="0"/>
              <w:autoSpaceDN w:val="0"/>
              <w:adjustRightInd w:val="0"/>
              <w:rPr>
                <w:b/>
                <w:sz w:val="20"/>
                <w:szCs w:val="20"/>
              </w:rPr>
            </w:pPr>
            <w:r w:rsidRPr="00C04635">
              <w:rPr>
                <w:b/>
                <w:sz w:val="20"/>
                <w:szCs w:val="20"/>
              </w:rPr>
              <w:t xml:space="preserve">КПП </w:t>
            </w:r>
            <w:r w:rsidRPr="00C04635">
              <w:rPr>
                <w:sz w:val="20"/>
                <w:szCs w:val="20"/>
              </w:rPr>
              <w:t>380801001</w:t>
            </w:r>
          </w:p>
          <w:p w:rsidR="00C04635" w:rsidRPr="00C04635" w:rsidRDefault="00C04635" w:rsidP="00C04635">
            <w:pPr>
              <w:widowControl w:val="0"/>
              <w:tabs>
                <w:tab w:val="left" w:pos="5040"/>
              </w:tabs>
              <w:autoSpaceDE w:val="0"/>
              <w:autoSpaceDN w:val="0"/>
              <w:adjustRightInd w:val="0"/>
              <w:rPr>
                <w:b/>
                <w:sz w:val="20"/>
                <w:szCs w:val="20"/>
              </w:rPr>
            </w:pPr>
            <w:r w:rsidRPr="00C04635">
              <w:rPr>
                <w:b/>
                <w:sz w:val="20"/>
                <w:szCs w:val="20"/>
              </w:rPr>
              <w:t xml:space="preserve">ОГРН </w:t>
            </w:r>
            <w:r w:rsidRPr="00C04635">
              <w:rPr>
                <w:sz w:val="20"/>
                <w:szCs w:val="20"/>
              </w:rPr>
              <w:t>1123850005267</w:t>
            </w:r>
          </w:p>
          <w:p w:rsidR="00C04635" w:rsidRPr="00C04635" w:rsidRDefault="00C04635" w:rsidP="00C04635">
            <w:pPr>
              <w:widowControl w:val="0"/>
              <w:tabs>
                <w:tab w:val="left" w:pos="5040"/>
              </w:tabs>
              <w:autoSpaceDE w:val="0"/>
              <w:autoSpaceDN w:val="0"/>
              <w:adjustRightInd w:val="0"/>
              <w:rPr>
                <w:b/>
                <w:sz w:val="20"/>
                <w:szCs w:val="20"/>
              </w:rPr>
            </w:pPr>
            <w:r w:rsidRPr="00C04635">
              <w:rPr>
                <w:b/>
                <w:sz w:val="20"/>
                <w:szCs w:val="20"/>
              </w:rPr>
              <w:t xml:space="preserve">ОКПО </w:t>
            </w:r>
            <w:r w:rsidRPr="00C04635">
              <w:rPr>
                <w:sz w:val="20"/>
                <w:szCs w:val="20"/>
              </w:rPr>
              <w:t>30046784</w:t>
            </w:r>
          </w:p>
          <w:p w:rsidR="00C04635" w:rsidRPr="00C04635" w:rsidRDefault="00C04635" w:rsidP="00C04635">
            <w:pPr>
              <w:widowControl w:val="0"/>
              <w:tabs>
                <w:tab w:val="left" w:pos="5040"/>
              </w:tabs>
              <w:autoSpaceDE w:val="0"/>
              <w:autoSpaceDN w:val="0"/>
              <w:adjustRightInd w:val="0"/>
              <w:rPr>
                <w:b/>
                <w:sz w:val="20"/>
                <w:szCs w:val="20"/>
              </w:rPr>
            </w:pPr>
            <w:r w:rsidRPr="00C04635">
              <w:rPr>
                <w:b/>
                <w:sz w:val="20"/>
                <w:szCs w:val="20"/>
              </w:rPr>
              <w:t xml:space="preserve">р/с </w:t>
            </w:r>
            <w:r w:rsidRPr="00C04635">
              <w:rPr>
                <w:sz w:val="20"/>
                <w:szCs w:val="20"/>
              </w:rPr>
              <w:t>40702810861100100232</w:t>
            </w:r>
          </w:p>
          <w:p w:rsidR="00C04635" w:rsidRPr="00C04635" w:rsidRDefault="00C04635" w:rsidP="00C04635">
            <w:pPr>
              <w:widowControl w:val="0"/>
              <w:tabs>
                <w:tab w:val="left" w:pos="5040"/>
              </w:tabs>
              <w:autoSpaceDE w:val="0"/>
              <w:autoSpaceDN w:val="0"/>
              <w:adjustRightInd w:val="0"/>
              <w:rPr>
                <w:b/>
                <w:sz w:val="20"/>
                <w:szCs w:val="20"/>
              </w:rPr>
            </w:pPr>
            <w:r w:rsidRPr="00C04635">
              <w:rPr>
                <w:b/>
                <w:sz w:val="20"/>
                <w:szCs w:val="20"/>
              </w:rPr>
              <w:t>Филиал Сибирский ПАО Банк «ФК Открытие»</w:t>
            </w:r>
          </w:p>
          <w:p w:rsidR="00C04635" w:rsidRPr="00C04635" w:rsidRDefault="00C04635" w:rsidP="00C04635">
            <w:pPr>
              <w:widowControl w:val="0"/>
              <w:tabs>
                <w:tab w:val="left" w:pos="5040"/>
              </w:tabs>
              <w:autoSpaceDE w:val="0"/>
              <w:autoSpaceDN w:val="0"/>
              <w:adjustRightInd w:val="0"/>
              <w:rPr>
                <w:b/>
                <w:sz w:val="20"/>
                <w:szCs w:val="20"/>
              </w:rPr>
            </w:pPr>
            <w:r w:rsidRPr="00C04635">
              <w:rPr>
                <w:b/>
                <w:sz w:val="20"/>
                <w:szCs w:val="20"/>
              </w:rPr>
              <w:t xml:space="preserve">к/с </w:t>
            </w:r>
            <w:r w:rsidRPr="00C04635">
              <w:rPr>
                <w:sz w:val="20"/>
                <w:szCs w:val="20"/>
              </w:rPr>
              <w:t>30101810250040000867</w:t>
            </w:r>
          </w:p>
          <w:p w:rsidR="00C04635" w:rsidRPr="00C04635" w:rsidRDefault="00C04635" w:rsidP="00C04635">
            <w:pPr>
              <w:widowControl w:val="0"/>
              <w:tabs>
                <w:tab w:val="left" w:pos="5040"/>
              </w:tabs>
              <w:autoSpaceDE w:val="0"/>
              <w:autoSpaceDN w:val="0"/>
              <w:adjustRightInd w:val="0"/>
              <w:rPr>
                <w:sz w:val="20"/>
                <w:szCs w:val="20"/>
              </w:rPr>
            </w:pPr>
            <w:r w:rsidRPr="00C04635">
              <w:rPr>
                <w:b/>
                <w:sz w:val="20"/>
                <w:szCs w:val="20"/>
              </w:rPr>
              <w:t xml:space="preserve">БИК </w:t>
            </w:r>
            <w:r w:rsidRPr="00C04635">
              <w:rPr>
                <w:sz w:val="20"/>
                <w:szCs w:val="20"/>
              </w:rPr>
              <w:t>045004867</w:t>
            </w:r>
          </w:p>
          <w:p w:rsidR="00C04635" w:rsidRPr="00C04635" w:rsidRDefault="00741A51" w:rsidP="00C04635">
            <w:pPr>
              <w:widowControl w:val="0"/>
              <w:tabs>
                <w:tab w:val="left" w:pos="5040"/>
              </w:tabs>
              <w:autoSpaceDE w:val="0"/>
              <w:autoSpaceDN w:val="0"/>
              <w:adjustRightInd w:val="0"/>
              <w:rPr>
                <w:sz w:val="20"/>
                <w:szCs w:val="20"/>
              </w:rPr>
            </w:pPr>
            <w:hyperlink r:id="rId5" w:history="1">
              <w:r w:rsidR="00C04635" w:rsidRPr="00C04635">
                <w:rPr>
                  <w:rStyle w:val="af4"/>
                  <w:sz w:val="20"/>
                  <w:szCs w:val="20"/>
                  <w:lang w:val="en-US"/>
                </w:rPr>
                <w:t>bm</w:t>
              </w:r>
              <w:r w:rsidR="00C04635" w:rsidRPr="00C04635">
                <w:rPr>
                  <w:rStyle w:val="af4"/>
                  <w:sz w:val="20"/>
                  <w:szCs w:val="20"/>
                </w:rPr>
                <w:t>_</w:t>
              </w:r>
              <w:r w:rsidR="00C04635" w:rsidRPr="00C04635">
                <w:rPr>
                  <w:rStyle w:val="af4"/>
                  <w:sz w:val="20"/>
                  <w:szCs w:val="20"/>
                  <w:lang w:val="en-US"/>
                </w:rPr>
                <w:t>ttik</w:t>
              </w:r>
              <w:r w:rsidR="00C04635" w:rsidRPr="00C04635">
                <w:rPr>
                  <w:rStyle w:val="af4"/>
                  <w:sz w:val="20"/>
                  <w:szCs w:val="20"/>
                </w:rPr>
                <w:t>@</w:t>
              </w:r>
              <w:r w:rsidR="00C04635" w:rsidRPr="00C04635">
                <w:rPr>
                  <w:rStyle w:val="af4"/>
                  <w:sz w:val="20"/>
                  <w:szCs w:val="20"/>
                  <w:lang w:val="en-US"/>
                </w:rPr>
                <w:t>mail</w:t>
              </w:r>
              <w:r w:rsidR="00C04635" w:rsidRPr="00C04635">
                <w:rPr>
                  <w:rStyle w:val="af4"/>
                  <w:sz w:val="20"/>
                  <w:szCs w:val="20"/>
                </w:rPr>
                <w:t>.</w:t>
              </w:r>
              <w:r w:rsidR="00C04635" w:rsidRPr="00C04635">
                <w:rPr>
                  <w:rStyle w:val="af4"/>
                  <w:sz w:val="20"/>
                  <w:szCs w:val="20"/>
                  <w:lang w:val="en-US"/>
                </w:rPr>
                <w:t>ru</w:t>
              </w:r>
            </w:hyperlink>
          </w:p>
          <w:p w:rsidR="00C04635" w:rsidRPr="00C04635" w:rsidRDefault="00C04635" w:rsidP="00C04635">
            <w:pPr>
              <w:widowControl w:val="0"/>
              <w:tabs>
                <w:tab w:val="left" w:pos="5040"/>
              </w:tabs>
              <w:autoSpaceDE w:val="0"/>
              <w:autoSpaceDN w:val="0"/>
              <w:adjustRightInd w:val="0"/>
              <w:rPr>
                <w:b/>
                <w:sz w:val="20"/>
                <w:szCs w:val="20"/>
              </w:rPr>
            </w:pPr>
          </w:p>
          <w:p w:rsidR="00C04635" w:rsidRPr="00C04635" w:rsidRDefault="00C04635" w:rsidP="00C04635">
            <w:pPr>
              <w:widowControl w:val="0"/>
              <w:tabs>
                <w:tab w:val="left" w:pos="5040"/>
              </w:tabs>
              <w:autoSpaceDE w:val="0"/>
              <w:autoSpaceDN w:val="0"/>
              <w:adjustRightInd w:val="0"/>
              <w:rPr>
                <w:b/>
                <w:sz w:val="20"/>
                <w:szCs w:val="20"/>
              </w:rPr>
            </w:pPr>
            <w:r w:rsidRPr="00C04635">
              <w:rPr>
                <w:b/>
                <w:sz w:val="20"/>
                <w:szCs w:val="20"/>
              </w:rPr>
              <w:t>Генеральный директор</w:t>
            </w:r>
          </w:p>
          <w:p w:rsidR="00C04635" w:rsidRPr="00C04635" w:rsidRDefault="00C04635" w:rsidP="00C04635">
            <w:pPr>
              <w:widowControl w:val="0"/>
              <w:tabs>
                <w:tab w:val="left" w:pos="5040"/>
              </w:tabs>
              <w:autoSpaceDE w:val="0"/>
              <w:autoSpaceDN w:val="0"/>
              <w:adjustRightInd w:val="0"/>
              <w:rPr>
                <w:b/>
                <w:sz w:val="20"/>
                <w:szCs w:val="20"/>
              </w:rPr>
            </w:pPr>
            <w:r w:rsidRPr="00C04635">
              <w:rPr>
                <w:b/>
                <w:sz w:val="20"/>
                <w:szCs w:val="20"/>
              </w:rPr>
              <w:t>_____________________/</w:t>
            </w:r>
            <w:proofErr w:type="spellStart"/>
            <w:r w:rsidRPr="00C04635">
              <w:rPr>
                <w:b/>
                <w:sz w:val="20"/>
                <w:szCs w:val="20"/>
              </w:rPr>
              <w:t>Д.В.Тирских</w:t>
            </w:r>
            <w:proofErr w:type="spellEnd"/>
            <w:r w:rsidRPr="00C04635">
              <w:rPr>
                <w:b/>
                <w:sz w:val="20"/>
                <w:szCs w:val="20"/>
              </w:rPr>
              <w:t>/</w:t>
            </w:r>
          </w:p>
          <w:p w:rsidR="00C04635" w:rsidRPr="002213E5" w:rsidRDefault="00C04635" w:rsidP="00C04635">
            <w:pPr>
              <w:pStyle w:val="ab"/>
              <w:widowControl w:val="0"/>
              <w:rPr>
                <w:rFonts w:ascii="Times New Roman" w:hAnsi="Times New Roman"/>
                <w:bCs/>
              </w:rPr>
            </w:pPr>
            <w:r w:rsidRPr="00C04635">
              <w:rPr>
                <w:rFonts w:ascii="Times New Roman" w:hAnsi="Times New Roman"/>
              </w:rPr>
              <w:t>М.П.</w:t>
            </w:r>
          </w:p>
        </w:tc>
      </w:tr>
    </w:tbl>
    <w:p w:rsidR="00C04635" w:rsidRDefault="00C04635" w:rsidP="00C04635">
      <w:pPr>
        <w:jc w:val="right"/>
        <w:rPr>
          <w:sz w:val="20"/>
          <w:szCs w:val="20"/>
        </w:rPr>
      </w:pPr>
    </w:p>
    <w:p w:rsidR="00B5490E" w:rsidRDefault="00B5490E" w:rsidP="00C04635">
      <w:pPr>
        <w:jc w:val="right"/>
        <w:rPr>
          <w:sz w:val="20"/>
          <w:szCs w:val="20"/>
        </w:rPr>
      </w:pPr>
    </w:p>
    <w:p w:rsidR="00B5490E" w:rsidRDefault="00B5490E" w:rsidP="00C04635">
      <w:pPr>
        <w:jc w:val="right"/>
        <w:rPr>
          <w:sz w:val="20"/>
          <w:szCs w:val="20"/>
        </w:rPr>
      </w:pPr>
    </w:p>
    <w:p w:rsidR="00B5490E" w:rsidRDefault="00B5490E" w:rsidP="00C04635">
      <w:pPr>
        <w:jc w:val="right"/>
        <w:rPr>
          <w:sz w:val="20"/>
          <w:szCs w:val="20"/>
        </w:rPr>
      </w:pPr>
    </w:p>
    <w:p w:rsidR="00B5490E" w:rsidRDefault="00B5490E" w:rsidP="00C04635">
      <w:pPr>
        <w:jc w:val="right"/>
        <w:rPr>
          <w:sz w:val="20"/>
          <w:szCs w:val="20"/>
        </w:rPr>
      </w:pPr>
    </w:p>
    <w:p w:rsidR="00B5490E" w:rsidRDefault="00B5490E" w:rsidP="00C04635">
      <w:pPr>
        <w:jc w:val="right"/>
        <w:rPr>
          <w:sz w:val="20"/>
          <w:szCs w:val="20"/>
        </w:rPr>
      </w:pPr>
    </w:p>
    <w:p w:rsidR="00B5490E" w:rsidRDefault="00B5490E" w:rsidP="00C04635">
      <w:pPr>
        <w:jc w:val="right"/>
        <w:rPr>
          <w:sz w:val="20"/>
          <w:szCs w:val="20"/>
        </w:rPr>
      </w:pPr>
    </w:p>
    <w:p w:rsidR="00B5490E" w:rsidRDefault="00B5490E" w:rsidP="00C04635">
      <w:pPr>
        <w:jc w:val="right"/>
        <w:rPr>
          <w:sz w:val="20"/>
          <w:szCs w:val="20"/>
        </w:rPr>
      </w:pPr>
    </w:p>
    <w:p w:rsidR="00B5490E" w:rsidRDefault="00B5490E" w:rsidP="00C04635">
      <w:pPr>
        <w:jc w:val="right"/>
        <w:rPr>
          <w:sz w:val="20"/>
          <w:szCs w:val="20"/>
        </w:rPr>
      </w:pPr>
    </w:p>
    <w:p w:rsidR="00B5490E" w:rsidRDefault="00B5490E" w:rsidP="00C04635">
      <w:pPr>
        <w:jc w:val="right"/>
        <w:rPr>
          <w:sz w:val="20"/>
          <w:szCs w:val="20"/>
        </w:rPr>
      </w:pPr>
    </w:p>
    <w:p w:rsidR="00B5490E" w:rsidRDefault="00B5490E" w:rsidP="00C04635">
      <w:pPr>
        <w:jc w:val="right"/>
        <w:rPr>
          <w:sz w:val="20"/>
          <w:szCs w:val="20"/>
        </w:rPr>
      </w:pPr>
    </w:p>
    <w:p w:rsidR="00B5490E" w:rsidRDefault="00B5490E" w:rsidP="00C04635">
      <w:pPr>
        <w:jc w:val="right"/>
        <w:rPr>
          <w:sz w:val="20"/>
          <w:szCs w:val="20"/>
        </w:rPr>
      </w:pPr>
    </w:p>
    <w:p w:rsidR="00B5490E" w:rsidRDefault="00B5490E" w:rsidP="00C04635">
      <w:pPr>
        <w:jc w:val="right"/>
        <w:rPr>
          <w:sz w:val="20"/>
          <w:szCs w:val="20"/>
        </w:rPr>
      </w:pPr>
    </w:p>
    <w:p w:rsidR="00B5490E" w:rsidRDefault="00B5490E" w:rsidP="00C04635">
      <w:pPr>
        <w:jc w:val="right"/>
        <w:rPr>
          <w:sz w:val="20"/>
          <w:szCs w:val="20"/>
        </w:rPr>
      </w:pPr>
    </w:p>
    <w:p w:rsidR="00C04635" w:rsidRPr="00E94A4D" w:rsidRDefault="00C04635" w:rsidP="00C04635">
      <w:pPr>
        <w:jc w:val="right"/>
        <w:rPr>
          <w:sz w:val="20"/>
          <w:szCs w:val="20"/>
        </w:rPr>
      </w:pPr>
      <w:r w:rsidRPr="00E94A4D">
        <w:rPr>
          <w:sz w:val="20"/>
          <w:szCs w:val="20"/>
        </w:rPr>
        <w:lastRenderedPageBreak/>
        <w:t>Приложение № 1</w:t>
      </w:r>
    </w:p>
    <w:p w:rsidR="00C04635" w:rsidRPr="00E94A4D" w:rsidRDefault="00C04635" w:rsidP="00C04635">
      <w:pPr>
        <w:ind w:left="4320"/>
        <w:jc w:val="right"/>
        <w:rPr>
          <w:sz w:val="20"/>
          <w:szCs w:val="20"/>
        </w:rPr>
      </w:pPr>
      <w:r w:rsidRPr="00E94A4D">
        <w:rPr>
          <w:sz w:val="20"/>
          <w:szCs w:val="20"/>
        </w:rPr>
        <w:t xml:space="preserve">                                              к договору № </w:t>
      </w:r>
      <w:r>
        <w:rPr>
          <w:sz w:val="20"/>
          <w:szCs w:val="20"/>
        </w:rPr>
        <w:t>105-23</w:t>
      </w:r>
      <w:r w:rsidRPr="00E94A4D">
        <w:rPr>
          <w:sz w:val="20"/>
          <w:szCs w:val="20"/>
        </w:rPr>
        <w:br/>
        <w:t>от ___________________.</w:t>
      </w:r>
    </w:p>
    <w:p w:rsidR="00C04635" w:rsidRPr="00E94A4D" w:rsidRDefault="00C04635" w:rsidP="00C04635">
      <w:pPr>
        <w:jc w:val="center"/>
        <w:rPr>
          <w:b/>
          <w:sz w:val="20"/>
          <w:szCs w:val="20"/>
        </w:rPr>
      </w:pPr>
    </w:p>
    <w:p w:rsidR="00C04635" w:rsidRDefault="00C04635" w:rsidP="00B5490E">
      <w:pPr>
        <w:spacing w:after="240"/>
        <w:jc w:val="center"/>
        <w:rPr>
          <w:b/>
          <w:sz w:val="20"/>
          <w:szCs w:val="20"/>
        </w:rPr>
      </w:pPr>
      <w:r>
        <w:rPr>
          <w:b/>
          <w:sz w:val="20"/>
          <w:szCs w:val="20"/>
        </w:rPr>
        <w:t>СПЕЦИФИКАЦИЯ</w:t>
      </w:r>
    </w:p>
    <w:tbl>
      <w:tblPr>
        <w:tblW w:w="0" w:type="auto"/>
        <w:tblInd w:w="-856" w:type="dxa"/>
        <w:tblCellMar>
          <w:left w:w="10" w:type="dxa"/>
          <w:right w:w="10" w:type="dxa"/>
        </w:tblCellMar>
        <w:tblLook w:val="04A0"/>
      </w:tblPr>
      <w:tblGrid>
        <w:gridCol w:w="263"/>
        <w:gridCol w:w="4098"/>
        <w:gridCol w:w="4208"/>
        <w:gridCol w:w="387"/>
        <w:gridCol w:w="385"/>
        <w:gridCol w:w="928"/>
        <w:gridCol w:w="812"/>
      </w:tblGrid>
      <w:tr w:rsidR="00AA74C7" w:rsidRPr="00B5490E" w:rsidTr="00B5490E">
        <w:trPr>
          <w:trHeight w:val="20"/>
        </w:trPr>
        <w:tc>
          <w:tcPr>
            <w:tcW w:w="0" w:type="auto"/>
            <w:tcBorders>
              <w:top w:val="single" w:sz="4" w:space="0" w:color="auto"/>
              <w:left w:val="single" w:sz="4" w:space="0" w:color="auto"/>
              <w:bottom w:val="single" w:sz="4" w:space="0" w:color="auto"/>
            </w:tcBorders>
            <w:shd w:val="clear" w:color="auto" w:fill="FFFFFF"/>
            <w:vAlign w:val="center"/>
          </w:tcPr>
          <w:p w:rsidR="00AA74C7" w:rsidRPr="00B5490E" w:rsidRDefault="00AA74C7" w:rsidP="00B5490E">
            <w:pPr>
              <w:pStyle w:val="22"/>
              <w:shd w:val="clear" w:color="auto" w:fill="auto"/>
              <w:spacing w:before="0" w:line="240" w:lineRule="auto"/>
              <w:jc w:val="center"/>
              <w:rPr>
                <w:sz w:val="18"/>
                <w:szCs w:val="19"/>
              </w:rPr>
            </w:pPr>
            <w:r w:rsidRPr="00B5490E">
              <w:rPr>
                <w:rStyle w:val="285pt"/>
                <w:sz w:val="18"/>
                <w:szCs w:val="19"/>
              </w:rPr>
              <w:t>№</w:t>
            </w:r>
          </w:p>
          <w:p w:rsidR="00AA74C7" w:rsidRPr="00B5490E" w:rsidRDefault="00AA74C7" w:rsidP="00B5490E">
            <w:pPr>
              <w:pStyle w:val="22"/>
              <w:shd w:val="clear" w:color="auto" w:fill="auto"/>
              <w:spacing w:before="0" w:line="240" w:lineRule="auto"/>
              <w:jc w:val="center"/>
              <w:rPr>
                <w:sz w:val="18"/>
                <w:szCs w:val="19"/>
              </w:rPr>
            </w:pPr>
            <w:proofErr w:type="gramStart"/>
            <w:r w:rsidRPr="00B5490E">
              <w:rPr>
                <w:rStyle w:val="285pt"/>
                <w:sz w:val="18"/>
                <w:szCs w:val="19"/>
              </w:rPr>
              <w:t>п</w:t>
            </w:r>
            <w:proofErr w:type="gramEnd"/>
            <w:r w:rsidRPr="00B5490E">
              <w:rPr>
                <w:rStyle w:val="285pt"/>
                <w:sz w:val="18"/>
                <w:szCs w:val="19"/>
              </w:rPr>
              <w:t>/п</w:t>
            </w:r>
          </w:p>
        </w:tc>
        <w:tc>
          <w:tcPr>
            <w:tcW w:w="0" w:type="auto"/>
            <w:tcBorders>
              <w:top w:val="single" w:sz="4" w:space="0" w:color="auto"/>
              <w:left w:val="single" w:sz="4" w:space="0" w:color="auto"/>
              <w:bottom w:val="single" w:sz="4" w:space="0" w:color="auto"/>
            </w:tcBorders>
            <w:shd w:val="clear" w:color="auto" w:fill="FFFFFF"/>
            <w:vAlign w:val="center"/>
          </w:tcPr>
          <w:p w:rsidR="00AA74C7" w:rsidRPr="00B5490E" w:rsidRDefault="00AA74C7" w:rsidP="00B5490E">
            <w:pPr>
              <w:pStyle w:val="22"/>
              <w:shd w:val="clear" w:color="auto" w:fill="auto"/>
              <w:spacing w:before="0" w:line="240" w:lineRule="auto"/>
              <w:jc w:val="center"/>
              <w:rPr>
                <w:sz w:val="18"/>
                <w:szCs w:val="19"/>
              </w:rPr>
            </w:pPr>
            <w:r w:rsidRPr="00B5490E">
              <w:rPr>
                <w:rStyle w:val="285pt"/>
                <w:sz w:val="18"/>
                <w:szCs w:val="19"/>
              </w:rPr>
              <w:t>Наименование товара, работ, услуг</w:t>
            </w:r>
          </w:p>
        </w:tc>
        <w:tc>
          <w:tcPr>
            <w:tcW w:w="0" w:type="auto"/>
            <w:tcBorders>
              <w:top w:val="single" w:sz="4" w:space="0" w:color="auto"/>
              <w:left w:val="single" w:sz="4" w:space="0" w:color="auto"/>
              <w:bottom w:val="single" w:sz="4" w:space="0" w:color="auto"/>
            </w:tcBorders>
            <w:shd w:val="clear" w:color="auto" w:fill="FFFFFF"/>
            <w:vAlign w:val="center"/>
          </w:tcPr>
          <w:p w:rsidR="00AA74C7" w:rsidRPr="00B5490E" w:rsidRDefault="00AA74C7" w:rsidP="00B5490E">
            <w:pPr>
              <w:pStyle w:val="22"/>
              <w:shd w:val="clear" w:color="auto" w:fill="auto"/>
              <w:spacing w:before="0" w:line="240" w:lineRule="auto"/>
              <w:jc w:val="center"/>
              <w:rPr>
                <w:sz w:val="18"/>
                <w:szCs w:val="19"/>
              </w:rPr>
            </w:pPr>
            <w:r w:rsidRPr="00B5490E">
              <w:rPr>
                <w:rStyle w:val="285pt"/>
                <w:sz w:val="18"/>
                <w:szCs w:val="19"/>
              </w:rPr>
              <w:t>Характеристика товара, работ, услуг</w:t>
            </w:r>
          </w:p>
        </w:tc>
        <w:tc>
          <w:tcPr>
            <w:tcW w:w="0" w:type="auto"/>
            <w:tcBorders>
              <w:top w:val="single" w:sz="4" w:space="0" w:color="auto"/>
              <w:left w:val="single" w:sz="4" w:space="0" w:color="auto"/>
              <w:bottom w:val="single" w:sz="4" w:space="0" w:color="auto"/>
            </w:tcBorders>
            <w:shd w:val="clear" w:color="auto" w:fill="FFFFFF"/>
            <w:vAlign w:val="center"/>
          </w:tcPr>
          <w:p w:rsidR="00AA74C7" w:rsidRPr="00B5490E" w:rsidRDefault="00AA74C7" w:rsidP="00B5490E">
            <w:pPr>
              <w:pStyle w:val="22"/>
              <w:shd w:val="clear" w:color="auto" w:fill="auto"/>
              <w:spacing w:before="0" w:line="240" w:lineRule="auto"/>
              <w:jc w:val="left"/>
              <w:rPr>
                <w:sz w:val="18"/>
                <w:szCs w:val="19"/>
              </w:rPr>
            </w:pPr>
            <w:r w:rsidRPr="00B5490E">
              <w:rPr>
                <w:rStyle w:val="285pt"/>
                <w:sz w:val="18"/>
                <w:szCs w:val="19"/>
              </w:rPr>
              <w:t>Ед.</w:t>
            </w:r>
          </w:p>
          <w:p w:rsidR="00AA74C7" w:rsidRPr="00B5490E" w:rsidRDefault="00AA74C7" w:rsidP="00B5490E">
            <w:pPr>
              <w:pStyle w:val="22"/>
              <w:shd w:val="clear" w:color="auto" w:fill="auto"/>
              <w:spacing w:before="0" w:line="240" w:lineRule="auto"/>
              <w:jc w:val="left"/>
              <w:rPr>
                <w:sz w:val="18"/>
                <w:szCs w:val="19"/>
              </w:rPr>
            </w:pPr>
            <w:r w:rsidRPr="00B5490E">
              <w:rPr>
                <w:rStyle w:val="285pt"/>
                <w:sz w:val="18"/>
                <w:szCs w:val="19"/>
              </w:rPr>
              <w:t>изм.</w:t>
            </w:r>
          </w:p>
        </w:tc>
        <w:tc>
          <w:tcPr>
            <w:tcW w:w="0" w:type="auto"/>
            <w:tcBorders>
              <w:top w:val="single" w:sz="4" w:space="0" w:color="auto"/>
              <w:left w:val="single" w:sz="4" w:space="0" w:color="auto"/>
              <w:bottom w:val="single" w:sz="4" w:space="0" w:color="auto"/>
            </w:tcBorders>
            <w:shd w:val="clear" w:color="auto" w:fill="FFFFFF"/>
            <w:vAlign w:val="center"/>
          </w:tcPr>
          <w:p w:rsidR="00AA74C7" w:rsidRPr="00B5490E" w:rsidRDefault="00AA74C7" w:rsidP="00B5490E">
            <w:pPr>
              <w:pStyle w:val="22"/>
              <w:shd w:val="clear" w:color="auto" w:fill="auto"/>
              <w:spacing w:before="0" w:line="240" w:lineRule="auto"/>
              <w:jc w:val="left"/>
              <w:rPr>
                <w:sz w:val="18"/>
                <w:szCs w:val="19"/>
              </w:rPr>
            </w:pPr>
            <w:r w:rsidRPr="00B5490E">
              <w:rPr>
                <w:rStyle w:val="285pt"/>
                <w:sz w:val="18"/>
                <w:szCs w:val="19"/>
              </w:rPr>
              <w:t>Кол-во</w:t>
            </w:r>
          </w:p>
        </w:tc>
        <w:tc>
          <w:tcPr>
            <w:tcW w:w="0" w:type="auto"/>
            <w:tcBorders>
              <w:top w:val="single" w:sz="4" w:space="0" w:color="auto"/>
              <w:left w:val="single" w:sz="4" w:space="0" w:color="auto"/>
              <w:bottom w:val="single" w:sz="4" w:space="0" w:color="auto"/>
            </w:tcBorders>
            <w:shd w:val="clear" w:color="auto" w:fill="FFFFFF"/>
            <w:vAlign w:val="center"/>
          </w:tcPr>
          <w:p w:rsidR="00AA74C7" w:rsidRPr="00B5490E" w:rsidRDefault="00AA74C7" w:rsidP="00B5490E">
            <w:pPr>
              <w:pStyle w:val="22"/>
              <w:shd w:val="clear" w:color="auto" w:fill="auto"/>
              <w:spacing w:before="0" w:line="240" w:lineRule="auto"/>
              <w:rPr>
                <w:sz w:val="18"/>
                <w:szCs w:val="19"/>
              </w:rPr>
            </w:pPr>
            <w:r w:rsidRPr="00B5490E">
              <w:rPr>
                <w:rStyle w:val="285pt"/>
                <w:sz w:val="18"/>
                <w:szCs w:val="19"/>
              </w:rPr>
              <w:t>Стоимость за ед.,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A74C7" w:rsidRPr="00B5490E" w:rsidRDefault="00AA74C7" w:rsidP="00B5490E">
            <w:pPr>
              <w:pStyle w:val="22"/>
              <w:shd w:val="clear" w:color="auto" w:fill="auto"/>
              <w:spacing w:before="0" w:line="240" w:lineRule="auto"/>
              <w:jc w:val="center"/>
              <w:rPr>
                <w:sz w:val="18"/>
                <w:szCs w:val="19"/>
              </w:rPr>
            </w:pPr>
            <w:r w:rsidRPr="00B5490E">
              <w:rPr>
                <w:rStyle w:val="285pt"/>
                <w:sz w:val="18"/>
                <w:szCs w:val="19"/>
              </w:rPr>
              <w:t>Общая</w:t>
            </w:r>
          </w:p>
          <w:p w:rsidR="00AA74C7" w:rsidRPr="00B5490E" w:rsidRDefault="00AA74C7" w:rsidP="00B5490E">
            <w:pPr>
              <w:pStyle w:val="22"/>
              <w:shd w:val="clear" w:color="auto" w:fill="auto"/>
              <w:spacing w:before="0" w:line="240" w:lineRule="auto"/>
              <w:jc w:val="center"/>
              <w:rPr>
                <w:sz w:val="18"/>
                <w:szCs w:val="19"/>
              </w:rPr>
            </w:pPr>
            <w:r w:rsidRPr="00B5490E">
              <w:rPr>
                <w:rStyle w:val="285pt"/>
                <w:sz w:val="18"/>
                <w:szCs w:val="19"/>
              </w:rPr>
              <w:t>стоимость</w:t>
            </w:r>
          </w:p>
          <w:p w:rsidR="00AA74C7" w:rsidRPr="00B5490E" w:rsidRDefault="00AA74C7" w:rsidP="00B5490E">
            <w:pPr>
              <w:pStyle w:val="22"/>
              <w:shd w:val="clear" w:color="auto" w:fill="auto"/>
              <w:spacing w:before="0" w:line="240" w:lineRule="auto"/>
              <w:jc w:val="center"/>
              <w:rPr>
                <w:sz w:val="18"/>
                <w:szCs w:val="19"/>
              </w:rPr>
            </w:pPr>
            <w:r w:rsidRPr="00B5490E">
              <w:rPr>
                <w:rStyle w:val="285pt"/>
                <w:sz w:val="18"/>
                <w:szCs w:val="19"/>
              </w:rPr>
              <w:t>по</w:t>
            </w:r>
          </w:p>
          <w:p w:rsidR="00AA74C7" w:rsidRPr="00B5490E" w:rsidRDefault="00AA74C7" w:rsidP="00B5490E">
            <w:pPr>
              <w:pStyle w:val="22"/>
              <w:shd w:val="clear" w:color="auto" w:fill="auto"/>
              <w:spacing w:before="0" w:line="240" w:lineRule="auto"/>
              <w:jc w:val="center"/>
              <w:rPr>
                <w:sz w:val="18"/>
                <w:szCs w:val="19"/>
              </w:rPr>
            </w:pPr>
            <w:r w:rsidRPr="00B5490E">
              <w:rPr>
                <w:rStyle w:val="285pt"/>
                <w:sz w:val="18"/>
                <w:szCs w:val="19"/>
              </w:rPr>
              <w:t>позиции,</w:t>
            </w:r>
          </w:p>
          <w:p w:rsidR="00AA74C7" w:rsidRPr="00B5490E" w:rsidRDefault="00AA74C7" w:rsidP="00B5490E">
            <w:pPr>
              <w:pStyle w:val="22"/>
              <w:shd w:val="clear" w:color="auto" w:fill="auto"/>
              <w:spacing w:before="0" w:line="240" w:lineRule="auto"/>
              <w:jc w:val="center"/>
              <w:rPr>
                <w:sz w:val="18"/>
                <w:szCs w:val="19"/>
              </w:rPr>
            </w:pPr>
            <w:r w:rsidRPr="00B5490E">
              <w:rPr>
                <w:rStyle w:val="285pt"/>
                <w:sz w:val="18"/>
                <w:szCs w:val="19"/>
              </w:rPr>
              <w:t>руб.</w:t>
            </w:r>
          </w:p>
        </w:tc>
      </w:tr>
      <w:tr w:rsidR="00AA74C7" w:rsidRPr="00B5490E" w:rsidTr="00B5490E">
        <w:trPr>
          <w:trHeight w:val="20"/>
        </w:trPr>
        <w:tc>
          <w:tcPr>
            <w:tcW w:w="0" w:type="auto"/>
            <w:tcBorders>
              <w:top w:val="single" w:sz="4" w:space="0" w:color="auto"/>
              <w:left w:val="single" w:sz="4" w:space="0" w:color="auto"/>
            </w:tcBorders>
            <w:shd w:val="clear" w:color="auto" w:fill="FFFFFF"/>
          </w:tcPr>
          <w:p w:rsidR="00AA74C7" w:rsidRPr="00B5490E" w:rsidRDefault="00AA74C7" w:rsidP="00B5490E">
            <w:pPr>
              <w:pStyle w:val="22"/>
              <w:shd w:val="clear" w:color="auto" w:fill="auto"/>
              <w:spacing w:before="0" w:line="240" w:lineRule="auto"/>
              <w:jc w:val="left"/>
              <w:rPr>
                <w:sz w:val="18"/>
                <w:szCs w:val="19"/>
              </w:rPr>
            </w:pPr>
            <w:r w:rsidRPr="00B5490E">
              <w:rPr>
                <w:rStyle w:val="285pt"/>
                <w:sz w:val="18"/>
                <w:szCs w:val="19"/>
              </w:rPr>
              <w:t>1</w:t>
            </w:r>
          </w:p>
        </w:tc>
        <w:tc>
          <w:tcPr>
            <w:tcW w:w="0" w:type="auto"/>
            <w:tcBorders>
              <w:top w:val="single" w:sz="4" w:space="0" w:color="auto"/>
              <w:left w:val="single" w:sz="4" w:space="0" w:color="auto"/>
            </w:tcBorders>
            <w:shd w:val="clear" w:color="auto" w:fill="FFFFFF"/>
          </w:tcPr>
          <w:p w:rsidR="00AA74C7" w:rsidRPr="00B5490E" w:rsidRDefault="00AA74C7" w:rsidP="00B5490E">
            <w:pPr>
              <w:pStyle w:val="22"/>
              <w:shd w:val="clear" w:color="auto" w:fill="auto"/>
              <w:spacing w:before="0" w:line="240" w:lineRule="auto"/>
              <w:rPr>
                <w:sz w:val="18"/>
                <w:szCs w:val="19"/>
              </w:rPr>
            </w:pPr>
            <w:r w:rsidRPr="00B5490E">
              <w:rPr>
                <w:rStyle w:val="285pt"/>
                <w:sz w:val="18"/>
                <w:szCs w:val="19"/>
              </w:rPr>
              <w:t xml:space="preserve">Оказание услуг по техническому обслуживанию и ремонту системы контроля и управления доступом (СКУД), диспетчеризации и мониторинга инженерных систем здания (ДМИСЗ) телевизионной системы охранного наблюдения (ТСОН), системы внутренней экстренной связи (СЭВС) установленных в здании и территории детской поликлиники ОГАУЗ "ИГКБ № 8" по адресу: </w:t>
            </w:r>
            <w:proofErr w:type="gramStart"/>
            <w:r w:rsidRPr="00B5490E">
              <w:rPr>
                <w:rStyle w:val="285pt"/>
                <w:sz w:val="18"/>
                <w:szCs w:val="19"/>
              </w:rPr>
              <w:t>г</w:t>
            </w:r>
            <w:proofErr w:type="gramEnd"/>
            <w:r w:rsidRPr="00B5490E">
              <w:rPr>
                <w:rStyle w:val="285pt"/>
                <w:sz w:val="18"/>
                <w:szCs w:val="19"/>
              </w:rPr>
              <w:t>. Иркутск, ул. Баумана, 214а/1</w:t>
            </w:r>
          </w:p>
        </w:tc>
        <w:tc>
          <w:tcPr>
            <w:tcW w:w="0" w:type="auto"/>
            <w:tcBorders>
              <w:top w:val="single" w:sz="4" w:space="0" w:color="auto"/>
              <w:left w:val="single" w:sz="4" w:space="0" w:color="auto"/>
            </w:tcBorders>
            <w:shd w:val="clear" w:color="auto" w:fill="FFFFFF"/>
          </w:tcPr>
          <w:p w:rsidR="00AA74C7" w:rsidRPr="00B5490E" w:rsidRDefault="00AA74C7" w:rsidP="00B5490E">
            <w:pPr>
              <w:pStyle w:val="22"/>
              <w:shd w:val="clear" w:color="auto" w:fill="auto"/>
              <w:spacing w:before="0" w:line="240" w:lineRule="auto"/>
              <w:rPr>
                <w:sz w:val="18"/>
                <w:szCs w:val="19"/>
              </w:rPr>
            </w:pPr>
            <w:proofErr w:type="gramStart"/>
            <w:r w:rsidRPr="00B5490E">
              <w:rPr>
                <w:rStyle w:val="285pt"/>
                <w:sz w:val="18"/>
                <w:szCs w:val="19"/>
              </w:rPr>
              <w:t>Техническое обслуживание (далее - ТО) и ремонт СКУД, ДМИСЗ, ТСОН, СЭВС установленных в здании и на прилегающей территории детской поликлиники ОГАУЗ «ИГКБ № 8» по адресу: г. Иркутск, ул. Баумана, 214а/1, проводится для поддержания в рабочем состоянии оборудования систем в процессе их эксплуатации путем периодического проведения работ по профилактике и контролю их технического состояния и устранения возникающих неисправностей.</w:t>
            </w:r>
            <w:proofErr w:type="gramEnd"/>
          </w:p>
          <w:p w:rsidR="00AA74C7" w:rsidRPr="00B5490E" w:rsidRDefault="00AA74C7" w:rsidP="00B5490E">
            <w:pPr>
              <w:pStyle w:val="22"/>
              <w:shd w:val="clear" w:color="auto" w:fill="auto"/>
              <w:spacing w:before="0" w:line="240" w:lineRule="auto"/>
              <w:rPr>
                <w:sz w:val="18"/>
                <w:szCs w:val="19"/>
              </w:rPr>
            </w:pPr>
            <w:r w:rsidRPr="00B5490E">
              <w:rPr>
                <w:rStyle w:val="285pt"/>
                <w:sz w:val="18"/>
                <w:szCs w:val="19"/>
              </w:rPr>
              <w:t xml:space="preserve">Перечень </w:t>
            </w:r>
            <w:proofErr w:type="gramStart"/>
            <w:r w:rsidRPr="00B5490E">
              <w:rPr>
                <w:rStyle w:val="285pt"/>
                <w:sz w:val="18"/>
                <w:szCs w:val="19"/>
              </w:rPr>
              <w:t>оборудования систем, подлежащего ТО и ремонту представлен</w:t>
            </w:r>
            <w:proofErr w:type="gramEnd"/>
            <w:r w:rsidRPr="00B5490E">
              <w:rPr>
                <w:rStyle w:val="285pt"/>
                <w:sz w:val="18"/>
                <w:szCs w:val="19"/>
              </w:rPr>
              <w:t xml:space="preserve"> в Таблице 1.</w:t>
            </w:r>
          </w:p>
          <w:p w:rsidR="00AA74C7" w:rsidRPr="00B5490E" w:rsidRDefault="00AA74C7" w:rsidP="00B5490E">
            <w:pPr>
              <w:pStyle w:val="22"/>
              <w:shd w:val="clear" w:color="auto" w:fill="auto"/>
              <w:spacing w:before="0" w:line="240" w:lineRule="auto"/>
              <w:rPr>
                <w:sz w:val="18"/>
                <w:szCs w:val="19"/>
              </w:rPr>
            </w:pPr>
            <w:r w:rsidRPr="00B5490E">
              <w:rPr>
                <w:rStyle w:val="285pt"/>
                <w:sz w:val="18"/>
                <w:szCs w:val="19"/>
              </w:rPr>
              <w:t>Порядок, объем, виды и периодичность проводимых работ определяется эксплуатационной документацией и типовыми технологическими процессами ТО, установленными заводам</w:t>
            </w:r>
            <w:proofErr w:type="gramStart"/>
            <w:r w:rsidRPr="00B5490E">
              <w:rPr>
                <w:rStyle w:val="285pt"/>
                <w:sz w:val="18"/>
                <w:szCs w:val="19"/>
              </w:rPr>
              <w:t>и-</w:t>
            </w:r>
            <w:proofErr w:type="gramEnd"/>
            <w:r w:rsidRPr="00B5490E">
              <w:rPr>
                <w:rStyle w:val="285pt"/>
                <w:sz w:val="18"/>
                <w:szCs w:val="19"/>
              </w:rPr>
              <w:t xml:space="preserve"> изготовителями оборудования, и указаны в Таблице 2.</w:t>
            </w:r>
          </w:p>
          <w:p w:rsidR="00AA74C7" w:rsidRPr="00B5490E" w:rsidRDefault="00AA74C7" w:rsidP="00B5490E">
            <w:pPr>
              <w:pStyle w:val="22"/>
              <w:shd w:val="clear" w:color="auto" w:fill="auto"/>
              <w:spacing w:before="0" w:line="240" w:lineRule="auto"/>
              <w:rPr>
                <w:sz w:val="18"/>
                <w:szCs w:val="19"/>
              </w:rPr>
            </w:pPr>
            <w:r w:rsidRPr="00B5490E">
              <w:rPr>
                <w:rStyle w:val="285pt"/>
                <w:sz w:val="18"/>
                <w:szCs w:val="19"/>
              </w:rPr>
              <w:t>Техническое обслуживание системы видеонаблюдения подразумевает контроль исправной работы видеокамер, записывающих, передающих и контролирующих устройств.</w:t>
            </w:r>
          </w:p>
        </w:tc>
        <w:tc>
          <w:tcPr>
            <w:tcW w:w="0" w:type="auto"/>
            <w:tcBorders>
              <w:top w:val="single" w:sz="4" w:space="0" w:color="auto"/>
              <w:left w:val="single" w:sz="4" w:space="0" w:color="auto"/>
            </w:tcBorders>
            <w:shd w:val="clear" w:color="auto" w:fill="FFFFFF"/>
          </w:tcPr>
          <w:p w:rsidR="00AA74C7" w:rsidRPr="00B5490E" w:rsidRDefault="00AA74C7" w:rsidP="00B5490E">
            <w:pPr>
              <w:pStyle w:val="22"/>
              <w:shd w:val="clear" w:color="auto" w:fill="auto"/>
              <w:spacing w:before="0" w:line="240" w:lineRule="auto"/>
              <w:jc w:val="left"/>
              <w:rPr>
                <w:sz w:val="18"/>
                <w:szCs w:val="19"/>
              </w:rPr>
            </w:pPr>
            <w:r w:rsidRPr="00B5490E">
              <w:rPr>
                <w:rStyle w:val="285pt"/>
                <w:sz w:val="18"/>
                <w:szCs w:val="19"/>
              </w:rPr>
              <w:t>Мес.</w:t>
            </w:r>
          </w:p>
        </w:tc>
        <w:tc>
          <w:tcPr>
            <w:tcW w:w="0" w:type="auto"/>
            <w:tcBorders>
              <w:top w:val="single" w:sz="4" w:space="0" w:color="auto"/>
              <w:left w:val="single" w:sz="4" w:space="0" w:color="auto"/>
            </w:tcBorders>
            <w:shd w:val="clear" w:color="auto" w:fill="FFFFFF"/>
          </w:tcPr>
          <w:p w:rsidR="00AA74C7" w:rsidRPr="00B5490E" w:rsidRDefault="00AA74C7" w:rsidP="00B5490E">
            <w:pPr>
              <w:pStyle w:val="22"/>
              <w:shd w:val="clear" w:color="auto" w:fill="auto"/>
              <w:spacing w:before="0" w:line="240" w:lineRule="auto"/>
              <w:jc w:val="left"/>
              <w:rPr>
                <w:sz w:val="18"/>
                <w:szCs w:val="19"/>
              </w:rPr>
            </w:pPr>
            <w:r w:rsidRPr="00B5490E">
              <w:rPr>
                <w:rStyle w:val="285pt"/>
                <w:sz w:val="18"/>
                <w:szCs w:val="19"/>
              </w:rPr>
              <w:t>12</w:t>
            </w:r>
          </w:p>
        </w:tc>
        <w:tc>
          <w:tcPr>
            <w:tcW w:w="0" w:type="auto"/>
            <w:tcBorders>
              <w:top w:val="single" w:sz="4" w:space="0" w:color="auto"/>
              <w:left w:val="single" w:sz="4" w:space="0" w:color="auto"/>
            </w:tcBorders>
            <w:shd w:val="clear" w:color="auto" w:fill="FFFFFF"/>
          </w:tcPr>
          <w:p w:rsidR="00AA74C7" w:rsidRPr="00B5490E" w:rsidRDefault="00AA74C7" w:rsidP="00B5490E">
            <w:pPr>
              <w:pStyle w:val="22"/>
              <w:shd w:val="clear" w:color="auto" w:fill="auto"/>
              <w:spacing w:before="0" w:line="240" w:lineRule="auto"/>
              <w:jc w:val="left"/>
              <w:rPr>
                <w:sz w:val="18"/>
                <w:szCs w:val="19"/>
              </w:rPr>
            </w:pPr>
            <w:r w:rsidRPr="00B5490E">
              <w:rPr>
                <w:rStyle w:val="285pt"/>
                <w:sz w:val="18"/>
                <w:szCs w:val="19"/>
              </w:rPr>
              <w:t>14500,00</w:t>
            </w:r>
          </w:p>
        </w:tc>
        <w:tc>
          <w:tcPr>
            <w:tcW w:w="0" w:type="auto"/>
            <w:tcBorders>
              <w:top w:val="single" w:sz="4" w:space="0" w:color="auto"/>
              <w:left w:val="single" w:sz="4" w:space="0" w:color="auto"/>
              <w:right w:val="single" w:sz="4" w:space="0" w:color="auto"/>
            </w:tcBorders>
            <w:shd w:val="clear" w:color="auto" w:fill="FFFFFF"/>
          </w:tcPr>
          <w:p w:rsidR="00AA74C7" w:rsidRPr="00B5490E" w:rsidRDefault="00AA74C7" w:rsidP="00B5490E">
            <w:pPr>
              <w:pStyle w:val="22"/>
              <w:shd w:val="clear" w:color="auto" w:fill="auto"/>
              <w:spacing w:before="0" w:line="240" w:lineRule="auto"/>
              <w:jc w:val="left"/>
              <w:rPr>
                <w:sz w:val="18"/>
                <w:szCs w:val="19"/>
              </w:rPr>
            </w:pPr>
            <w:r w:rsidRPr="00B5490E">
              <w:rPr>
                <w:rStyle w:val="285pt"/>
                <w:sz w:val="18"/>
                <w:szCs w:val="19"/>
              </w:rPr>
              <w:t>174000,00</w:t>
            </w:r>
          </w:p>
        </w:tc>
      </w:tr>
      <w:tr w:rsidR="00AA74C7" w:rsidRPr="00B5490E" w:rsidTr="00B5490E">
        <w:trPr>
          <w:trHeight w:val="20"/>
        </w:trPr>
        <w:tc>
          <w:tcPr>
            <w:tcW w:w="0" w:type="auto"/>
            <w:tcBorders>
              <w:top w:val="single" w:sz="4" w:space="0" w:color="auto"/>
              <w:left w:val="single" w:sz="4" w:space="0" w:color="auto"/>
            </w:tcBorders>
            <w:shd w:val="clear" w:color="auto" w:fill="FFFFFF"/>
          </w:tcPr>
          <w:p w:rsidR="00AA74C7" w:rsidRPr="00B5490E" w:rsidRDefault="00AA74C7" w:rsidP="00B5490E">
            <w:pPr>
              <w:rPr>
                <w:sz w:val="18"/>
                <w:szCs w:val="19"/>
              </w:rPr>
            </w:pPr>
          </w:p>
        </w:tc>
        <w:tc>
          <w:tcPr>
            <w:tcW w:w="0" w:type="auto"/>
            <w:gridSpan w:val="2"/>
            <w:tcBorders>
              <w:top w:val="single" w:sz="4" w:space="0" w:color="auto"/>
              <w:left w:val="single" w:sz="4" w:space="0" w:color="auto"/>
            </w:tcBorders>
            <w:shd w:val="clear" w:color="auto" w:fill="FFFFFF"/>
          </w:tcPr>
          <w:p w:rsidR="00AA74C7" w:rsidRPr="00B5490E" w:rsidRDefault="00AA74C7" w:rsidP="00B5490E">
            <w:pPr>
              <w:pStyle w:val="22"/>
              <w:shd w:val="clear" w:color="auto" w:fill="auto"/>
              <w:spacing w:before="0" w:line="240" w:lineRule="auto"/>
              <w:jc w:val="left"/>
              <w:rPr>
                <w:sz w:val="18"/>
                <w:szCs w:val="19"/>
              </w:rPr>
            </w:pPr>
            <w:r w:rsidRPr="00B5490E">
              <w:rPr>
                <w:rStyle w:val="285pt"/>
                <w:sz w:val="18"/>
                <w:szCs w:val="19"/>
              </w:rPr>
              <w:t>ИТОГО (цена договора):</w:t>
            </w:r>
          </w:p>
        </w:tc>
        <w:tc>
          <w:tcPr>
            <w:tcW w:w="0" w:type="auto"/>
            <w:gridSpan w:val="4"/>
            <w:tcBorders>
              <w:top w:val="single" w:sz="4" w:space="0" w:color="auto"/>
              <w:left w:val="single" w:sz="4" w:space="0" w:color="auto"/>
              <w:right w:val="single" w:sz="4" w:space="0" w:color="auto"/>
            </w:tcBorders>
            <w:shd w:val="clear" w:color="auto" w:fill="FFFFFF"/>
          </w:tcPr>
          <w:p w:rsidR="00AA74C7" w:rsidRPr="00B5490E" w:rsidRDefault="00AA74C7" w:rsidP="00B5490E">
            <w:pPr>
              <w:pStyle w:val="22"/>
              <w:shd w:val="clear" w:color="auto" w:fill="auto"/>
              <w:spacing w:before="0" w:line="240" w:lineRule="auto"/>
              <w:jc w:val="center"/>
              <w:rPr>
                <w:b/>
                <w:bCs/>
                <w:sz w:val="18"/>
                <w:szCs w:val="19"/>
              </w:rPr>
            </w:pPr>
            <w:r w:rsidRPr="00B5490E">
              <w:rPr>
                <w:rStyle w:val="285pt"/>
                <w:b/>
                <w:bCs/>
                <w:sz w:val="18"/>
                <w:szCs w:val="19"/>
              </w:rPr>
              <w:t>174000,00</w:t>
            </w:r>
          </w:p>
        </w:tc>
      </w:tr>
      <w:tr w:rsidR="00AA74C7" w:rsidRPr="00B5490E" w:rsidTr="00B5490E">
        <w:trPr>
          <w:trHeight w:val="20"/>
        </w:trPr>
        <w:tc>
          <w:tcPr>
            <w:tcW w:w="0" w:type="auto"/>
            <w:tcBorders>
              <w:top w:val="single" w:sz="4" w:space="0" w:color="auto"/>
              <w:left w:val="single" w:sz="4" w:space="0" w:color="auto"/>
              <w:bottom w:val="single" w:sz="4" w:space="0" w:color="auto"/>
            </w:tcBorders>
            <w:shd w:val="clear" w:color="auto" w:fill="FFFFFF"/>
          </w:tcPr>
          <w:p w:rsidR="00AA74C7" w:rsidRPr="00B5490E" w:rsidRDefault="00AA74C7" w:rsidP="00B5490E">
            <w:pPr>
              <w:rPr>
                <w:sz w:val="18"/>
                <w:szCs w:val="19"/>
              </w:rPr>
            </w:pPr>
          </w:p>
        </w:tc>
        <w:tc>
          <w:tcPr>
            <w:tcW w:w="0" w:type="auto"/>
            <w:gridSpan w:val="2"/>
            <w:tcBorders>
              <w:top w:val="single" w:sz="4" w:space="0" w:color="auto"/>
              <w:left w:val="single" w:sz="4" w:space="0" w:color="auto"/>
              <w:bottom w:val="single" w:sz="4" w:space="0" w:color="auto"/>
            </w:tcBorders>
            <w:shd w:val="clear" w:color="auto" w:fill="FFFFFF"/>
          </w:tcPr>
          <w:p w:rsidR="00AA74C7" w:rsidRPr="00B5490E" w:rsidRDefault="00AA74C7" w:rsidP="00B5490E">
            <w:pPr>
              <w:pStyle w:val="22"/>
              <w:shd w:val="clear" w:color="auto" w:fill="auto"/>
              <w:spacing w:before="0" w:line="240" w:lineRule="auto"/>
              <w:jc w:val="left"/>
              <w:rPr>
                <w:sz w:val="18"/>
                <w:szCs w:val="19"/>
              </w:rPr>
            </w:pPr>
            <w:r w:rsidRPr="00B5490E">
              <w:rPr>
                <w:rStyle w:val="285pt"/>
                <w:sz w:val="18"/>
                <w:szCs w:val="19"/>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AA74C7" w:rsidRPr="00B5490E" w:rsidRDefault="00AA74C7" w:rsidP="00B5490E">
            <w:pPr>
              <w:pStyle w:val="22"/>
              <w:shd w:val="clear" w:color="auto" w:fill="auto"/>
              <w:spacing w:before="0" w:line="240" w:lineRule="auto"/>
              <w:jc w:val="center"/>
              <w:rPr>
                <w:b/>
                <w:bCs/>
                <w:sz w:val="18"/>
                <w:szCs w:val="19"/>
              </w:rPr>
            </w:pPr>
            <w:r w:rsidRPr="00B5490E">
              <w:rPr>
                <w:rStyle w:val="285pt"/>
                <w:b/>
                <w:bCs/>
                <w:sz w:val="18"/>
                <w:szCs w:val="19"/>
              </w:rPr>
              <w:t>Без НДС</w:t>
            </w:r>
          </w:p>
        </w:tc>
      </w:tr>
    </w:tbl>
    <w:p w:rsidR="00C04635" w:rsidRDefault="00C04635" w:rsidP="00C04635">
      <w:pPr>
        <w:rPr>
          <w:b/>
          <w:sz w:val="20"/>
          <w:szCs w:val="20"/>
        </w:rPr>
      </w:pPr>
    </w:p>
    <w:p w:rsidR="00C04635" w:rsidRPr="00295B51" w:rsidRDefault="00C04635" w:rsidP="00B5490E">
      <w:pPr>
        <w:ind w:firstLine="567"/>
        <w:rPr>
          <w:b/>
          <w:sz w:val="20"/>
          <w:szCs w:val="20"/>
        </w:rPr>
      </w:pPr>
      <w:r w:rsidRPr="00295B51">
        <w:rPr>
          <w:b/>
          <w:sz w:val="20"/>
          <w:szCs w:val="20"/>
        </w:rPr>
        <w:t>1. Требования к оказанию услуг:</w:t>
      </w:r>
    </w:p>
    <w:p w:rsidR="00C04635" w:rsidRPr="00295B51" w:rsidRDefault="00C04635" w:rsidP="00B5490E">
      <w:pPr>
        <w:ind w:firstLine="567"/>
        <w:jc w:val="both"/>
        <w:rPr>
          <w:sz w:val="20"/>
          <w:szCs w:val="20"/>
        </w:rPr>
      </w:pPr>
      <w:r w:rsidRPr="00295B51">
        <w:rPr>
          <w:sz w:val="20"/>
          <w:szCs w:val="20"/>
        </w:rPr>
        <w:t>1.1. В ходе проведения технического обслуживания проводится:</w:t>
      </w:r>
    </w:p>
    <w:p w:rsidR="00C04635" w:rsidRPr="00295B51" w:rsidRDefault="00C04635" w:rsidP="00B5490E">
      <w:pPr>
        <w:numPr>
          <w:ilvl w:val="0"/>
          <w:numId w:val="4"/>
        </w:numPr>
        <w:tabs>
          <w:tab w:val="left" w:pos="284"/>
        </w:tabs>
        <w:ind w:left="0" w:firstLine="567"/>
        <w:jc w:val="both"/>
        <w:rPr>
          <w:sz w:val="20"/>
          <w:szCs w:val="20"/>
        </w:rPr>
      </w:pPr>
      <w:r w:rsidRPr="00295B51">
        <w:rPr>
          <w:sz w:val="20"/>
          <w:szCs w:val="20"/>
        </w:rPr>
        <w:t xml:space="preserve">внешний осмотр всех узлов, механизмов, устройств и цепей на наличие механических повреждений и неисправности; </w:t>
      </w:r>
    </w:p>
    <w:p w:rsidR="00C04635" w:rsidRPr="00295B51" w:rsidRDefault="00C04635" w:rsidP="00B5490E">
      <w:pPr>
        <w:numPr>
          <w:ilvl w:val="0"/>
          <w:numId w:val="4"/>
        </w:numPr>
        <w:tabs>
          <w:tab w:val="left" w:pos="284"/>
        </w:tabs>
        <w:ind w:left="0" w:firstLine="567"/>
        <w:jc w:val="both"/>
        <w:rPr>
          <w:sz w:val="20"/>
          <w:szCs w:val="20"/>
        </w:rPr>
      </w:pPr>
      <w:r w:rsidRPr="00295B51">
        <w:rPr>
          <w:sz w:val="20"/>
          <w:szCs w:val="20"/>
        </w:rPr>
        <w:t xml:space="preserve">проверка всей системы на работоспособность, адекватное выполнения своих функций и стабильность в работе; </w:t>
      </w:r>
    </w:p>
    <w:p w:rsidR="00C04635" w:rsidRPr="00295B51" w:rsidRDefault="00C04635" w:rsidP="00B5490E">
      <w:pPr>
        <w:numPr>
          <w:ilvl w:val="0"/>
          <w:numId w:val="4"/>
        </w:numPr>
        <w:tabs>
          <w:tab w:val="left" w:pos="284"/>
        </w:tabs>
        <w:ind w:left="0" w:firstLine="567"/>
        <w:jc w:val="both"/>
        <w:rPr>
          <w:sz w:val="20"/>
          <w:szCs w:val="20"/>
        </w:rPr>
      </w:pPr>
      <w:r w:rsidRPr="00295B51">
        <w:rPr>
          <w:sz w:val="20"/>
          <w:szCs w:val="20"/>
        </w:rPr>
        <w:t>профилактические работы для поддержания систем в работоспособном состоянии;</w:t>
      </w:r>
    </w:p>
    <w:p w:rsidR="00C04635" w:rsidRPr="00295B51" w:rsidRDefault="00C04635" w:rsidP="00B5490E">
      <w:pPr>
        <w:numPr>
          <w:ilvl w:val="0"/>
          <w:numId w:val="4"/>
        </w:numPr>
        <w:tabs>
          <w:tab w:val="left" w:pos="284"/>
        </w:tabs>
        <w:ind w:left="0" w:firstLine="567"/>
        <w:jc w:val="both"/>
        <w:rPr>
          <w:sz w:val="20"/>
          <w:szCs w:val="20"/>
        </w:rPr>
      </w:pPr>
      <w:r w:rsidRPr="00295B51">
        <w:rPr>
          <w:sz w:val="20"/>
          <w:szCs w:val="20"/>
        </w:rPr>
        <w:t>анализ эффективности системы, обобщение сведений о результатах выполненных работ;</w:t>
      </w:r>
    </w:p>
    <w:p w:rsidR="00C04635" w:rsidRPr="00295B51" w:rsidRDefault="00C04635" w:rsidP="00B5490E">
      <w:pPr>
        <w:numPr>
          <w:ilvl w:val="0"/>
          <w:numId w:val="4"/>
        </w:numPr>
        <w:tabs>
          <w:tab w:val="left" w:pos="284"/>
        </w:tabs>
        <w:ind w:left="0" w:firstLine="567"/>
        <w:jc w:val="both"/>
        <w:rPr>
          <w:sz w:val="20"/>
          <w:szCs w:val="20"/>
        </w:rPr>
      </w:pPr>
      <w:r w:rsidRPr="00295B51">
        <w:rPr>
          <w:sz w:val="20"/>
          <w:szCs w:val="20"/>
        </w:rPr>
        <w:t>разработка мероприятий по совершенствованию форм и методов технического обслуживания;</w:t>
      </w:r>
    </w:p>
    <w:p w:rsidR="00C04635" w:rsidRPr="00295B51" w:rsidRDefault="00C04635" w:rsidP="00B5490E">
      <w:pPr>
        <w:numPr>
          <w:ilvl w:val="0"/>
          <w:numId w:val="4"/>
        </w:numPr>
        <w:tabs>
          <w:tab w:val="left" w:pos="284"/>
        </w:tabs>
        <w:ind w:left="0" w:firstLine="567"/>
        <w:jc w:val="both"/>
        <w:rPr>
          <w:sz w:val="20"/>
          <w:szCs w:val="20"/>
        </w:rPr>
      </w:pPr>
      <w:r>
        <w:rPr>
          <w:sz w:val="20"/>
          <w:szCs w:val="20"/>
        </w:rPr>
        <w:t>р</w:t>
      </w:r>
      <w:r w:rsidRPr="00295B51">
        <w:rPr>
          <w:sz w:val="20"/>
          <w:szCs w:val="20"/>
        </w:rPr>
        <w:t>езультаты проведения технического обслуживания регистрируются в журнале регистрации работ по техническому обслуживанию.</w:t>
      </w:r>
    </w:p>
    <w:p w:rsidR="00C04635" w:rsidRPr="00295B51" w:rsidRDefault="00C04635" w:rsidP="00B5490E">
      <w:pPr>
        <w:tabs>
          <w:tab w:val="left" w:pos="284"/>
        </w:tabs>
        <w:ind w:firstLine="567"/>
        <w:jc w:val="both"/>
        <w:rPr>
          <w:sz w:val="20"/>
          <w:szCs w:val="20"/>
        </w:rPr>
      </w:pPr>
      <w:r w:rsidRPr="00295B51">
        <w:rPr>
          <w:sz w:val="20"/>
          <w:szCs w:val="20"/>
        </w:rPr>
        <w:t xml:space="preserve">Техническое обслуживание систем   проводится в сроки, оговоренные Исполнителем с Заказчиком согласно графику проведения работ, в строгом соответствии с требованиями нормативных документов. </w:t>
      </w:r>
    </w:p>
    <w:p w:rsidR="00C04635" w:rsidRPr="00295B51" w:rsidRDefault="00C04635" w:rsidP="00B5490E">
      <w:pPr>
        <w:tabs>
          <w:tab w:val="left" w:pos="284"/>
        </w:tabs>
        <w:ind w:firstLine="567"/>
        <w:jc w:val="both"/>
        <w:rPr>
          <w:sz w:val="20"/>
          <w:szCs w:val="20"/>
        </w:rPr>
      </w:pPr>
      <w:r w:rsidRPr="00295B51">
        <w:rPr>
          <w:sz w:val="20"/>
          <w:szCs w:val="20"/>
        </w:rPr>
        <w:t>1.2. Внеплановое техническое обслуживание проводится:</w:t>
      </w:r>
    </w:p>
    <w:p w:rsidR="00C04635" w:rsidRPr="00295B51" w:rsidRDefault="00C04635" w:rsidP="00B5490E">
      <w:pPr>
        <w:pStyle w:val="a4"/>
        <w:numPr>
          <w:ilvl w:val="0"/>
          <w:numId w:val="3"/>
        </w:numPr>
        <w:tabs>
          <w:tab w:val="left" w:pos="284"/>
        </w:tabs>
        <w:suppressAutoHyphens w:val="0"/>
        <w:spacing w:after="0" w:line="240" w:lineRule="auto"/>
        <w:ind w:left="0" w:firstLine="567"/>
        <w:jc w:val="both"/>
        <w:rPr>
          <w:rFonts w:ascii="Times New Roman" w:eastAsia="Times New Roman" w:hAnsi="Times New Roman" w:cs="Times New Roman"/>
          <w:color w:val="auto"/>
          <w:sz w:val="20"/>
          <w:szCs w:val="20"/>
          <w:lang w:eastAsia="ru-RU"/>
        </w:rPr>
      </w:pPr>
      <w:r w:rsidRPr="00295B51">
        <w:rPr>
          <w:rFonts w:ascii="Times New Roman" w:eastAsia="Times New Roman" w:hAnsi="Times New Roman" w:cs="Times New Roman"/>
          <w:color w:val="auto"/>
          <w:sz w:val="20"/>
          <w:szCs w:val="20"/>
          <w:lang w:eastAsia="ru-RU"/>
        </w:rPr>
        <w:t>при отказе аппаратуры;</w:t>
      </w:r>
    </w:p>
    <w:p w:rsidR="00C04635" w:rsidRPr="00295B51" w:rsidRDefault="00C04635" w:rsidP="00B5490E">
      <w:pPr>
        <w:pStyle w:val="a4"/>
        <w:numPr>
          <w:ilvl w:val="0"/>
          <w:numId w:val="3"/>
        </w:numPr>
        <w:tabs>
          <w:tab w:val="left" w:pos="284"/>
        </w:tabs>
        <w:suppressAutoHyphens w:val="0"/>
        <w:spacing w:after="0" w:line="240" w:lineRule="auto"/>
        <w:ind w:left="0" w:firstLine="567"/>
        <w:jc w:val="both"/>
        <w:rPr>
          <w:rFonts w:ascii="Times New Roman" w:eastAsia="Times New Roman" w:hAnsi="Times New Roman" w:cs="Times New Roman"/>
          <w:color w:val="auto"/>
          <w:sz w:val="20"/>
          <w:szCs w:val="20"/>
          <w:lang w:eastAsia="ru-RU"/>
        </w:rPr>
      </w:pPr>
      <w:r w:rsidRPr="00295B51">
        <w:rPr>
          <w:rFonts w:ascii="Times New Roman" w:eastAsia="Times New Roman" w:hAnsi="Times New Roman" w:cs="Times New Roman"/>
          <w:color w:val="auto"/>
          <w:sz w:val="20"/>
          <w:szCs w:val="20"/>
          <w:lang w:eastAsia="ru-RU"/>
        </w:rPr>
        <w:t>по заявке Заказчика;</w:t>
      </w:r>
    </w:p>
    <w:p w:rsidR="00C04635" w:rsidRPr="00295B51" w:rsidRDefault="00C04635" w:rsidP="00B5490E">
      <w:pPr>
        <w:pStyle w:val="a4"/>
        <w:numPr>
          <w:ilvl w:val="0"/>
          <w:numId w:val="3"/>
        </w:numPr>
        <w:tabs>
          <w:tab w:val="left" w:pos="284"/>
        </w:tabs>
        <w:suppressAutoHyphens w:val="0"/>
        <w:spacing w:after="0" w:line="240" w:lineRule="auto"/>
        <w:ind w:left="0" w:firstLine="567"/>
        <w:jc w:val="both"/>
        <w:rPr>
          <w:rFonts w:ascii="Times New Roman" w:eastAsia="Times New Roman" w:hAnsi="Times New Roman" w:cs="Times New Roman"/>
          <w:color w:val="auto"/>
          <w:sz w:val="20"/>
          <w:szCs w:val="20"/>
          <w:lang w:eastAsia="ru-RU"/>
        </w:rPr>
      </w:pPr>
      <w:r w:rsidRPr="00295B51">
        <w:rPr>
          <w:rFonts w:ascii="Times New Roman" w:eastAsia="Times New Roman" w:hAnsi="Times New Roman" w:cs="Times New Roman"/>
          <w:color w:val="auto"/>
          <w:sz w:val="20"/>
          <w:szCs w:val="20"/>
          <w:lang w:eastAsia="ru-RU"/>
        </w:rPr>
        <w:t>при ликвидации последствий неблагоприятных климатических, технологических и иных условий.</w:t>
      </w:r>
    </w:p>
    <w:p w:rsidR="00C04635" w:rsidRPr="00295B51" w:rsidRDefault="00C04635" w:rsidP="00B5490E">
      <w:pPr>
        <w:ind w:firstLine="567"/>
        <w:jc w:val="both"/>
        <w:rPr>
          <w:sz w:val="20"/>
          <w:szCs w:val="20"/>
        </w:rPr>
      </w:pPr>
      <w:r w:rsidRPr="00295B51">
        <w:rPr>
          <w:sz w:val="20"/>
          <w:szCs w:val="20"/>
        </w:rPr>
        <w:t>1.3. Ремонт технических средств включает работы по замене отдельных вышедших из строя компонентов систем СКУД, ДМИСЗ, ТСОН, СЭВС.</w:t>
      </w:r>
    </w:p>
    <w:p w:rsidR="00C04635" w:rsidRPr="00295B51" w:rsidRDefault="00C04635" w:rsidP="00B5490E">
      <w:pPr>
        <w:ind w:firstLine="567"/>
        <w:jc w:val="both"/>
        <w:rPr>
          <w:sz w:val="20"/>
          <w:szCs w:val="20"/>
        </w:rPr>
      </w:pPr>
      <w:r w:rsidRPr="00295B51">
        <w:rPr>
          <w:sz w:val="20"/>
          <w:szCs w:val="20"/>
        </w:rPr>
        <w:t>1.3.1. В случае возникновения аварийных неисправностей СКУД, ДМИСЗ, ТСОН, СЭВС Исполнитель обязан в течение 2 (двух) часов прибыть на объект для восстановления работоспособность систем.</w:t>
      </w:r>
    </w:p>
    <w:p w:rsidR="00C04635" w:rsidRPr="00295B51" w:rsidRDefault="00C04635" w:rsidP="00B5490E">
      <w:pPr>
        <w:ind w:firstLine="567"/>
        <w:jc w:val="both"/>
        <w:rPr>
          <w:sz w:val="20"/>
          <w:szCs w:val="20"/>
        </w:rPr>
      </w:pPr>
      <w:r w:rsidRPr="00295B51">
        <w:rPr>
          <w:sz w:val="20"/>
          <w:szCs w:val="20"/>
        </w:rPr>
        <w:t>1.3.2. Текущие работы по устранению неисправностей и ремонту оборудования должны осуществляться в течение 48 (сорока восьми) часов с момента поступления заявки от Заказчика.</w:t>
      </w:r>
    </w:p>
    <w:p w:rsidR="00C04635" w:rsidRPr="00295B51" w:rsidRDefault="00C04635" w:rsidP="00B5490E">
      <w:pPr>
        <w:ind w:firstLine="567"/>
        <w:jc w:val="both"/>
        <w:rPr>
          <w:sz w:val="20"/>
          <w:szCs w:val="20"/>
        </w:rPr>
      </w:pPr>
      <w:r w:rsidRPr="00295B51">
        <w:rPr>
          <w:sz w:val="20"/>
          <w:szCs w:val="20"/>
        </w:rPr>
        <w:t xml:space="preserve">1.3.3. Техническое обслуживание и ремонт осуществляются в условиях действующего лечебного учреждения, без остановки лечебного процесса. </w:t>
      </w:r>
    </w:p>
    <w:p w:rsidR="00C04635" w:rsidRPr="00295B51" w:rsidRDefault="00C04635" w:rsidP="00B5490E">
      <w:pPr>
        <w:tabs>
          <w:tab w:val="left" w:pos="448"/>
          <w:tab w:val="left" w:pos="993"/>
        </w:tabs>
        <w:ind w:firstLine="567"/>
        <w:jc w:val="both"/>
        <w:rPr>
          <w:sz w:val="20"/>
          <w:szCs w:val="20"/>
        </w:rPr>
      </w:pPr>
      <w:r w:rsidRPr="00295B51">
        <w:rPr>
          <w:bCs/>
          <w:sz w:val="20"/>
          <w:szCs w:val="20"/>
        </w:rPr>
        <w:t>1.4. Техническое обслуживание автоматического шлагбаума включает в себя</w:t>
      </w:r>
      <w:r w:rsidRPr="00295B51">
        <w:rPr>
          <w:sz w:val="20"/>
          <w:szCs w:val="20"/>
        </w:rPr>
        <w:t>:</w:t>
      </w:r>
    </w:p>
    <w:p w:rsidR="00C04635" w:rsidRPr="00295B51" w:rsidRDefault="00C04635" w:rsidP="00B5490E">
      <w:pPr>
        <w:pStyle w:val="a4"/>
        <w:tabs>
          <w:tab w:val="left" w:pos="142"/>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  акустический и визуальный контроль работы узлов автоматического шлагбаума;</w:t>
      </w:r>
    </w:p>
    <w:p w:rsidR="00C04635" w:rsidRPr="00295B51" w:rsidRDefault="00C04635" w:rsidP="00B5490E">
      <w:pPr>
        <w:pStyle w:val="a4"/>
        <w:tabs>
          <w:tab w:val="left" w:pos="142"/>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1.4.2.  проверка корпуса и стрелы шлагбаума на наличие механических повреждений;</w:t>
      </w:r>
    </w:p>
    <w:p w:rsidR="00C04635" w:rsidRPr="00295B51" w:rsidRDefault="00C04635" w:rsidP="00B5490E">
      <w:pPr>
        <w:pStyle w:val="a4"/>
        <w:tabs>
          <w:tab w:val="left" w:pos="142"/>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1.4.3.  протяжка элементов крепления тумбы к монтажному основанию;</w:t>
      </w:r>
    </w:p>
    <w:p w:rsidR="00C04635" w:rsidRPr="00295B51" w:rsidRDefault="00C04635" w:rsidP="00B5490E">
      <w:pPr>
        <w:pStyle w:val="a4"/>
        <w:tabs>
          <w:tab w:val="left" w:pos="142"/>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1.4.4.  протяжка крепежных элементов стрелы к выходному валу;</w:t>
      </w:r>
    </w:p>
    <w:p w:rsidR="00C04635" w:rsidRPr="00295B51" w:rsidRDefault="00C04635" w:rsidP="00B5490E">
      <w:pPr>
        <w:tabs>
          <w:tab w:val="left" w:pos="142"/>
        </w:tabs>
        <w:ind w:firstLine="567"/>
        <w:jc w:val="both"/>
        <w:rPr>
          <w:sz w:val="20"/>
          <w:szCs w:val="20"/>
        </w:rPr>
      </w:pPr>
      <w:r w:rsidRPr="00295B51">
        <w:rPr>
          <w:sz w:val="20"/>
          <w:szCs w:val="20"/>
        </w:rPr>
        <w:t>1.4.5.  проверка и протяжка крепления фотоэлементов и их стоек;</w:t>
      </w:r>
    </w:p>
    <w:p w:rsidR="00C04635" w:rsidRPr="00295B51" w:rsidRDefault="00C04635" w:rsidP="00B5490E">
      <w:pPr>
        <w:pStyle w:val="a4"/>
        <w:tabs>
          <w:tab w:val="left" w:pos="142"/>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1.4.6.  герметичность корпуса фотоэлемента;</w:t>
      </w:r>
    </w:p>
    <w:p w:rsidR="00C04635" w:rsidRPr="00295B51" w:rsidRDefault="00C04635" w:rsidP="00B5490E">
      <w:pPr>
        <w:pStyle w:val="a4"/>
        <w:tabs>
          <w:tab w:val="left" w:pos="142"/>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1.4.7.  проверка работы системы подсветки стрелы и элементов ее подключения к блоку управления;</w:t>
      </w:r>
    </w:p>
    <w:p w:rsidR="00C04635" w:rsidRPr="00295B51" w:rsidRDefault="00C04635" w:rsidP="00B5490E">
      <w:pPr>
        <w:pStyle w:val="a4"/>
        <w:tabs>
          <w:tab w:val="left" w:pos="142"/>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1.4.8.  проверка механизма аварийной разблокировки;</w:t>
      </w:r>
    </w:p>
    <w:p w:rsidR="00C04635" w:rsidRPr="00295B51" w:rsidRDefault="00C04635" w:rsidP="00B5490E">
      <w:pPr>
        <w:pStyle w:val="a4"/>
        <w:tabs>
          <w:tab w:val="left" w:pos="142"/>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1.4.9  проверка срабатывания фотоэлементов в процессе работы шлагбаума;</w:t>
      </w:r>
    </w:p>
    <w:p w:rsidR="00C04635" w:rsidRPr="00295B51" w:rsidRDefault="00C04635" w:rsidP="00B5490E">
      <w:pPr>
        <w:pStyle w:val="a4"/>
        <w:tabs>
          <w:tab w:val="left" w:pos="142"/>
          <w:tab w:val="left" w:pos="712"/>
          <w:tab w:val="left" w:pos="1701"/>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lastRenderedPageBreak/>
        <w:t>1.4.10.  проверка крепления антенны радиоприемника;</w:t>
      </w:r>
    </w:p>
    <w:p w:rsidR="00C04635" w:rsidRPr="00295B51" w:rsidRDefault="00C04635" w:rsidP="00B5490E">
      <w:pPr>
        <w:pStyle w:val="a4"/>
        <w:tabs>
          <w:tab w:val="left" w:pos="142"/>
          <w:tab w:val="left" w:pos="1701"/>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1.4.11.  проверка автоматической остановки/поднятия стрелы шлагбаума    при встрече препятствия в зоне движения;</w:t>
      </w:r>
    </w:p>
    <w:p w:rsidR="00C04635" w:rsidRPr="00295B51" w:rsidRDefault="00C04635" w:rsidP="00B5490E">
      <w:pPr>
        <w:pStyle w:val="a4"/>
        <w:tabs>
          <w:tab w:val="left" w:pos="142"/>
          <w:tab w:val="left" w:pos="1843"/>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1.4.12. проверка пульта дистанционного управления шлагбаума и откатных ворот;</w:t>
      </w:r>
    </w:p>
    <w:p w:rsidR="00C04635" w:rsidRPr="00295B51" w:rsidRDefault="00C04635" w:rsidP="00B5490E">
      <w:pPr>
        <w:pStyle w:val="a4"/>
        <w:tabs>
          <w:tab w:val="left" w:pos="142"/>
          <w:tab w:val="left" w:pos="1701"/>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1.4.13. балансировка стрелы шлагбаума (регулировка натяжения пружин);</w:t>
      </w:r>
    </w:p>
    <w:p w:rsidR="00C04635" w:rsidRPr="00295B51" w:rsidRDefault="00C04635" w:rsidP="00B5490E">
      <w:pPr>
        <w:pStyle w:val="a4"/>
        <w:tabs>
          <w:tab w:val="left" w:pos="142"/>
          <w:tab w:val="left" w:pos="1701"/>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1.4.14. проверка и протяжка крепежных элементов;</w:t>
      </w:r>
    </w:p>
    <w:p w:rsidR="00C04635" w:rsidRPr="00295B51" w:rsidRDefault="00C04635" w:rsidP="00B5490E">
      <w:pPr>
        <w:pStyle w:val="a4"/>
        <w:tabs>
          <w:tab w:val="left" w:pos="142"/>
          <w:tab w:val="left" w:pos="1701"/>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1.4.15. проверка утечки смазки из корпуса редуктора и подтяжка креплений редуктора;</w:t>
      </w:r>
    </w:p>
    <w:p w:rsidR="00C04635" w:rsidRPr="00295B51" w:rsidRDefault="00C04635" w:rsidP="00B5490E">
      <w:pPr>
        <w:pStyle w:val="a4"/>
        <w:tabs>
          <w:tab w:val="left" w:pos="142"/>
          <w:tab w:val="left" w:pos="1701"/>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1.4.16. проверка состояния электропроводки;</w:t>
      </w:r>
    </w:p>
    <w:p w:rsidR="00C04635" w:rsidRPr="00295B51" w:rsidRDefault="00C04635" w:rsidP="00B5490E">
      <w:pPr>
        <w:pStyle w:val="a4"/>
        <w:tabs>
          <w:tab w:val="left" w:pos="142"/>
          <w:tab w:val="left" w:pos="1701"/>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1.4.17. проверка качества подключения и затяжки винтов на колодке подключения блока управления;</w:t>
      </w:r>
    </w:p>
    <w:p w:rsidR="00C04635" w:rsidRPr="00295B51" w:rsidRDefault="00C04635" w:rsidP="00B5490E">
      <w:pPr>
        <w:pStyle w:val="a4"/>
        <w:tabs>
          <w:tab w:val="left" w:pos="142"/>
          <w:tab w:val="left" w:pos="1560"/>
          <w:tab w:val="left" w:pos="1843"/>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1.4.18. регулировка концевых выключателей;</w:t>
      </w:r>
    </w:p>
    <w:p w:rsidR="00C04635" w:rsidRPr="00295B51" w:rsidRDefault="00C04635" w:rsidP="00B5490E">
      <w:pPr>
        <w:tabs>
          <w:tab w:val="left" w:pos="142"/>
          <w:tab w:val="left" w:pos="1843"/>
        </w:tabs>
        <w:ind w:firstLine="567"/>
        <w:jc w:val="both"/>
        <w:rPr>
          <w:sz w:val="20"/>
          <w:szCs w:val="20"/>
        </w:rPr>
      </w:pPr>
      <w:r w:rsidRPr="00295B51">
        <w:rPr>
          <w:sz w:val="20"/>
          <w:szCs w:val="20"/>
        </w:rPr>
        <w:t>1.4.19. проверка плавности хода стрелы шлагбаума, при необходимости, регулировка скорости движения, скорости замедления и торможение шлагбаума;</w:t>
      </w:r>
    </w:p>
    <w:p w:rsidR="00C04635" w:rsidRPr="00295B51" w:rsidRDefault="00C04635" w:rsidP="00B5490E">
      <w:pPr>
        <w:pStyle w:val="a4"/>
        <w:tabs>
          <w:tab w:val="left" w:pos="142"/>
          <w:tab w:val="left" w:pos="1701"/>
          <w:tab w:val="left" w:pos="2127"/>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1.4.20. проверка положения стрелы в крайних точках и регулировка упоров коромысла и стрелы;</w:t>
      </w:r>
    </w:p>
    <w:p w:rsidR="00C04635" w:rsidRPr="00295B51" w:rsidRDefault="00C04635" w:rsidP="00B5490E">
      <w:pPr>
        <w:tabs>
          <w:tab w:val="left" w:pos="142"/>
          <w:tab w:val="left" w:pos="1843"/>
        </w:tabs>
        <w:ind w:firstLine="567"/>
        <w:jc w:val="both"/>
        <w:rPr>
          <w:sz w:val="20"/>
          <w:szCs w:val="20"/>
        </w:rPr>
      </w:pPr>
      <w:r w:rsidRPr="00295B51">
        <w:rPr>
          <w:sz w:val="20"/>
          <w:szCs w:val="20"/>
        </w:rPr>
        <w:t>1.4.21. регулировка параметров электронного блока управления;</w:t>
      </w:r>
    </w:p>
    <w:p w:rsidR="00C04635" w:rsidRPr="00295B51" w:rsidRDefault="00C04635" w:rsidP="00B5490E">
      <w:pPr>
        <w:pStyle w:val="a4"/>
        <w:tabs>
          <w:tab w:val="left" w:pos="142"/>
          <w:tab w:val="left" w:pos="1843"/>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1.4.22. обучение и консультации персонала «Заказчика» по эксплуатации автоматическим шлагбаумом.</w:t>
      </w:r>
    </w:p>
    <w:p w:rsidR="00C04635" w:rsidRPr="00295B51" w:rsidRDefault="00C04635" w:rsidP="00B5490E">
      <w:pPr>
        <w:pStyle w:val="a4"/>
        <w:tabs>
          <w:tab w:val="left" w:pos="993"/>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 Техническое обслуживание автоматических  ворот включает в себя:</w:t>
      </w:r>
    </w:p>
    <w:p w:rsidR="00C04635" w:rsidRPr="00295B51" w:rsidRDefault="00C04635" w:rsidP="00B5490E">
      <w:pPr>
        <w:pStyle w:val="a4"/>
        <w:tabs>
          <w:tab w:val="left" w:pos="472"/>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1.5.1. внешний осмотр на наличие механических повреждений, прочности  крепления отдельных узлов и деталей;</w:t>
      </w:r>
    </w:p>
    <w:p w:rsidR="00C04635" w:rsidRPr="00295B51" w:rsidRDefault="00C04635" w:rsidP="00B5490E">
      <w:pPr>
        <w:pStyle w:val="a4"/>
        <w:tabs>
          <w:tab w:val="left" w:pos="460"/>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1.5.2. проверка  вспомогательных пружин и шестерней привода;</w:t>
      </w:r>
    </w:p>
    <w:p w:rsidR="00C04635" w:rsidRPr="00295B51" w:rsidRDefault="00C04635" w:rsidP="00B5490E">
      <w:pPr>
        <w:pStyle w:val="a4"/>
        <w:tabs>
          <w:tab w:val="left" w:pos="448"/>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1.5.3. проверка электронных блоков управления;</w:t>
      </w:r>
    </w:p>
    <w:p w:rsidR="00C04635" w:rsidRPr="00295B51" w:rsidRDefault="00C04635" w:rsidP="00B5490E">
      <w:pPr>
        <w:pStyle w:val="a4"/>
        <w:tabs>
          <w:tab w:val="left" w:pos="460"/>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1.5.4. осмотр и проверка приводов ворот;</w:t>
      </w:r>
    </w:p>
    <w:p w:rsidR="00C04635" w:rsidRPr="00295B51" w:rsidRDefault="00C04635" w:rsidP="00B5490E">
      <w:pPr>
        <w:pStyle w:val="a4"/>
        <w:tabs>
          <w:tab w:val="left" w:pos="460"/>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1.5.5. проведение контрольных тестов;</w:t>
      </w:r>
    </w:p>
    <w:p w:rsidR="00C04635" w:rsidRPr="00295B51" w:rsidRDefault="00C04635" w:rsidP="00B5490E">
      <w:pPr>
        <w:pStyle w:val="a4"/>
        <w:tabs>
          <w:tab w:val="left" w:pos="460"/>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1.5.6. проверка функционирования пультов управления;</w:t>
      </w:r>
    </w:p>
    <w:p w:rsidR="00C04635" w:rsidRPr="00295B51" w:rsidRDefault="00C04635" w:rsidP="00B5490E">
      <w:pPr>
        <w:pStyle w:val="a4"/>
        <w:tabs>
          <w:tab w:val="left" w:pos="460"/>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1.5.7. контрольная проверка электрической схемы подключения.</w:t>
      </w:r>
    </w:p>
    <w:p w:rsidR="00C04635" w:rsidRPr="00295B51" w:rsidRDefault="00C04635" w:rsidP="00B5490E">
      <w:pPr>
        <w:pStyle w:val="a4"/>
        <w:tabs>
          <w:tab w:val="left" w:pos="0"/>
          <w:tab w:val="left" w:pos="993"/>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 Техническое обслуживание системы контроля и управления доступом включает в себя:</w:t>
      </w:r>
    </w:p>
    <w:p w:rsidR="00C04635" w:rsidRPr="00295B51" w:rsidRDefault="00C04635" w:rsidP="00B5490E">
      <w:pPr>
        <w:pStyle w:val="a4"/>
        <w:tabs>
          <w:tab w:val="left" w:pos="460"/>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1.6.1. обеспечение контроля технического состояния оборудования комплексных систем безопасности, и их механических частей;</w:t>
      </w:r>
    </w:p>
    <w:p w:rsidR="00C04635" w:rsidRPr="00295B51" w:rsidRDefault="00C04635" w:rsidP="00B5490E">
      <w:pPr>
        <w:pStyle w:val="a4"/>
        <w:tabs>
          <w:tab w:val="left" w:pos="448"/>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1.6.2. поддержание оборудования в исправном состоянии, предупреждение отказов в работе и продление заложенного ресурса;</w:t>
      </w:r>
    </w:p>
    <w:p w:rsidR="00C04635" w:rsidRPr="00295B51" w:rsidRDefault="00C04635" w:rsidP="00B5490E">
      <w:pPr>
        <w:pStyle w:val="a4"/>
        <w:tabs>
          <w:tab w:val="left" w:pos="460"/>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1.6.3. выявление и устранение неисправностей и причин «ложных срабатываний», уменьшение их количества;</w:t>
      </w:r>
    </w:p>
    <w:p w:rsidR="00C04635" w:rsidRPr="00295B51" w:rsidRDefault="00C04635" w:rsidP="00B5490E">
      <w:pPr>
        <w:pStyle w:val="a4"/>
        <w:tabs>
          <w:tab w:val="left" w:pos="448"/>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1.6.4. предотвращение и ликвидация последствий воздействия неблагоприятных климатических, производственных и других факторов;</w:t>
      </w:r>
    </w:p>
    <w:p w:rsidR="00C04635" w:rsidRPr="00295B51" w:rsidRDefault="00C04635" w:rsidP="00B5490E">
      <w:pPr>
        <w:pStyle w:val="a4"/>
        <w:tabs>
          <w:tab w:val="left" w:pos="460"/>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1.6.5. анализ эффективности  и обобщение сведений о результатах выполненных работ;</w:t>
      </w:r>
    </w:p>
    <w:p w:rsidR="00C04635" w:rsidRPr="00295B51" w:rsidRDefault="00C04635" w:rsidP="00B5490E">
      <w:pPr>
        <w:pStyle w:val="a4"/>
        <w:tabs>
          <w:tab w:val="left" w:pos="460"/>
        </w:tabs>
        <w:spacing w:after="0" w:line="240" w:lineRule="auto"/>
        <w:ind w:left="0" w:firstLine="567"/>
        <w:jc w:val="both"/>
        <w:rPr>
          <w:rFonts w:ascii="Times New Roman" w:hAnsi="Times New Roman" w:cs="Times New Roman"/>
          <w:color w:val="auto"/>
          <w:sz w:val="20"/>
          <w:szCs w:val="20"/>
        </w:rPr>
      </w:pPr>
      <w:r w:rsidRPr="00295B51">
        <w:rPr>
          <w:rFonts w:ascii="Times New Roman" w:hAnsi="Times New Roman" w:cs="Times New Roman"/>
          <w:color w:val="auto"/>
          <w:sz w:val="20"/>
          <w:szCs w:val="20"/>
        </w:rPr>
        <w:t xml:space="preserve">1.6.6. разработка мероприятий по совершенствованию форм и методов технического обслуживания. </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bCs/>
          <w:sz w:val="20"/>
          <w:szCs w:val="20"/>
        </w:rPr>
        <w:t>1.7. Техническое обслуживание системы видеонаблюдения в себя включает</w:t>
      </w:r>
      <w:r w:rsidRPr="00295B51">
        <w:rPr>
          <w:rFonts w:ascii="Times New Roman" w:hAnsi="Times New Roman"/>
          <w:sz w:val="20"/>
          <w:szCs w:val="20"/>
        </w:rPr>
        <w:t>:</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sz w:val="20"/>
          <w:szCs w:val="20"/>
        </w:rPr>
        <w:t>1.7.1 Контроль и обеспечение исправной работы внутренних и уличных видеокамер наблюдения:</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sz w:val="20"/>
          <w:szCs w:val="20"/>
        </w:rPr>
        <w:t>1.7.1.1. настройка секторов обзора видеокамер;</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sz w:val="20"/>
          <w:szCs w:val="20"/>
        </w:rPr>
        <w:t>1.7.1.2. чистка объективов видеокамер.</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sz w:val="20"/>
          <w:szCs w:val="20"/>
        </w:rPr>
        <w:t>1.7.1.3. визуальный осмотр состояния кабельных линий и мест соединения</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sz w:val="20"/>
          <w:szCs w:val="20"/>
        </w:rPr>
        <w:t>1.7.1.4. контроль состояния источников питания.</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sz w:val="20"/>
          <w:szCs w:val="20"/>
        </w:rPr>
        <w:t>1.7.2. Проверку работоспособности системы видеонаблюдения;</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sz w:val="20"/>
          <w:szCs w:val="20"/>
        </w:rPr>
        <w:t>1.7.3. Диагностику системных ресурсов, проверку дисковых массивов на наличие ошибок;</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sz w:val="20"/>
          <w:szCs w:val="20"/>
        </w:rPr>
        <w:t>1.7.4. Диагностику возможных неисправностей оборудования видеонаблюдения и выполнение мелкого ремонта (восстановление соединений кабельных линий, протяжка контактов, работы по замене неисправных элементов систем).</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sz w:val="20"/>
          <w:szCs w:val="20"/>
        </w:rPr>
        <w:t>1.7.5. Проверку системных параметров и настроек специализированного программного обеспечения видеонаблюдения;</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sz w:val="20"/>
          <w:szCs w:val="20"/>
        </w:rPr>
        <w:t>1.7.6 Диагностику и ремонт системы вентиляции и охлаждения сервера (видеосервера, видеорегистратора);</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sz w:val="20"/>
          <w:szCs w:val="20"/>
        </w:rPr>
        <w:t>1.7.7 Установку обновлений специализированного программного обеспечения видеонаблюдения;</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sz w:val="20"/>
          <w:szCs w:val="20"/>
        </w:rPr>
        <w:t>1.7.8 Обеспечение временного подменного фонда оборудования, для поддержания непрерывной работы системы видеонаблюдения;</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sz w:val="20"/>
          <w:szCs w:val="20"/>
        </w:rPr>
        <w:t xml:space="preserve">1.7.9. Сроки проведения работ. Техническое обслуживание систем охранного телевидения проводится ежемесячно в сроки, оговоренные Исполнителем с Заказчиком </w:t>
      </w:r>
      <w:proofErr w:type="gramStart"/>
      <w:r w:rsidRPr="00295B51">
        <w:rPr>
          <w:rFonts w:ascii="Times New Roman" w:hAnsi="Times New Roman"/>
          <w:sz w:val="20"/>
          <w:szCs w:val="20"/>
        </w:rPr>
        <w:t>согласно графика</w:t>
      </w:r>
      <w:proofErr w:type="gramEnd"/>
      <w:r w:rsidRPr="00295B51">
        <w:rPr>
          <w:rFonts w:ascii="Times New Roman" w:hAnsi="Times New Roman"/>
          <w:sz w:val="20"/>
          <w:szCs w:val="20"/>
        </w:rPr>
        <w:t xml:space="preserve"> проведения работ, в строгом соответствии с требованиями нормативных документов.  </w:t>
      </w:r>
    </w:p>
    <w:p w:rsidR="00C04635" w:rsidRPr="00295B51" w:rsidRDefault="00C04635" w:rsidP="00B5490E">
      <w:pPr>
        <w:pStyle w:val="a4"/>
        <w:tabs>
          <w:tab w:val="left" w:pos="460"/>
        </w:tabs>
        <w:spacing w:after="0" w:line="240" w:lineRule="auto"/>
        <w:ind w:left="0" w:firstLine="567"/>
        <w:jc w:val="both"/>
        <w:rPr>
          <w:rFonts w:ascii="Times New Roman" w:hAnsi="Times New Roman" w:cs="Times New Roman"/>
          <w:color w:val="auto"/>
          <w:sz w:val="20"/>
          <w:szCs w:val="20"/>
        </w:rPr>
      </w:pPr>
    </w:p>
    <w:p w:rsidR="00C04635" w:rsidRPr="00295B51" w:rsidRDefault="00C04635" w:rsidP="00B5490E">
      <w:pPr>
        <w:ind w:firstLine="567"/>
        <w:jc w:val="both"/>
        <w:rPr>
          <w:b/>
          <w:sz w:val="20"/>
          <w:szCs w:val="20"/>
        </w:rPr>
      </w:pPr>
      <w:r w:rsidRPr="00295B51">
        <w:rPr>
          <w:b/>
          <w:sz w:val="20"/>
          <w:szCs w:val="20"/>
        </w:rPr>
        <w:t>2. Обязанности Исполнителя:</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sz w:val="20"/>
          <w:szCs w:val="20"/>
        </w:rPr>
        <w:t xml:space="preserve">2.1. Перед началом оказания услуг Исполнитель должен представить на согласование Заказчику график проведения технического обслуживание и ремонта по объектам обслуживания. Перечень и периодичность работ по техническому обслуживанию должны соответствовать типовым регламентам технического </w:t>
      </w:r>
      <w:proofErr w:type="gramStart"/>
      <w:r w:rsidRPr="00295B51">
        <w:rPr>
          <w:rFonts w:ascii="Times New Roman" w:hAnsi="Times New Roman"/>
          <w:sz w:val="20"/>
          <w:szCs w:val="20"/>
        </w:rPr>
        <w:t>обслуживания</w:t>
      </w:r>
      <w:proofErr w:type="gramEnd"/>
      <w:r w:rsidRPr="00295B51">
        <w:rPr>
          <w:rFonts w:ascii="Times New Roman" w:hAnsi="Times New Roman"/>
          <w:sz w:val="20"/>
          <w:szCs w:val="20"/>
        </w:rPr>
        <w:t xml:space="preserve"> установленным производителями оборудования.</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sz w:val="20"/>
          <w:szCs w:val="20"/>
        </w:rPr>
        <w:t>2.2. Оказывать Услуги с применением оборудования, материалов и инструментов, соответствующих установленным требованиям законодательства, руководящих документов, действующих в сфере оказания услуг, являющихся предметом Договора.</w:t>
      </w:r>
    </w:p>
    <w:p w:rsidR="00C04635" w:rsidRPr="00295B51" w:rsidRDefault="00C04635" w:rsidP="00B5490E">
      <w:pPr>
        <w:pStyle w:val="ad"/>
        <w:ind w:firstLine="567"/>
        <w:jc w:val="both"/>
        <w:rPr>
          <w:rFonts w:ascii="Times New Roman" w:hAnsi="Times New Roman"/>
          <w:sz w:val="20"/>
          <w:szCs w:val="20"/>
        </w:rPr>
      </w:pPr>
      <w:r w:rsidRPr="00295B51">
        <w:rPr>
          <w:rFonts w:ascii="Times New Roman" w:hAnsi="Times New Roman"/>
          <w:bCs/>
          <w:snapToGrid w:val="0"/>
          <w:sz w:val="20"/>
          <w:szCs w:val="20"/>
        </w:rPr>
        <w:t>2.3. После проведения технического обслуживания Исполнитель обеспечивает опломбирование корпусов оборудования пломбами (наклейки с логотипом Исполнителя, и.т.д.), позволяющими производить их идентификацию принадлежности к Исполнителю и исключающими несанкционированное вскрытие приборов</w:t>
      </w:r>
    </w:p>
    <w:p w:rsidR="00C04635" w:rsidRPr="00295B51" w:rsidRDefault="00C04635" w:rsidP="00B5490E">
      <w:pPr>
        <w:tabs>
          <w:tab w:val="num" w:pos="2126"/>
        </w:tabs>
        <w:suppressAutoHyphens/>
        <w:ind w:firstLine="567"/>
        <w:jc w:val="both"/>
        <w:rPr>
          <w:sz w:val="20"/>
          <w:szCs w:val="20"/>
        </w:rPr>
      </w:pPr>
      <w:r w:rsidRPr="00295B51">
        <w:rPr>
          <w:sz w:val="20"/>
          <w:szCs w:val="20"/>
        </w:rPr>
        <w:t>2.4. Исполнитель обеспечивает круглосуточный прием и выполнение заявок Заказчика на устранение неисправностей СКУД. Исполнитель так же дает рекомендации по устранению неисправностей по телефону.</w:t>
      </w:r>
    </w:p>
    <w:p w:rsidR="00C04635" w:rsidRPr="00295B51" w:rsidRDefault="00C04635" w:rsidP="00B5490E">
      <w:pPr>
        <w:tabs>
          <w:tab w:val="num" w:pos="2126"/>
        </w:tabs>
        <w:suppressAutoHyphens/>
        <w:ind w:firstLine="567"/>
        <w:jc w:val="both"/>
        <w:rPr>
          <w:bCs/>
          <w:sz w:val="20"/>
          <w:szCs w:val="20"/>
        </w:rPr>
      </w:pPr>
      <w:r w:rsidRPr="00295B51">
        <w:rPr>
          <w:sz w:val="20"/>
          <w:szCs w:val="20"/>
        </w:rPr>
        <w:lastRenderedPageBreak/>
        <w:t xml:space="preserve">2.5. Исполнитель оказывает техническую помощь Заказчику в вопросах эксплуатации СКУД, ДМИСЗ, ТСОН, СЭВС (проведение инструктажа, составление инструкций по эксплуатации, выдачу технических рекомендаций по улучшению работы системы и т.д.). Исполнитель по заявкам Заказчика осуществляет техническое сопровождение </w:t>
      </w:r>
      <w:r w:rsidRPr="00295B51">
        <w:rPr>
          <w:bCs/>
          <w:sz w:val="20"/>
          <w:szCs w:val="20"/>
        </w:rPr>
        <w:t xml:space="preserve">систем, включающее программирование электромагнитных ключей (карт), программирование </w:t>
      </w:r>
      <w:r w:rsidRPr="00295B51">
        <w:rPr>
          <w:bCs/>
          <w:sz w:val="20"/>
          <w:szCs w:val="20"/>
          <w:lang w:val="en-US"/>
        </w:rPr>
        <w:t>GSM</w:t>
      </w:r>
      <w:r w:rsidRPr="00295B51">
        <w:rPr>
          <w:bCs/>
          <w:sz w:val="20"/>
          <w:szCs w:val="20"/>
        </w:rPr>
        <w:t xml:space="preserve">- модулей, для чего Заказчик в письменной форме выдает заявку на программирование СКУД с указанием лиц имеющих доступ на территорию и в помещения объектов Заказчика.  </w:t>
      </w:r>
    </w:p>
    <w:p w:rsidR="00C04635" w:rsidRPr="00295B51" w:rsidRDefault="00C04635" w:rsidP="00B5490E">
      <w:pPr>
        <w:tabs>
          <w:tab w:val="num" w:pos="2126"/>
        </w:tabs>
        <w:suppressAutoHyphens/>
        <w:ind w:firstLine="567"/>
        <w:jc w:val="both"/>
        <w:rPr>
          <w:sz w:val="20"/>
          <w:szCs w:val="20"/>
        </w:rPr>
      </w:pPr>
      <w:r w:rsidRPr="00295B51">
        <w:rPr>
          <w:sz w:val="20"/>
          <w:szCs w:val="20"/>
        </w:rPr>
        <w:t>2.6. Исполнителем по каждому объекту обслуживания должен быть заведен журнал регистрации работ по техническому обслуживанию и ремонту. В нем должны быть зафиксированы все работы по техническому обслуживанию, в том числе ремонту и контролю качества.</w:t>
      </w:r>
    </w:p>
    <w:p w:rsidR="00C04635" w:rsidRPr="00295B51" w:rsidRDefault="00C04635" w:rsidP="00B5490E">
      <w:pPr>
        <w:tabs>
          <w:tab w:val="num" w:pos="2126"/>
        </w:tabs>
        <w:suppressAutoHyphens/>
        <w:ind w:firstLine="567"/>
        <w:jc w:val="both"/>
        <w:rPr>
          <w:sz w:val="20"/>
          <w:szCs w:val="20"/>
        </w:rPr>
      </w:pPr>
      <w:r w:rsidRPr="00295B51">
        <w:rPr>
          <w:sz w:val="20"/>
          <w:szCs w:val="20"/>
        </w:rPr>
        <w:t>2.7. Исполнитель обязан обеспечить конфиденциальность сведений об объекте, хранимых материальных ценностях, ответственных лицах, кодах, паролях, принципах организации систем сигнализации на объекте, степени его защищенности и других сведений, связанных с безопасностью объектов Заказчика.</w:t>
      </w:r>
    </w:p>
    <w:p w:rsidR="00C04635" w:rsidRPr="00295B51" w:rsidRDefault="00C04635" w:rsidP="00B5490E">
      <w:pPr>
        <w:tabs>
          <w:tab w:val="num" w:pos="2126"/>
        </w:tabs>
        <w:suppressAutoHyphens/>
        <w:ind w:firstLine="567"/>
        <w:jc w:val="both"/>
        <w:rPr>
          <w:sz w:val="20"/>
          <w:szCs w:val="20"/>
        </w:rPr>
      </w:pPr>
    </w:p>
    <w:p w:rsidR="00C04635" w:rsidRPr="00295B51" w:rsidRDefault="00C04635" w:rsidP="00B5490E">
      <w:pPr>
        <w:ind w:firstLine="567"/>
        <w:jc w:val="both"/>
        <w:rPr>
          <w:b/>
          <w:sz w:val="20"/>
          <w:szCs w:val="20"/>
        </w:rPr>
      </w:pPr>
      <w:r w:rsidRPr="00295B51">
        <w:rPr>
          <w:b/>
          <w:sz w:val="20"/>
          <w:szCs w:val="20"/>
        </w:rPr>
        <w:t>3. Организация и порядок оказания услуг.</w:t>
      </w:r>
    </w:p>
    <w:p w:rsidR="00C04635" w:rsidRPr="00295B51" w:rsidRDefault="00C04635" w:rsidP="00B5490E">
      <w:pPr>
        <w:ind w:firstLine="567"/>
        <w:jc w:val="both"/>
        <w:rPr>
          <w:sz w:val="20"/>
          <w:szCs w:val="20"/>
        </w:rPr>
      </w:pPr>
      <w:r w:rsidRPr="00295B51">
        <w:rPr>
          <w:rStyle w:val="FontStyle11"/>
          <w:sz w:val="20"/>
          <w:szCs w:val="20"/>
        </w:rPr>
        <w:t xml:space="preserve">3.1. В течение 3 (трех) календарных дней с момента заключения договора </w:t>
      </w:r>
      <w:r w:rsidRPr="00295B51">
        <w:rPr>
          <w:sz w:val="20"/>
          <w:szCs w:val="20"/>
        </w:rPr>
        <w:t xml:space="preserve">Исполнитель назначает ответственное лицо для взаимодействия с Заказчиком по вопросам исполнения договора и направляет заказчику список сотрудников, выделенных для оказания услуг Заказчику, с указанием их фамилии, имени, отчества, должности </w:t>
      </w:r>
      <w:r w:rsidRPr="00295B51">
        <w:rPr>
          <w:sz w:val="20"/>
          <w:szCs w:val="20"/>
          <w:shd w:val="clear" w:color="auto" w:fill="FFFFFF"/>
        </w:rPr>
        <w:t xml:space="preserve">по штатному расписанию </w:t>
      </w:r>
      <w:r w:rsidRPr="00295B51">
        <w:rPr>
          <w:sz w:val="20"/>
          <w:szCs w:val="20"/>
        </w:rPr>
        <w:t xml:space="preserve">и контактных телефонов. </w:t>
      </w:r>
    </w:p>
    <w:p w:rsidR="00C04635" w:rsidRPr="00295B51" w:rsidRDefault="00C04635" w:rsidP="00B5490E">
      <w:pPr>
        <w:ind w:firstLine="567"/>
        <w:jc w:val="both"/>
        <w:rPr>
          <w:sz w:val="20"/>
          <w:szCs w:val="20"/>
        </w:rPr>
      </w:pPr>
      <w:r w:rsidRPr="00295B51">
        <w:rPr>
          <w:sz w:val="20"/>
          <w:szCs w:val="20"/>
        </w:rPr>
        <w:t xml:space="preserve">3.2. </w:t>
      </w:r>
      <w:r w:rsidRPr="00295B51">
        <w:rPr>
          <w:rStyle w:val="FontStyle11"/>
          <w:sz w:val="20"/>
          <w:szCs w:val="20"/>
        </w:rPr>
        <w:t xml:space="preserve">Первичное обследование. В течение 5 (пяти) календарных дней с момента заключения договора </w:t>
      </w:r>
      <w:r w:rsidRPr="00295B51">
        <w:rPr>
          <w:sz w:val="20"/>
          <w:szCs w:val="20"/>
        </w:rPr>
        <w:t xml:space="preserve">Исполнитель организует и проводит первичное обследование систем на объектах Заказчика с целью определения их технического состояния. </w:t>
      </w:r>
    </w:p>
    <w:p w:rsidR="00C04635" w:rsidRPr="00295B51" w:rsidRDefault="00C04635" w:rsidP="00B5490E">
      <w:pPr>
        <w:tabs>
          <w:tab w:val="left" w:pos="1276"/>
        </w:tabs>
        <w:ind w:firstLine="567"/>
        <w:jc w:val="both"/>
        <w:rPr>
          <w:sz w:val="20"/>
          <w:szCs w:val="20"/>
        </w:rPr>
      </w:pPr>
      <w:r w:rsidRPr="00295B51">
        <w:rPr>
          <w:sz w:val="20"/>
          <w:szCs w:val="20"/>
        </w:rPr>
        <w:t xml:space="preserve">  При этом Исполнитель обязуется:</w:t>
      </w:r>
    </w:p>
    <w:p w:rsidR="00C04635" w:rsidRPr="00295B51" w:rsidRDefault="00C04635" w:rsidP="00B5490E">
      <w:pPr>
        <w:tabs>
          <w:tab w:val="left" w:pos="1276"/>
        </w:tabs>
        <w:ind w:firstLine="567"/>
        <w:jc w:val="both"/>
        <w:rPr>
          <w:sz w:val="20"/>
          <w:szCs w:val="20"/>
        </w:rPr>
      </w:pPr>
      <w:r w:rsidRPr="00295B51">
        <w:rPr>
          <w:sz w:val="20"/>
          <w:szCs w:val="20"/>
        </w:rPr>
        <w:t>- согласовать с Заказчиком дату проведения первичного обследования;</w:t>
      </w:r>
    </w:p>
    <w:p w:rsidR="00C04635" w:rsidRPr="00295B51" w:rsidRDefault="00C04635" w:rsidP="00B5490E">
      <w:pPr>
        <w:tabs>
          <w:tab w:val="left" w:pos="1276"/>
        </w:tabs>
        <w:ind w:firstLine="567"/>
        <w:jc w:val="both"/>
        <w:rPr>
          <w:sz w:val="20"/>
          <w:szCs w:val="20"/>
        </w:rPr>
      </w:pPr>
      <w:r w:rsidRPr="00295B51">
        <w:rPr>
          <w:sz w:val="20"/>
          <w:szCs w:val="20"/>
        </w:rPr>
        <w:t>- направить на первичное обследование квалифицированных специалистов, аттестованных по «Правилам технической эксплуатации электроустановок потребителей»;</w:t>
      </w:r>
    </w:p>
    <w:p w:rsidR="00C04635" w:rsidRPr="00295B51" w:rsidRDefault="00C04635" w:rsidP="00B5490E">
      <w:pPr>
        <w:tabs>
          <w:tab w:val="left" w:pos="1276"/>
        </w:tabs>
        <w:ind w:firstLine="567"/>
        <w:jc w:val="both"/>
        <w:rPr>
          <w:sz w:val="20"/>
          <w:szCs w:val="20"/>
        </w:rPr>
      </w:pPr>
      <w:r w:rsidRPr="00295B51">
        <w:rPr>
          <w:sz w:val="20"/>
          <w:szCs w:val="20"/>
        </w:rPr>
        <w:t>- соблюдать при проведении работ правила пожарной безопасности, техники безопасности и внутреннего трудового распорядка, действующего на территории Заказчика;</w:t>
      </w:r>
    </w:p>
    <w:p w:rsidR="00C04635" w:rsidRPr="00295B51" w:rsidRDefault="00C04635" w:rsidP="00B5490E">
      <w:pPr>
        <w:tabs>
          <w:tab w:val="left" w:pos="1276"/>
        </w:tabs>
        <w:ind w:firstLine="567"/>
        <w:jc w:val="both"/>
        <w:rPr>
          <w:sz w:val="20"/>
          <w:szCs w:val="20"/>
        </w:rPr>
      </w:pPr>
      <w:r w:rsidRPr="00295B51">
        <w:rPr>
          <w:sz w:val="20"/>
          <w:szCs w:val="20"/>
        </w:rPr>
        <w:t>- составить Акт первичного обследования на каждый объект.</w:t>
      </w:r>
    </w:p>
    <w:p w:rsidR="00C04635" w:rsidRPr="00295B51" w:rsidRDefault="00C04635" w:rsidP="00B5490E">
      <w:pPr>
        <w:tabs>
          <w:tab w:val="left" w:pos="1276"/>
        </w:tabs>
        <w:ind w:firstLine="567"/>
        <w:jc w:val="both"/>
        <w:rPr>
          <w:sz w:val="20"/>
          <w:szCs w:val="20"/>
        </w:rPr>
      </w:pPr>
      <w:r w:rsidRPr="00295B51">
        <w:rPr>
          <w:sz w:val="20"/>
          <w:szCs w:val="20"/>
        </w:rPr>
        <w:t>3.3.  Для участия в комиссии по проведению обследования Заказчик обеспечивает:</w:t>
      </w:r>
    </w:p>
    <w:p w:rsidR="00C04635" w:rsidRPr="00295B51" w:rsidRDefault="00C04635" w:rsidP="00B5490E">
      <w:pPr>
        <w:tabs>
          <w:tab w:val="left" w:pos="1276"/>
        </w:tabs>
        <w:ind w:firstLine="567"/>
        <w:jc w:val="both"/>
        <w:rPr>
          <w:sz w:val="20"/>
          <w:szCs w:val="20"/>
        </w:rPr>
      </w:pPr>
      <w:r w:rsidRPr="00295B51">
        <w:rPr>
          <w:sz w:val="20"/>
          <w:szCs w:val="20"/>
        </w:rPr>
        <w:t>- допуск Исполнителя на территорию объектов;</w:t>
      </w:r>
    </w:p>
    <w:p w:rsidR="00C04635" w:rsidRPr="00295B51" w:rsidRDefault="00C04635" w:rsidP="00B5490E">
      <w:pPr>
        <w:tabs>
          <w:tab w:val="left" w:pos="1276"/>
        </w:tabs>
        <w:ind w:firstLine="567"/>
        <w:jc w:val="both"/>
        <w:rPr>
          <w:sz w:val="20"/>
          <w:szCs w:val="20"/>
        </w:rPr>
      </w:pPr>
      <w:r w:rsidRPr="00295B51">
        <w:rPr>
          <w:sz w:val="20"/>
          <w:szCs w:val="20"/>
        </w:rPr>
        <w:t>- перед началом работы проводит инструктаж представителей Исполнителя по правилам техники безопасности и пожарной безопасности, действующим на объекте.</w:t>
      </w:r>
    </w:p>
    <w:p w:rsidR="00C04635" w:rsidRPr="00295B51" w:rsidRDefault="00C04635" w:rsidP="00B5490E">
      <w:pPr>
        <w:tabs>
          <w:tab w:val="left" w:pos="1276"/>
        </w:tabs>
        <w:ind w:firstLine="567"/>
        <w:jc w:val="both"/>
        <w:rPr>
          <w:sz w:val="20"/>
          <w:szCs w:val="20"/>
        </w:rPr>
      </w:pPr>
      <w:r w:rsidRPr="00295B51">
        <w:rPr>
          <w:sz w:val="20"/>
          <w:szCs w:val="20"/>
        </w:rPr>
        <w:t>3.4.  Работы по первичному обследованию состоят из:</w:t>
      </w:r>
    </w:p>
    <w:p w:rsidR="00C04635" w:rsidRPr="00295B51" w:rsidRDefault="00C04635" w:rsidP="00B5490E">
      <w:pPr>
        <w:tabs>
          <w:tab w:val="left" w:pos="1276"/>
        </w:tabs>
        <w:ind w:firstLine="567"/>
        <w:jc w:val="both"/>
        <w:rPr>
          <w:sz w:val="20"/>
          <w:szCs w:val="20"/>
        </w:rPr>
      </w:pPr>
      <w:r w:rsidRPr="00295B51">
        <w:rPr>
          <w:sz w:val="20"/>
          <w:szCs w:val="20"/>
        </w:rPr>
        <w:t>- проверки наличия эксплуатационной, проектной и приёмо-сдаточной документации;</w:t>
      </w:r>
    </w:p>
    <w:p w:rsidR="00C04635" w:rsidRPr="00295B51" w:rsidRDefault="00C04635" w:rsidP="00B5490E">
      <w:pPr>
        <w:tabs>
          <w:tab w:val="left" w:pos="1276"/>
        </w:tabs>
        <w:ind w:firstLine="567"/>
        <w:jc w:val="both"/>
        <w:rPr>
          <w:sz w:val="20"/>
          <w:szCs w:val="20"/>
        </w:rPr>
      </w:pPr>
      <w:r w:rsidRPr="00295B51">
        <w:rPr>
          <w:sz w:val="20"/>
          <w:szCs w:val="20"/>
        </w:rPr>
        <w:t>- проверки соответствия монтажа систем СКУД, ДМИСЗ, ТСОН, СЭВС проектной или исполнительной документации;</w:t>
      </w:r>
    </w:p>
    <w:p w:rsidR="00C04635" w:rsidRPr="00295B51" w:rsidRDefault="00C04635" w:rsidP="00B5490E">
      <w:pPr>
        <w:tabs>
          <w:tab w:val="left" w:pos="1276"/>
        </w:tabs>
        <w:ind w:firstLine="567"/>
        <w:jc w:val="both"/>
        <w:rPr>
          <w:sz w:val="20"/>
          <w:szCs w:val="20"/>
        </w:rPr>
      </w:pPr>
      <w:r w:rsidRPr="00295B51">
        <w:rPr>
          <w:sz w:val="20"/>
          <w:szCs w:val="20"/>
        </w:rPr>
        <w:t>- комплексной проверки работоспособности СКУД, ДМИСЗ, ТСОН, СЭВС.</w:t>
      </w:r>
    </w:p>
    <w:p w:rsidR="00C04635" w:rsidRPr="00295B51" w:rsidRDefault="00C04635" w:rsidP="00B5490E">
      <w:pPr>
        <w:pStyle w:val="a4"/>
        <w:spacing w:after="0" w:line="240" w:lineRule="auto"/>
        <w:ind w:left="0" w:firstLine="567"/>
        <w:jc w:val="both"/>
        <w:rPr>
          <w:rFonts w:ascii="Times New Roman" w:hAnsi="Times New Roman" w:cs="Times New Roman"/>
          <w:color w:val="auto"/>
          <w:sz w:val="20"/>
          <w:szCs w:val="20"/>
        </w:rPr>
      </w:pPr>
      <w:r w:rsidRPr="00295B51">
        <w:rPr>
          <w:rStyle w:val="FontStyle11"/>
          <w:color w:val="auto"/>
          <w:sz w:val="20"/>
          <w:szCs w:val="20"/>
        </w:rPr>
        <w:t xml:space="preserve">3.5. В течение 3 (трёх) календарных дней с момента подписания Акта первичного обследования </w:t>
      </w:r>
      <w:r w:rsidRPr="00295B51">
        <w:rPr>
          <w:rFonts w:ascii="Times New Roman" w:hAnsi="Times New Roman" w:cs="Times New Roman"/>
          <w:color w:val="auto"/>
          <w:sz w:val="20"/>
          <w:szCs w:val="20"/>
        </w:rPr>
        <w:t>Исполнитель оформляет и передаёт Заказчику следующую документацию</w:t>
      </w:r>
      <w:r w:rsidRPr="00295B51">
        <w:rPr>
          <w:rStyle w:val="FontStyle11"/>
          <w:color w:val="auto"/>
          <w:sz w:val="20"/>
          <w:szCs w:val="20"/>
        </w:rPr>
        <w:t>:</w:t>
      </w:r>
    </w:p>
    <w:p w:rsidR="00C04635" w:rsidRPr="00295B51" w:rsidRDefault="00C04635" w:rsidP="00B5490E">
      <w:pPr>
        <w:ind w:firstLine="567"/>
        <w:jc w:val="both"/>
        <w:rPr>
          <w:sz w:val="20"/>
          <w:szCs w:val="20"/>
        </w:rPr>
      </w:pPr>
      <w:r w:rsidRPr="00295B51">
        <w:rPr>
          <w:sz w:val="20"/>
          <w:szCs w:val="20"/>
        </w:rPr>
        <w:t>- Журнал регистрации работ по ТО и ППР;</w:t>
      </w:r>
    </w:p>
    <w:p w:rsidR="00C04635" w:rsidRPr="00295B51" w:rsidRDefault="00C04635" w:rsidP="00B5490E">
      <w:pPr>
        <w:ind w:firstLine="567"/>
        <w:jc w:val="both"/>
        <w:rPr>
          <w:sz w:val="20"/>
          <w:szCs w:val="20"/>
        </w:rPr>
      </w:pPr>
      <w:r w:rsidRPr="00295B51">
        <w:rPr>
          <w:sz w:val="20"/>
          <w:szCs w:val="20"/>
        </w:rPr>
        <w:t>- Журнал учета вызовов;</w:t>
      </w:r>
    </w:p>
    <w:p w:rsidR="00C04635" w:rsidRPr="00295B51" w:rsidRDefault="00C04635" w:rsidP="00B5490E">
      <w:pPr>
        <w:ind w:firstLine="567"/>
        <w:jc w:val="both"/>
        <w:rPr>
          <w:sz w:val="20"/>
          <w:szCs w:val="20"/>
        </w:rPr>
      </w:pPr>
      <w:r w:rsidRPr="00295B51">
        <w:rPr>
          <w:sz w:val="20"/>
          <w:szCs w:val="20"/>
        </w:rPr>
        <w:t>- Журнал учёта неисправностей и отказов;</w:t>
      </w:r>
    </w:p>
    <w:p w:rsidR="00C04635" w:rsidRPr="00295B51" w:rsidRDefault="00C04635" w:rsidP="00B5490E">
      <w:pPr>
        <w:ind w:firstLine="567"/>
        <w:jc w:val="both"/>
        <w:rPr>
          <w:sz w:val="20"/>
          <w:szCs w:val="20"/>
        </w:rPr>
      </w:pPr>
      <w:r w:rsidRPr="00295B51">
        <w:rPr>
          <w:sz w:val="20"/>
          <w:szCs w:val="20"/>
        </w:rPr>
        <w:t>- График проведения ТО и ППР;</w:t>
      </w:r>
    </w:p>
    <w:p w:rsidR="00C04635" w:rsidRPr="00295B51" w:rsidRDefault="00C04635" w:rsidP="00B5490E">
      <w:pPr>
        <w:ind w:firstLine="567"/>
        <w:jc w:val="both"/>
        <w:rPr>
          <w:sz w:val="20"/>
          <w:szCs w:val="20"/>
        </w:rPr>
      </w:pPr>
      <w:r w:rsidRPr="00295B51">
        <w:rPr>
          <w:sz w:val="20"/>
          <w:szCs w:val="20"/>
        </w:rPr>
        <w:t>- Регламент работ.</w:t>
      </w:r>
    </w:p>
    <w:p w:rsidR="00C04635" w:rsidRDefault="00C04635" w:rsidP="00B5490E">
      <w:pPr>
        <w:ind w:firstLine="567"/>
        <w:jc w:val="both"/>
        <w:rPr>
          <w:rStyle w:val="FontStyle11"/>
          <w:sz w:val="20"/>
          <w:szCs w:val="20"/>
        </w:rPr>
      </w:pPr>
      <w:r w:rsidRPr="00295B51">
        <w:rPr>
          <w:rStyle w:val="FontStyle11"/>
          <w:sz w:val="20"/>
          <w:szCs w:val="20"/>
        </w:rPr>
        <w:t>3.6. Ответственность за пожарную безопасность, технику безопасности, охрану труда и санитарно-гигиенический режим при осуществлении работ возлагается на Исполнителя. Персонал Исполнителя должен соблюдать правила внутреннего трудового распорядка и иные правила, действующие на территории Заказчика</w:t>
      </w:r>
      <w:r>
        <w:rPr>
          <w:rStyle w:val="FontStyle11"/>
          <w:sz w:val="20"/>
          <w:szCs w:val="20"/>
        </w:rPr>
        <w:t>.</w:t>
      </w:r>
    </w:p>
    <w:p w:rsidR="00C04635" w:rsidRDefault="00C04635" w:rsidP="00C04635">
      <w:pPr>
        <w:jc w:val="both"/>
        <w:rPr>
          <w:b/>
          <w:bCs/>
          <w:iCs/>
          <w:sz w:val="20"/>
          <w:szCs w:val="20"/>
        </w:rPr>
      </w:pPr>
    </w:p>
    <w:p w:rsidR="00C04635" w:rsidRPr="00295B51" w:rsidRDefault="00C04635" w:rsidP="00C04635">
      <w:pPr>
        <w:keepNext/>
        <w:widowControl w:val="0"/>
        <w:tabs>
          <w:tab w:val="left" w:pos="1134"/>
        </w:tabs>
        <w:autoSpaceDE w:val="0"/>
        <w:autoSpaceDN w:val="0"/>
        <w:adjustRightInd w:val="0"/>
        <w:jc w:val="right"/>
        <w:rPr>
          <w:b/>
          <w:bCs/>
          <w:iCs/>
          <w:sz w:val="20"/>
          <w:szCs w:val="20"/>
        </w:rPr>
      </w:pPr>
      <w:r>
        <w:rPr>
          <w:b/>
          <w:bCs/>
          <w:iCs/>
          <w:sz w:val="20"/>
          <w:szCs w:val="20"/>
        </w:rPr>
        <w:t>Т</w:t>
      </w:r>
      <w:r w:rsidRPr="00295B51">
        <w:rPr>
          <w:b/>
          <w:bCs/>
          <w:iCs/>
          <w:sz w:val="20"/>
          <w:szCs w:val="20"/>
        </w:rPr>
        <w:t>аблица 1</w:t>
      </w:r>
    </w:p>
    <w:p w:rsidR="00C04635" w:rsidRPr="00295B51" w:rsidRDefault="00C04635" w:rsidP="00C04635">
      <w:pPr>
        <w:keepNext/>
        <w:widowControl w:val="0"/>
        <w:tabs>
          <w:tab w:val="left" w:pos="1134"/>
        </w:tabs>
        <w:autoSpaceDE w:val="0"/>
        <w:autoSpaceDN w:val="0"/>
        <w:adjustRightInd w:val="0"/>
        <w:jc w:val="right"/>
        <w:rPr>
          <w:b/>
          <w:bCs/>
          <w:iCs/>
          <w:sz w:val="20"/>
          <w:szCs w:val="20"/>
        </w:rPr>
      </w:pPr>
    </w:p>
    <w:tbl>
      <w:tblPr>
        <w:tblW w:w="0" w:type="auto"/>
        <w:tblLook w:val="04A0"/>
      </w:tblPr>
      <w:tblGrid>
        <w:gridCol w:w="316"/>
        <w:gridCol w:w="10105"/>
      </w:tblGrid>
      <w:tr w:rsidR="00C04635" w:rsidRPr="00295B51" w:rsidTr="00015A31">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04635" w:rsidRPr="00295B51" w:rsidRDefault="00C04635" w:rsidP="00015A31">
            <w:pPr>
              <w:jc w:val="center"/>
              <w:rPr>
                <w:sz w:val="20"/>
                <w:szCs w:val="20"/>
              </w:rPr>
            </w:pPr>
            <w:r w:rsidRPr="00295B51">
              <w:rPr>
                <w:sz w:val="20"/>
                <w:szCs w:val="20"/>
              </w:rPr>
              <w:t>1. Система контроля и управления доступом (СКУД) (здание)</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 xml:space="preserve">Замок электромагнитный, усилие удержания 300 кг. питание 12 В/380мА. габариты 250 х42 х25,4мм. В комплекте монтажная планка, для крепления на уголок необходим TS-LM300 TS-ML300 </w:t>
            </w:r>
            <w:proofErr w:type="spellStart"/>
            <w:r w:rsidRPr="00295B51">
              <w:rPr>
                <w:sz w:val="20"/>
                <w:szCs w:val="20"/>
              </w:rPr>
              <w:t>Tantos</w:t>
            </w:r>
            <w:proofErr w:type="spellEnd"/>
            <w:r w:rsidRPr="00295B51">
              <w:rPr>
                <w:sz w:val="20"/>
                <w:szCs w:val="20"/>
              </w:rPr>
              <w:t xml:space="preserve"> шт. 25</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 xml:space="preserve">Монтажный уголок для замка TS-ML300 TS-LM300 </w:t>
            </w:r>
            <w:proofErr w:type="spellStart"/>
            <w:r w:rsidRPr="00295B51">
              <w:rPr>
                <w:sz w:val="20"/>
                <w:szCs w:val="20"/>
              </w:rPr>
              <w:t>Tantos</w:t>
            </w:r>
            <w:proofErr w:type="spellEnd"/>
            <w:r w:rsidRPr="00295B51">
              <w:rPr>
                <w:sz w:val="20"/>
                <w:szCs w:val="20"/>
              </w:rPr>
              <w:t xml:space="preserve"> шт. 25 </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 xml:space="preserve">Контроллер доступа на два считывателя. Интерфейс </w:t>
            </w:r>
            <w:proofErr w:type="spellStart"/>
            <w:r w:rsidRPr="00295B51">
              <w:rPr>
                <w:sz w:val="20"/>
                <w:szCs w:val="20"/>
              </w:rPr>
              <w:t>Touch</w:t>
            </w:r>
            <w:proofErr w:type="spellEnd"/>
            <w:r w:rsidRPr="00295B51">
              <w:rPr>
                <w:sz w:val="20"/>
                <w:szCs w:val="20"/>
              </w:rPr>
              <w:t xml:space="preserve"> </w:t>
            </w:r>
            <w:proofErr w:type="spellStart"/>
            <w:r w:rsidRPr="00295B51">
              <w:rPr>
                <w:sz w:val="20"/>
                <w:szCs w:val="20"/>
              </w:rPr>
              <w:t>Memory</w:t>
            </w:r>
            <w:proofErr w:type="spellEnd"/>
            <w:r w:rsidRPr="00295B51">
              <w:rPr>
                <w:sz w:val="20"/>
                <w:szCs w:val="20"/>
              </w:rPr>
              <w:br/>
              <w:t xml:space="preserve">или </w:t>
            </w:r>
            <w:proofErr w:type="spellStart"/>
            <w:r w:rsidRPr="00295B51">
              <w:rPr>
                <w:sz w:val="20"/>
                <w:szCs w:val="20"/>
              </w:rPr>
              <w:t>Виганд</w:t>
            </w:r>
            <w:proofErr w:type="spellEnd"/>
            <w:r w:rsidRPr="00295B51">
              <w:rPr>
                <w:sz w:val="20"/>
                <w:szCs w:val="20"/>
              </w:rPr>
              <w:t xml:space="preserve">. Объем памяти - 32768 пользователей. С2000-2 ЗАО НВП «Болид» шт. 25 </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 xml:space="preserve">Считыватель </w:t>
            </w:r>
            <w:proofErr w:type="spellStart"/>
            <w:r w:rsidRPr="00295B51">
              <w:rPr>
                <w:sz w:val="20"/>
                <w:szCs w:val="20"/>
              </w:rPr>
              <w:t>проксимити</w:t>
            </w:r>
            <w:proofErr w:type="spellEnd"/>
            <w:r w:rsidRPr="00295B51">
              <w:rPr>
                <w:sz w:val="20"/>
                <w:szCs w:val="20"/>
              </w:rPr>
              <w:t xml:space="preserve"> карты «</w:t>
            </w:r>
            <w:proofErr w:type="spellStart"/>
            <w:r w:rsidRPr="00295B51">
              <w:rPr>
                <w:sz w:val="20"/>
                <w:szCs w:val="20"/>
              </w:rPr>
              <w:t>Мифайр</w:t>
            </w:r>
            <w:proofErr w:type="spellEnd"/>
            <w:r w:rsidRPr="00295B51">
              <w:rPr>
                <w:sz w:val="20"/>
                <w:szCs w:val="20"/>
              </w:rPr>
              <w:t xml:space="preserve">» с интерфейсами </w:t>
            </w:r>
            <w:proofErr w:type="spellStart"/>
            <w:r w:rsidRPr="00295B51">
              <w:rPr>
                <w:sz w:val="20"/>
                <w:szCs w:val="20"/>
              </w:rPr>
              <w:t>Touch</w:t>
            </w:r>
            <w:proofErr w:type="spellEnd"/>
            <w:r w:rsidRPr="00295B51">
              <w:rPr>
                <w:sz w:val="20"/>
                <w:szCs w:val="20"/>
              </w:rPr>
              <w:t xml:space="preserve"> </w:t>
            </w:r>
            <w:proofErr w:type="spellStart"/>
            <w:r w:rsidRPr="00295B51">
              <w:rPr>
                <w:sz w:val="20"/>
                <w:szCs w:val="20"/>
              </w:rPr>
              <w:t>Memory</w:t>
            </w:r>
            <w:proofErr w:type="spellEnd"/>
            <w:r w:rsidRPr="00295B51">
              <w:rPr>
                <w:sz w:val="20"/>
                <w:szCs w:val="20"/>
              </w:rPr>
              <w:t xml:space="preserve">, </w:t>
            </w:r>
            <w:proofErr w:type="spellStart"/>
            <w:r w:rsidRPr="00295B51">
              <w:rPr>
                <w:sz w:val="20"/>
                <w:szCs w:val="20"/>
              </w:rPr>
              <w:t>Wiegand</w:t>
            </w:r>
            <w:proofErr w:type="spellEnd"/>
            <w:r w:rsidRPr="00295B51">
              <w:rPr>
                <w:sz w:val="20"/>
                <w:szCs w:val="20"/>
              </w:rPr>
              <w:t xml:space="preserve">, RS232, магнитных карт. Исполнение – накладной Proxy-3М ЗАО НВП «Болид» шт. 50 </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 xml:space="preserve">Доводчик механический, усилие до 120 кг, -30..+45°С, 246х44х70мм, вес-2,34 кг. белый, бронза, золото, серебро (10 </w:t>
            </w:r>
            <w:proofErr w:type="spellStart"/>
            <w:proofErr w:type="gramStart"/>
            <w:r w:rsidRPr="00295B51">
              <w:rPr>
                <w:sz w:val="20"/>
                <w:szCs w:val="20"/>
              </w:rPr>
              <w:t>шт</w:t>
            </w:r>
            <w:proofErr w:type="spellEnd"/>
            <w:proofErr w:type="gramEnd"/>
            <w:r w:rsidRPr="00295B51">
              <w:rPr>
                <w:sz w:val="20"/>
                <w:szCs w:val="20"/>
              </w:rPr>
              <w:t>/</w:t>
            </w:r>
            <w:proofErr w:type="spellStart"/>
            <w:r w:rsidRPr="00295B51">
              <w:rPr>
                <w:sz w:val="20"/>
                <w:szCs w:val="20"/>
              </w:rPr>
              <w:t>кор</w:t>
            </w:r>
            <w:proofErr w:type="spellEnd"/>
            <w:r w:rsidRPr="00295B51">
              <w:rPr>
                <w:sz w:val="20"/>
                <w:szCs w:val="20"/>
              </w:rPr>
              <w:t xml:space="preserve">)  E-605 шт. 25 </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 xml:space="preserve">Извещатель охранно-пожарный ручной, "Аварийный выход", 1 группа контактов Н.З./Н.Р., U-комм. 5...72В, I-комм.0,1...200мА, IP41, t-раб.-40...+55°С, 109х94х47мм. Цвет - зеленый. (допускается аналог) ИОПР 513/101-1 Фактор </w:t>
            </w:r>
            <w:proofErr w:type="spellStart"/>
            <w:r w:rsidRPr="00295B51">
              <w:rPr>
                <w:sz w:val="20"/>
                <w:szCs w:val="20"/>
              </w:rPr>
              <w:t>Спецэлектроника</w:t>
            </w:r>
            <w:proofErr w:type="spellEnd"/>
            <w:r w:rsidRPr="00295B51">
              <w:rPr>
                <w:sz w:val="20"/>
                <w:szCs w:val="20"/>
              </w:rPr>
              <w:t xml:space="preserve"> шт. 25 </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 xml:space="preserve">Резервированный источник питания с микропроцессорным управлением, 12В, 1А (2 мин-1,5А), емкость 7 </w:t>
            </w:r>
            <w:proofErr w:type="spellStart"/>
            <w:r w:rsidRPr="00295B51">
              <w:rPr>
                <w:sz w:val="20"/>
                <w:szCs w:val="20"/>
              </w:rPr>
              <w:t>Ач</w:t>
            </w:r>
            <w:proofErr w:type="spellEnd"/>
            <w:r w:rsidRPr="00295B51">
              <w:rPr>
                <w:sz w:val="20"/>
                <w:szCs w:val="20"/>
              </w:rPr>
              <w:t xml:space="preserve"> (без аккумулятора). Металлический корпус со стеклом. Соответствие "Техрегламенту пожарной безопасности". Возможность размещения внутри корпуса одного прибора типа С2000-2, С2000-4, С2000-КДЛ, Сигнал-10 и т.п. РИП-12 исп.20 (РИП-12-1/7 М2-Р)) ЗАО НВП «Болид» шт. 25 </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lastRenderedPageBreak/>
              <w:t>8</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 xml:space="preserve">Извещатель охранный магнитоконтактный, скрытой установки, (длина 26 мм, D 9-11.5мм), в неметаллические поверхности. ИО-102-5 </w:t>
            </w:r>
            <w:proofErr w:type="spellStart"/>
            <w:r w:rsidRPr="00295B51">
              <w:rPr>
                <w:sz w:val="20"/>
                <w:szCs w:val="20"/>
              </w:rPr>
              <w:t>Магнитоконтактн</w:t>
            </w:r>
            <w:proofErr w:type="spellEnd"/>
            <w:r w:rsidRPr="00295B51">
              <w:rPr>
                <w:sz w:val="20"/>
                <w:szCs w:val="20"/>
              </w:rPr>
              <w:t xml:space="preserve"> шт. 29 </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9</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 xml:space="preserve">Аккумуляторная батарея 12В, 7.2 </w:t>
            </w:r>
            <w:proofErr w:type="spellStart"/>
            <w:r w:rsidRPr="00295B51">
              <w:rPr>
                <w:sz w:val="20"/>
                <w:szCs w:val="20"/>
              </w:rPr>
              <w:t>Ач</w:t>
            </w:r>
            <w:proofErr w:type="spellEnd"/>
            <w:r w:rsidRPr="00295B51">
              <w:rPr>
                <w:sz w:val="20"/>
                <w:szCs w:val="20"/>
              </w:rPr>
              <w:t xml:space="preserve">, размер: 150* 65*98мм (Д*Ш*В), вес: 2,0кг (10шт/кор.) АКБ GS 12-7,2 GENERAL SECURITY шт. 25 </w:t>
            </w:r>
          </w:p>
        </w:tc>
      </w:tr>
      <w:tr w:rsidR="00C04635" w:rsidRPr="00295B51" w:rsidTr="00015A31">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04635" w:rsidRPr="00295B51" w:rsidRDefault="00C04635" w:rsidP="00015A31">
            <w:pPr>
              <w:jc w:val="center"/>
              <w:rPr>
                <w:sz w:val="20"/>
                <w:szCs w:val="20"/>
              </w:rPr>
            </w:pPr>
            <w:r w:rsidRPr="00295B51">
              <w:rPr>
                <w:sz w:val="20"/>
                <w:szCs w:val="20"/>
              </w:rPr>
              <w:t>2. Диспетчеризация и мониторинг инженерных систем здания (ДМИСЗ).</w:t>
            </w:r>
          </w:p>
        </w:tc>
      </w:tr>
      <w:tr w:rsidR="00C04635" w:rsidRPr="00295B51" w:rsidTr="00015A31">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04635" w:rsidRPr="00295B51" w:rsidRDefault="00C04635" w:rsidP="00015A31">
            <w:pPr>
              <w:jc w:val="center"/>
              <w:rPr>
                <w:sz w:val="20"/>
                <w:szCs w:val="20"/>
              </w:rPr>
            </w:pPr>
            <w:r w:rsidRPr="00295B51">
              <w:rPr>
                <w:sz w:val="20"/>
                <w:szCs w:val="20"/>
              </w:rPr>
              <w:t>2.1 Диспетчерский пункт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АРМ диспетчера (шкаф напольный 19", коммутатор 8-и портовый 10/10,ПК (сервер), монитор 22", принтер, ИБП)</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ПО</w:t>
            </w:r>
          </w:p>
        </w:tc>
      </w:tr>
      <w:tr w:rsidR="00C04635" w:rsidRPr="00B5490E"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lang w:val="en-US"/>
              </w:rPr>
            </w:pPr>
            <w:r w:rsidRPr="00295B51">
              <w:rPr>
                <w:sz w:val="20"/>
                <w:szCs w:val="20"/>
                <w:lang w:val="en-US"/>
              </w:rPr>
              <w:t>SCADA PC HMI station 512I/</w:t>
            </w:r>
            <w:proofErr w:type="gramStart"/>
            <w:r w:rsidRPr="00295B51">
              <w:rPr>
                <w:sz w:val="20"/>
                <w:szCs w:val="20"/>
                <w:lang w:val="en-US"/>
              </w:rPr>
              <w:t>Os  1</w:t>
            </w:r>
            <w:proofErr w:type="spellStart"/>
            <w:r w:rsidRPr="00295B51">
              <w:rPr>
                <w:sz w:val="20"/>
                <w:szCs w:val="20"/>
              </w:rPr>
              <w:t>шт</w:t>
            </w:r>
            <w:proofErr w:type="spellEnd"/>
            <w:proofErr w:type="gramEnd"/>
            <w:r w:rsidRPr="00295B51">
              <w:rPr>
                <w:sz w:val="20"/>
                <w:szCs w:val="20"/>
                <w:lang w:val="en-US"/>
              </w:rPr>
              <w:t>.</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OPC Server  1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OC Windows XP  1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Система с бора и передачи информации</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Шкаф диспетчеризации ЩД1, в комплекте с программным контроллером, электрооборудованием, кроссовым оборудованиями монтажным оборудованием 1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Шкаф диспетчеризации ЩД2, в комплекте с программным контроллером, электрооборудованием, кроссовым оборудованиями монтажным оборудованием 1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Шкаф диспетчеризации ЩД3, в комплекте с программным контроллером, электрооборудованием, кроссовым оборудованиями монтажным оборудованием 1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Шкаф диспетчеризации ЩД4, в комплекте с программным контроллером, электрооборудованием, кроссовым оборудованиями монтажным оборудованием 1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Шкаф диспетчеризации ЩД3-1, в комплекте с программным контроллером, электрооборудованием, кроссовым оборудованиями монтажным оборудованием 1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Шкаф диспетчеризации ЩД3-2, в комплекте с программным контроллером, электрооборудованием, кроссовым оборудованиями монтажным оборудованием 1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Шкаф диспетчеризации ЩД4-1, в комплекте с программным контроллером, электрооборудованием, кроссовым оборудованиями монтажным оборудованием 1 шт.</w:t>
            </w:r>
          </w:p>
        </w:tc>
      </w:tr>
      <w:tr w:rsidR="00C04635" w:rsidRPr="00295B51" w:rsidTr="00015A31">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04635" w:rsidRPr="00295B51" w:rsidRDefault="00C04635" w:rsidP="00015A31">
            <w:pPr>
              <w:jc w:val="center"/>
              <w:rPr>
                <w:sz w:val="20"/>
                <w:szCs w:val="20"/>
              </w:rPr>
            </w:pPr>
            <w:r w:rsidRPr="00295B51">
              <w:rPr>
                <w:sz w:val="20"/>
                <w:szCs w:val="20"/>
              </w:rPr>
              <w:t>2.2. Приборы и средства автоматизации</w:t>
            </w:r>
          </w:p>
        </w:tc>
      </w:tr>
      <w:tr w:rsidR="00C04635" w:rsidRPr="00295B51" w:rsidTr="00015A31">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04635" w:rsidRPr="00295B51" w:rsidRDefault="00C04635" w:rsidP="00015A31">
            <w:pPr>
              <w:jc w:val="center"/>
              <w:rPr>
                <w:sz w:val="20"/>
                <w:szCs w:val="20"/>
              </w:rPr>
            </w:pPr>
            <w:r w:rsidRPr="00295B51">
              <w:rPr>
                <w:sz w:val="20"/>
                <w:szCs w:val="20"/>
              </w:rPr>
              <w:t>2.2.1. Тепловой пункт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Термометр сопротивления ТПТ 8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Преобразователь давления Метран-55-ДИ 8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 xml:space="preserve">Электроконтактный манометр ДМ 2010 </w:t>
            </w:r>
            <w:proofErr w:type="spellStart"/>
            <w:r w:rsidRPr="00295B51">
              <w:rPr>
                <w:sz w:val="20"/>
                <w:szCs w:val="20"/>
              </w:rPr>
              <w:t>Cr</w:t>
            </w:r>
            <w:proofErr w:type="spellEnd"/>
            <w:r w:rsidRPr="00295B51">
              <w:rPr>
                <w:sz w:val="20"/>
                <w:szCs w:val="20"/>
              </w:rPr>
              <w:t xml:space="preserve"> 3 шт. </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Датчик контроля протечки воды Н2О 1 шт.</w:t>
            </w:r>
          </w:p>
        </w:tc>
      </w:tr>
      <w:tr w:rsidR="00C04635" w:rsidRPr="00295B51" w:rsidTr="00015A31">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04635" w:rsidRPr="00295B51" w:rsidRDefault="00C04635" w:rsidP="00015A31">
            <w:pPr>
              <w:jc w:val="center"/>
              <w:rPr>
                <w:sz w:val="20"/>
                <w:szCs w:val="20"/>
              </w:rPr>
            </w:pPr>
            <w:r w:rsidRPr="00295B51">
              <w:rPr>
                <w:sz w:val="20"/>
                <w:szCs w:val="20"/>
              </w:rPr>
              <w:t>2.2.2. Водомерный узел</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Датчик давления ДМ 201-Cr 3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Датчик контроля протечки воды Н2О 1 шт.</w:t>
            </w:r>
          </w:p>
        </w:tc>
      </w:tr>
      <w:tr w:rsidR="00C04635" w:rsidRPr="00295B51" w:rsidTr="00015A31">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04635" w:rsidRPr="00295B51" w:rsidRDefault="00C04635" w:rsidP="00015A31">
            <w:pPr>
              <w:jc w:val="center"/>
              <w:rPr>
                <w:sz w:val="20"/>
                <w:szCs w:val="20"/>
              </w:rPr>
            </w:pPr>
            <w:r w:rsidRPr="00295B51">
              <w:rPr>
                <w:sz w:val="20"/>
                <w:szCs w:val="20"/>
              </w:rPr>
              <w:t xml:space="preserve">2.2.3. </w:t>
            </w:r>
            <w:proofErr w:type="spellStart"/>
            <w:r w:rsidRPr="00295B51">
              <w:rPr>
                <w:sz w:val="20"/>
                <w:szCs w:val="20"/>
              </w:rPr>
              <w:t>Венткамеры</w:t>
            </w:r>
            <w:proofErr w:type="spellEnd"/>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Датчик контроля протечки воды Н2О 3 шт.</w:t>
            </w:r>
          </w:p>
        </w:tc>
      </w:tr>
      <w:tr w:rsidR="00C04635" w:rsidRPr="00295B51" w:rsidTr="00015A31">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04635" w:rsidRPr="00295B51" w:rsidRDefault="00C04635" w:rsidP="00015A31">
            <w:pPr>
              <w:jc w:val="center"/>
              <w:rPr>
                <w:sz w:val="20"/>
                <w:szCs w:val="20"/>
              </w:rPr>
            </w:pPr>
            <w:r w:rsidRPr="00295B51">
              <w:rPr>
                <w:sz w:val="20"/>
                <w:szCs w:val="20"/>
              </w:rPr>
              <w:t>2.2.4. Электрооборудование</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Извещатель охранный магнитоконтактный ИО102-2 7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Лифтовое хозяйство</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Система диспетчеризации и диагностики лифтов "Обь" (КЛШ-</w:t>
            </w:r>
            <w:proofErr w:type="gramStart"/>
            <w:r w:rsidRPr="00295B51">
              <w:rPr>
                <w:sz w:val="20"/>
                <w:szCs w:val="20"/>
              </w:rPr>
              <w:t>Pro</w:t>
            </w:r>
            <w:proofErr w:type="gramEnd"/>
            <w:r w:rsidRPr="00295B51">
              <w:rPr>
                <w:sz w:val="20"/>
                <w:szCs w:val="20"/>
              </w:rPr>
              <w:t>, ИПР, ММИ USB, СК-М,  СК-О. СК-А, СП, ПКМ, ЛБ 6.0, ПК, МУ, МК ЛБ 6.0, МП, РИН)</w:t>
            </w:r>
          </w:p>
        </w:tc>
      </w:tr>
      <w:tr w:rsidR="00C04635" w:rsidRPr="00295B51" w:rsidTr="00015A31">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04635" w:rsidRPr="00295B51" w:rsidRDefault="00C04635" w:rsidP="00015A31">
            <w:pPr>
              <w:jc w:val="center"/>
              <w:rPr>
                <w:sz w:val="20"/>
                <w:szCs w:val="20"/>
              </w:rPr>
            </w:pPr>
            <w:r w:rsidRPr="00295B51">
              <w:rPr>
                <w:sz w:val="20"/>
                <w:szCs w:val="20"/>
              </w:rPr>
              <w:t>3. Телевизионная система охранного наблюдения (ТСОН).</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Телекамера цветная 1/3",480твл, 0,4лкс, 4-9мм, 12В CXD-VF480SD 2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 xml:space="preserve">Телекамера стандартного дизайна (Цветная;1/3";DSP; 470 ТВЛ; 0,1лкс/F1.2; </w:t>
            </w:r>
            <w:proofErr w:type="gramStart"/>
            <w:r w:rsidRPr="00295B51">
              <w:rPr>
                <w:sz w:val="20"/>
                <w:szCs w:val="20"/>
              </w:rPr>
              <w:t>A</w:t>
            </w:r>
            <w:proofErr w:type="gramEnd"/>
            <w:r w:rsidRPr="00295B51">
              <w:rPr>
                <w:sz w:val="20"/>
                <w:szCs w:val="20"/>
              </w:rPr>
              <w:t>РД VD/DD),  QX-570SA 20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Объектив c АРД f=5,0-50,0mm F 1.8-360, CS, VD,  SCV550G 20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 xml:space="preserve">Уличный </w:t>
            </w:r>
            <w:proofErr w:type="spellStart"/>
            <w:r w:rsidRPr="00295B51">
              <w:rPr>
                <w:sz w:val="20"/>
                <w:szCs w:val="20"/>
              </w:rPr>
              <w:t>гермокожух</w:t>
            </w:r>
            <w:proofErr w:type="spellEnd"/>
            <w:r w:rsidRPr="00295B51">
              <w:rPr>
                <w:sz w:val="20"/>
                <w:szCs w:val="20"/>
              </w:rPr>
              <w:t xml:space="preserve"> с обогревом, IP-65, ~220В, 70x65x300мм Infinity ICH-300M 20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 xml:space="preserve">Кронштейн для </w:t>
            </w:r>
            <w:proofErr w:type="spellStart"/>
            <w:r w:rsidRPr="00295B51">
              <w:rPr>
                <w:sz w:val="20"/>
                <w:szCs w:val="20"/>
              </w:rPr>
              <w:t>гермокожуха</w:t>
            </w:r>
            <w:proofErr w:type="spellEnd"/>
            <w:r w:rsidRPr="00295B51">
              <w:rPr>
                <w:sz w:val="20"/>
                <w:szCs w:val="20"/>
              </w:rPr>
              <w:t xml:space="preserve"> 210мм </w:t>
            </w:r>
            <w:proofErr w:type="spellStart"/>
            <w:r w:rsidRPr="00295B51">
              <w:rPr>
                <w:sz w:val="20"/>
                <w:szCs w:val="20"/>
              </w:rPr>
              <w:t>nfinity</w:t>
            </w:r>
            <w:proofErr w:type="spellEnd"/>
            <w:r w:rsidRPr="00295B51">
              <w:rPr>
                <w:sz w:val="20"/>
                <w:szCs w:val="20"/>
              </w:rPr>
              <w:t xml:space="preserve"> IB-210M 20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Монитор NEC 19" LCD195VXM+, Silver-White {Audio, 0.294, 1280*1024, 270cd, 550:1, 8ms, DVI, 140h/135v,TCO'03} 1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 xml:space="preserve">Интеллектуальная система видеонаблюдения ВидеоIQ7-В (1 </w:t>
            </w:r>
            <w:proofErr w:type="spellStart"/>
            <w:r w:rsidRPr="00295B51">
              <w:rPr>
                <w:sz w:val="20"/>
                <w:szCs w:val="20"/>
              </w:rPr>
              <w:t>fps</w:t>
            </w:r>
            <w:proofErr w:type="spellEnd"/>
            <w:r w:rsidRPr="00295B51">
              <w:rPr>
                <w:sz w:val="20"/>
                <w:szCs w:val="20"/>
              </w:rPr>
              <w:t>), 24 канала 2 FS-5 1 шт.</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8</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rPr>
                <w:sz w:val="20"/>
                <w:szCs w:val="20"/>
              </w:rPr>
            </w:pPr>
            <w:r w:rsidRPr="00295B51">
              <w:rPr>
                <w:sz w:val="20"/>
                <w:szCs w:val="20"/>
              </w:rPr>
              <w:t>Видеорегистратор 24 канала 1 шт.</w:t>
            </w:r>
          </w:p>
        </w:tc>
      </w:tr>
      <w:tr w:rsidR="00C04635" w:rsidRPr="00295B51" w:rsidTr="00015A31">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04635" w:rsidRPr="00295B51" w:rsidRDefault="00C04635" w:rsidP="00015A31">
            <w:pPr>
              <w:jc w:val="center"/>
              <w:rPr>
                <w:sz w:val="20"/>
                <w:szCs w:val="20"/>
              </w:rPr>
            </w:pPr>
            <w:r w:rsidRPr="00295B51">
              <w:rPr>
                <w:sz w:val="20"/>
                <w:szCs w:val="20"/>
              </w:rPr>
              <w:t>4. Система контроля и управления доступом (СКУД) (прилегающая территория)</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C04635" w:rsidRDefault="00C04635" w:rsidP="00015A31">
            <w:pPr>
              <w:jc w:val="both"/>
              <w:rPr>
                <w:sz w:val="20"/>
                <w:szCs w:val="20"/>
              </w:rPr>
            </w:pPr>
            <w:r w:rsidRPr="00295B51">
              <w:rPr>
                <w:sz w:val="20"/>
                <w:szCs w:val="20"/>
              </w:rPr>
              <w:t>Два автоматических шлагбаума, установленные на центральном въезде и служебном въезде на территорию учреждения (тех. характеристики: оснащены стрелой, длинной 6м, со стационарным уловителем стрелы. Стрела шлагбаума оснащена демпфирующей накладкой и светоотражающими наклейками, расположенными по всей длине стрелы с двух сторон. В целях предотвращения случайного повреждения автотранспортом, автоматические шлагбаумы и уловители стрел ложны быть оснащены специальными защитными конструкциями, выполненными из металлических труб диаметром 80мм и толщиной стенки 3мм, привлекающий внимание водителей. В целях предотвращения происшествий, автоматический шлагбаум обеспечивает световую и звуковую индикацию во время движения стрелы, оснащены фотоэлементами).</w:t>
            </w:r>
          </w:p>
          <w:p w:rsidR="00C04635" w:rsidRDefault="00C04635" w:rsidP="00015A31">
            <w:pPr>
              <w:jc w:val="both"/>
              <w:rPr>
                <w:sz w:val="20"/>
                <w:szCs w:val="20"/>
              </w:rPr>
            </w:pPr>
            <w:r w:rsidRPr="00295B51">
              <w:rPr>
                <w:sz w:val="20"/>
                <w:szCs w:val="20"/>
              </w:rPr>
              <w:t xml:space="preserve">Управление автоматическими шлагбаумами осуществляется с центрального поста охраны по средствам стационарных пультов управления и </w:t>
            </w:r>
            <w:proofErr w:type="spellStart"/>
            <w:r w:rsidRPr="00295B51">
              <w:rPr>
                <w:sz w:val="20"/>
                <w:szCs w:val="20"/>
              </w:rPr>
              <w:t>радиоканальных</w:t>
            </w:r>
            <w:proofErr w:type="spellEnd"/>
            <w:r w:rsidRPr="00295B51">
              <w:rPr>
                <w:sz w:val="20"/>
                <w:szCs w:val="20"/>
              </w:rPr>
              <w:t xml:space="preserve"> пультов управления.</w:t>
            </w:r>
          </w:p>
          <w:p w:rsidR="00C04635" w:rsidRDefault="00C04635" w:rsidP="00015A31">
            <w:pPr>
              <w:jc w:val="both"/>
              <w:rPr>
                <w:sz w:val="20"/>
                <w:szCs w:val="20"/>
              </w:rPr>
            </w:pPr>
            <w:r w:rsidRPr="00295B51">
              <w:rPr>
                <w:sz w:val="20"/>
                <w:szCs w:val="20"/>
              </w:rPr>
              <w:t>Автоматические шлагбаумы оснащены GSM-модулями, позволяющими осуществлять въезд на территорию авторизованными лицам по телефонному звонку.</w:t>
            </w:r>
          </w:p>
          <w:p w:rsidR="00C04635" w:rsidRPr="00295B51" w:rsidRDefault="00C04635" w:rsidP="00015A31">
            <w:pPr>
              <w:jc w:val="both"/>
              <w:rPr>
                <w:sz w:val="20"/>
                <w:szCs w:val="20"/>
              </w:rPr>
            </w:pPr>
            <w:r w:rsidRPr="00295B51">
              <w:rPr>
                <w:sz w:val="20"/>
                <w:szCs w:val="20"/>
              </w:rPr>
              <w:t xml:space="preserve">Автоматический шлагбаум, установленный на центральном въезде оснащен средствами вызова для обеспечения </w:t>
            </w:r>
            <w:r w:rsidRPr="00295B51">
              <w:rPr>
                <w:sz w:val="20"/>
                <w:szCs w:val="20"/>
              </w:rPr>
              <w:lastRenderedPageBreak/>
              <w:t>доступа на территорию автотранспорта доставляющего лиц отнесённых к маломобильным группам населения, позволяющими поддерживать двухстороннее общение с постом охраны по типу «</w:t>
            </w:r>
            <w:proofErr w:type="spellStart"/>
            <w:r w:rsidRPr="00295B51">
              <w:rPr>
                <w:sz w:val="20"/>
                <w:szCs w:val="20"/>
              </w:rPr>
              <w:t>аудиодомофон</w:t>
            </w:r>
            <w:proofErr w:type="spellEnd"/>
            <w:r w:rsidRPr="00295B51">
              <w:rPr>
                <w:sz w:val="20"/>
                <w:szCs w:val="20"/>
              </w:rPr>
              <w:t>».</w:t>
            </w:r>
            <w:r w:rsidRPr="00295B51">
              <w:rPr>
                <w:sz w:val="20"/>
                <w:szCs w:val="20"/>
              </w:rPr>
              <w:br/>
              <w:t>Для управления, а также контроля за сохранностью, СКУД оснащена отдельной системой видеонаблюдения (по одной видеокамере на каждый шлагбаум), разрешением 2мп, с выводом на видеорегистратор, расположенный центральном посту охраны, монитор диагональю 21 дюйм.</w:t>
            </w:r>
          </w:p>
        </w:tc>
      </w:tr>
      <w:tr w:rsidR="00C04635" w:rsidRPr="00295B51" w:rsidTr="00015A31">
        <w:trPr>
          <w:trHeight w:val="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4635" w:rsidRPr="00295B51" w:rsidRDefault="00C04635" w:rsidP="00015A31">
            <w:pPr>
              <w:jc w:val="center"/>
              <w:rPr>
                <w:sz w:val="20"/>
                <w:szCs w:val="20"/>
              </w:rPr>
            </w:pPr>
            <w:r w:rsidRPr="00295B51">
              <w:rPr>
                <w:sz w:val="20"/>
                <w:szCs w:val="20"/>
              </w:rPr>
              <w:lastRenderedPageBreak/>
              <w:t>5. Система внутренней экстренной связи (СВЭС).</w:t>
            </w:r>
          </w:p>
        </w:tc>
      </w:tr>
      <w:tr w:rsidR="00C04635" w:rsidRPr="00295B51" w:rsidTr="00015A3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C04635" w:rsidRPr="00295B51" w:rsidRDefault="00C04635" w:rsidP="00015A31">
            <w:pPr>
              <w:jc w:val="both"/>
              <w:rPr>
                <w:sz w:val="20"/>
                <w:szCs w:val="20"/>
              </w:rPr>
            </w:pPr>
            <w:r w:rsidRPr="00295B51">
              <w:rPr>
                <w:sz w:val="20"/>
                <w:szCs w:val="20"/>
              </w:rPr>
              <w:t>Проводная система внутренней экстренной связи в составе: трубки экстренной связи (50 шт.), установленные на всех этажах здания; диспетчерское устройство (1 шт.), установленное на посту охраны.</w:t>
            </w:r>
          </w:p>
        </w:tc>
      </w:tr>
    </w:tbl>
    <w:p w:rsidR="00C04635" w:rsidRPr="00295B51" w:rsidRDefault="00C04635" w:rsidP="00C04635">
      <w:pPr>
        <w:jc w:val="right"/>
        <w:rPr>
          <w:b/>
          <w:sz w:val="20"/>
          <w:szCs w:val="20"/>
        </w:rPr>
      </w:pPr>
    </w:p>
    <w:p w:rsidR="00C04635" w:rsidRPr="00295B51" w:rsidRDefault="00C04635" w:rsidP="00C04635">
      <w:pPr>
        <w:jc w:val="right"/>
        <w:rPr>
          <w:b/>
          <w:sz w:val="20"/>
          <w:szCs w:val="20"/>
        </w:rPr>
      </w:pPr>
      <w:r w:rsidRPr="00295B51">
        <w:rPr>
          <w:b/>
          <w:sz w:val="20"/>
          <w:szCs w:val="20"/>
        </w:rPr>
        <w:t xml:space="preserve">Таблица 2 </w:t>
      </w:r>
    </w:p>
    <w:p w:rsidR="00C04635" w:rsidRPr="00295B51" w:rsidRDefault="00C04635" w:rsidP="00B5490E">
      <w:pPr>
        <w:spacing w:after="240"/>
        <w:jc w:val="center"/>
        <w:rPr>
          <w:b/>
          <w:sz w:val="20"/>
          <w:szCs w:val="20"/>
        </w:rPr>
      </w:pPr>
      <w:r w:rsidRPr="00295B51">
        <w:rPr>
          <w:b/>
          <w:sz w:val="20"/>
          <w:szCs w:val="20"/>
        </w:rPr>
        <w:t xml:space="preserve">Перечень и периодичность работ по плановому ТО </w:t>
      </w:r>
    </w:p>
    <w:tbl>
      <w:tblPr>
        <w:tblW w:w="0" w:type="auto"/>
        <w:tblLook w:val="04A0"/>
      </w:tblPr>
      <w:tblGrid>
        <w:gridCol w:w="675"/>
        <w:gridCol w:w="7744"/>
        <w:gridCol w:w="2002"/>
      </w:tblGrid>
      <w:tr w:rsidR="00C04635" w:rsidRPr="00295B51" w:rsidTr="00015A31">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b/>
                <w:sz w:val="20"/>
                <w:szCs w:val="20"/>
              </w:rPr>
            </w:pPr>
            <w:r w:rsidRPr="00295B51">
              <w:rPr>
                <w:b/>
                <w:sz w:val="20"/>
                <w:szCs w:val="20"/>
              </w:rPr>
              <w:t>№ п/п</w:t>
            </w:r>
          </w:p>
        </w:tc>
        <w:tc>
          <w:tcPr>
            <w:tcW w:w="7744" w:type="dxa"/>
            <w:tcBorders>
              <w:top w:val="single" w:sz="4" w:space="0" w:color="auto"/>
              <w:left w:val="nil"/>
              <w:bottom w:val="single" w:sz="4" w:space="0" w:color="auto"/>
              <w:right w:val="single" w:sz="4" w:space="0" w:color="auto"/>
            </w:tcBorders>
            <w:vAlign w:val="center"/>
          </w:tcPr>
          <w:p w:rsidR="00C04635" w:rsidRPr="00295B51" w:rsidRDefault="00C04635" w:rsidP="00015A31">
            <w:pPr>
              <w:jc w:val="center"/>
              <w:rPr>
                <w:b/>
                <w:sz w:val="20"/>
                <w:szCs w:val="20"/>
              </w:rPr>
            </w:pPr>
            <w:r w:rsidRPr="00295B51">
              <w:rPr>
                <w:b/>
                <w:sz w:val="20"/>
                <w:szCs w:val="20"/>
              </w:rPr>
              <w:t>Перечень работ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b/>
                <w:sz w:val="20"/>
                <w:szCs w:val="20"/>
              </w:rPr>
            </w:pPr>
            <w:r w:rsidRPr="00295B51">
              <w:rPr>
                <w:b/>
                <w:sz w:val="20"/>
                <w:szCs w:val="20"/>
              </w:rPr>
              <w:t xml:space="preserve">Периодичность </w:t>
            </w:r>
            <w:r>
              <w:rPr>
                <w:b/>
                <w:sz w:val="20"/>
                <w:szCs w:val="20"/>
              </w:rPr>
              <w:t>о</w:t>
            </w:r>
            <w:r w:rsidRPr="00295B51">
              <w:rPr>
                <w:b/>
                <w:sz w:val="20"/>
                <w:szCs w:val="20"/>
              </w:rPr>
              <w:t>бслуживания</w:t>
            </w:r>
          </w:p>
        </w:tc>
      </w:tr>
      <w:tr w:rsidR="00C04635" w:rsidRPr="00295B51" w:rsidTr="00015A31">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1</w:t>
            </w:r>
          </w:p>
        </w:tc>
        <w:tc>
          <w:tcPr>
            <w:tcW w:w="7744" w:type="dxa"/>
            <w:tcBorders>
              <w:top w:val="single" w:sz="4" w:space="0" w:color="auto"/>
              <w:left w:val="single" w:sz="4" w:space="0" w:color="auto"/>
              <w:bottom w:val="single" w:sz="4" w:space="0" w:color="auto"/>
              <w:right w:val="single" w:sz="4" w:space="0" w:color="auto"/>
            </w:tcBorders>
          </w:tcPr>
          <w:p w:rsidR="00C04635" w:rsidRPr="00295B51" w:rsidRDefault="00C04635" w:rsidP="00015A31">
            <w:pPr>
              <w:shd w:val="clear" w:color="auto" w:fill="FFFFFF"/>
              <w:jc w:val="both"/>
              <w:rPr>
                <w:sz w:val="20"/>
                <w:szCs w:val="20"/>
              </w:rPr>
            </w:pPr>
            <w:r w:rsidRPr="00295B51">
              <w:rPr>
                <w:sz w:val="20"/>
                <w:szCs w:val="20"/>
              </w:rPr>
              <w:t>Проверка состояния монтажа, крепления и внешнего вида аппаратуры – внешний осмотр составных частей систем, состояния кабельных линий гибких соединений (переходов) на отсутствие механических повреждений, коррозии, грязи, прочности крепления, наличие пломб (печатей)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ежемесячно</w:t>
            </w:r>
          </w:p>
        </w:tc>
      </w:tr>
      <w:tr w:rsidR="00C04635" w:rsidRPr="00295B51" w:rsidTr="00015A31">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2</w:t>
            </w:r>
          </w:p>
        </w:tc>
        <w:tc>
          <w:tcPr>
            <w:tcW w:w="7744" w:type="dxa"/>
            <w:tcBorders>
              <w:top w:val="single" w:sz="4" w:space="0" w:color="auto"/>
              <w:left w:val="single" w:sz="4" w:space="0" w:color="auto"/>
              <w:bottom w:val="single" w:sz="4" w:space="0" w:color="auto"/>
              <w:right w:val="single" w:sz="4" w:space="0" w:color="auto"/>
            </w:tcBorders>
          </w:tcPr>
          <w:p w:rsidR="00C04635" w:rsidRPr="00295B51" w:rsidRDefault="00C04635" w:rsidP="00015A31">
            <w:pPr>
              <w:pStyle w:val="af3"/>
              <w:ind w:left="0" w:right="0" w:firstLine="0"/>
              <w:rPr>
                <w:sz w:val="20"/>
              </w:rPr>
            </w:pPr>
            <w:r w:rsidRPr="00295B51">
              <w:rPr>
                <w:sz w:val="20"/>
              </w:rPr>
              <w:t>Проверка исправности дисковых накопителей, видеокамер, регистраторов, системных блоков, параметров настрое программного обеспечения, секторов обзоров видеокамер, наличие защитных крышек, кожухов, пломб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ежемесячно</w:t>
            </w:r>
          </w:p>
        </w:tc>
      </w:tr>
      <w:tr w:rsidR="00C04635" w:rsidRPr="00295B51" w:rsidTr="00015A31">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3</w:t>
            </w:r>
          </w:p>
        </w:tc>
        <w:tc>
          <w:tcPr>
            <w:tcW w:w="7744" w:type="dxa"/>
            <w:tcBorders>
              <w:top w:val="single" w:sz="4" w:space="0" w:color="auto"/>
              <w:left w:val="single" w:sz="4" w:space="0" w:color="auto"/>
              <w:bottom w:val="single" w:sz="4" w:space="0" w:color="auto"/>
              <w:right w:val="single" w:sz="4" w:space="0" w:color="auto"/>
            </w:tcBorders>
          </w:tcPr>
          <w:p w:rsidR="00C04635" w:rsidRPr="00295B51" w:rsidRDefault="00C04635" w:rsidP="00015A31">
            <w:pPr>
              <w:pStyle w:val="af3"/>
              <w:ind w:left="0" w:right="0" w:firstLine="0"/>
              <w:rPr>
                <w:sz w:val="20"/>
              </w:rPr>
            </w:pPr>
            <w:r w:rsidRPr="00295B51">
              <w:rPr>
                <w:sz w:val="20"/>
              </w:rPr>
              <w:t>Проверка работоспособности основных и резервных источников электропитания, автоматического переключения питания с рабочего ввода на резервный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ежемесячно</w:t>
            </w:r>
          </w:p>
        </w:tc>
      </w:tr>
      <w:tr w:rsidR="00C04635" w:rsidRPr="00295B51" w:rsidTr="00015A31">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4</w:t>
            </w:r>
          </w:p>
        </w:tc>
        <w:tc>
          <w:tcPr>
            <w:tcW w:w="7744" w:type="dxa"/>
            <w:tcBorders>
              <w:top w:val="single" w:sz="4" w:space="0" w:color="auto"/>
              <w:left w:val="single" w:sz="4" w:space="0" w:color="auto"/>
              <w:bottom w:val="single" w:sz="4" w:space="0" w:color="auto"/>
              <w:right w:val="single" w:sz="4" w:space="0" w:color="auto"/>
            </w:tcBorders>
            <w:vAlign w:val="center"/>
          </w:tcPr>
          <w:p w:rsidR="00C04635" w:rsidRPr="00295B51" w:rsidRDefault="00C04635" w:rsidP="00015A31">
            <w:pPr>
              <w:jc w:val="both"/>
              <w:rPr>
                <w:sz w:val="20"/>
                <w:szCs w:val="20"/>
              </w:rPr>
            </w:pPr>
            <w:r w:rsidRPr="00295B51">
              <w:rPr>
                <w:sz w:val="20"/>
                <w:szCs w:val="20"/>
              </w:rPr>
              <w:t>Профилактические работы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ежемесячно</w:t>
            </w:r>
          </w:p>
        </w:tc>
      </w:tr>
      <w:tr w:rsidR="00C04635" w:rsidRPr="00295B51" w:rsidTr="00015A31">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5</w:t>
            </w:r>
          </w:p>
        </w:tc>
        <w:tc>
          <w:tcPr>
            <w:tcW w:w="7744" w:type="dxa"/>
            <w:tcBorders>
              <w:top w:val="single" w:sz="4" w:space="0" w:color="auto"/>
              <w:left w:val="single" w:sz="4" w:space="0" w:color="auto"/>
              <w:bottom w:val="single" w:sz="4" w:space="0" w:color="auto"/>
              <w:right w:val="single" w:sz="4" w:space="0" w:color="auto"/>
            </w:tcBorders>
            <w:vAlign w:val="center"/>
          </w:tcPr>
          <w:p w:rsidR="00C04635" w:rsidRPr="00295B51" w:rsidRDefault="00C04635" w:rsidP="00015A31">
            <w:pPr>
              <w:jc w:val="both"/>
              <w:rPr>
                <w:sz w:val="20"/>
                <w:szCs w:val="20"/>
              </w:rPr>
            </w:pPr>
            <w:r w:rsidRPr="00295B51">
              <w:rPr>
                <w:sz w:val="20"/>
                <w:szCs w:val="20"/>
              </w:rPr>
              <w:t>Проверка общей работоспособности систем, комплекса в целом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ежемесячно</w:t>
            </w:r>
          </w:p>
        </w:tc>
      </w:tr>
      <w:tr w:rsidR="00C04635" w:rsidRPr="00295B51" w:rsidTr="00015A31">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04635" w:rsidRPr="00295B51" w:rsidRDefault="00C04635" w:rsidP="00015A31">
            <w:pPr>
              <w:jc w:val="center"/>
              <w:rPr>
                <w:sz w:val="20"/>
                <w:szCs w:val="20"/>
              </w:rPr>
            </w:pPr>
            <w:r w:rsidRPr="00295B51">
              <w:rPr>
                <w:sz w:val="20"/>
                <w:szCs w:val="20"/>
              </w:rPr>
              <w:t>6</w:t>
            </w:r>
          </w:p>
        </w:tc>
        <w:tc>
          <w:tcPr>
            <w:tcW w:w="7744" w:type="dxa"/>
            <w:tcBorders>
              <w:top w:val="single" w:sz="4" w:space="0" w:color="auto"/>
              <w:left w:val="single" w:sz="4" w:space="0" w:color="auto"/>
              <w:bottom w:val="single" w:sz="4" w:space="0" w:color="auto"/>
              <w:right w:val="single" w:sz="4" w:space="0" w:color="auto"/>
            </w:tcBorders>
            <w:vAlign w:val="center"/>
          </w:tcPr>
          <w:p w:rsidR="00C04635" w:rsidRPr="00295B51" w:rsidRDefault="00C04635" w:rsidP="00015A31">
            <w:pPr>
              <w:jc w:val="both"/>
              <w:rPr>
                <w:sz w:val="20"/>
                <w:szCs w:val="20"/>
              </w:rPr>
            </w:pPr>
            <w:r w:rsidRPr="00295B51">
              <w:rPr>
                <w:sz w:val="20"/>
                <w:szCs w:val="20"/>
              </w:rPr>
              <w:t>Сезонное обслуживание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04635" w:rsidRPr="00295B51" w:rsidRDefault="00C04635" w:rsidP="00015A31">
            <w:pPr>
              <w:jc w:val="center"/>
              <w:rPr>
                <w:sz w:val="20"/>
                <w:szCs w:val="20"/>
              </w:rPr>
            </w:pPr>
            <w:r w:rsidRPr="00295B51">
              <w:rPr>
                <w:sz w:val="20"/>
                <w:szCs w:val="20"/>
              </w:rPr>
              <w:t>2 раза в год (весна, осень)</w:t>
            </w:r>
          </w:p>
        </w:tc>
      </w:tr>
      <w:tr w:rsidR="00C04635" w:rsidRPr="00295B51" w:rsidTr="00015A31">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7</w:t>
            </w:r>
          </w:p>
        </w:tc>
        <w:tc>
          <w:tcPr>
            <w:tcW w:w="7744" w:type="dxa"/>
            <w:tcBorders>
              <w:top w:val="single" w:sz="4" w:space="0" w:color="auto"/>
              <w:left w:val="single" w:sz="4" w:space="0" w:color="auto"/>
              <w:bottom w:val="single" w:sz="4" w:space="0" w:color="auto"/>
              <w:right w:val="single" w:sz="4" w:space="0" w:color="auto"/>
            </w:tcBorders>
            <w:vAlign w:val="center"/>
          </w:tcPr>
          <w:p w:rsidR="00C04635" w:rsidRPr="00295B51" w:rsidRDefault="00C04635" w:rsidP="00015A31">
            <w:pPr>
              <w:jc w:val="both"/>
              <w:rPr>
                <w:sz w:val="20"/>
                <w:szCs w:val="20"/>
              </w:rPr>
            </w:pPr>
            <w:r w:rsidRPr="00295B51">
              <w:rPr>
                <w:sz w:val="20"/>
                <w:szCs w:val="20"/>
              </w:rPr>
              <w:t>Измерение сопротивления защитного и рабочего заземления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1 раз в полгода</w:t>
            </w:r>
          </w:p>
        </w:tc>
      </w:tr>
      <w:tr w:rsidR="00C04635" w:rsidRPr="00295B51" w:rsidTr="00015A31">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8</w:t>
            </w:r>
          </w:p>
        </w:tc>
        <w:tc>
          <w:tcPr>
            <w:tcW w:w="7744" w:type="dxa"/>
            <w:tcBorders>
              <w:top w:val="single" w:sz="4" w:space="0" w:color="auto"/>
              <w:left w:val="single" w:sz="4" w:space="0" w:color="auto"/>
              <w:bottom w:val="single" w:sz="4" w:space="0" w:color="auto"/>
              <w:right w:val="single" w:sz="4" w:space="0" w:color="auto"/>
            </w:tcBorders>
            <w:vAlign w:val="center"/>
          </w:tcPr>
          <w:p w:rsidR="00C04635" w:rsidRPr="00295B51" w:rsidRDefault="00C04635" w:rsidP="00015A31">
            <w:pPr>
              <w:jc w:val="both"/>
              <w:rPr>
                <w:sz w:val="20"/>
                <w:szCs w:val="20"/>
              </w:rPr>
            </w:pPr>
            <w:r w:rsidRPr="00295B51">
              <w:rPr>
                <w:sz w:val="20"/>
                <w:szCs w:val="20"/>
              </w:rPr>
              <w:t>Измерение сопротивления изоляции электрических цепей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4635" w:rsidRPr="00295B51" w:rsidRDefault="00C04635" w:rsidP="00015A31">
            <w:pPr>
              <w:jc w:val="center"/>
              <w:rPr>
                <w:sz w:val="20"/>
                <w:szCs w:val="20"/>
              </w:rPr>
            </w:pPr>
            <w:r w:rsidRPr="00295B51">
              <w:rPr>
                <w:sz w:val="20"/>
                <w:szCs w:val="20"/>
              </w:rPr>
              <w:t>1 раз в полгода</w:t>
            </w:r>
          </w:p>
        </w:tc>
      </w:tr>
    </w:tbl>
    <w:p w:rsidR="00C04635" w:rsidRDefault="00C04635" w:rsidP="00C04635">
      <w:pPr>
        <w:jc w:val="both"/>
        <w:rPr>
          <w:sz w:val="18"/>
          <w:szCs w:val="18"/>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C04635" w:rsidTr="00015A31">
        <w:tc>
          <w:tcPr>
            <w:tcW w:w="4680" w:type="dxa"/>
            <w:tcBorders>
              <w:top w:val="nil"/>
              <w:left w:val="nil"/>
              <w:bottom w:val="nil"/>
              <w:right w:val="nil"/>
            </w:tcBorders>
          </w:tcPr>
          <w:p w:rsidR="00C04635" w:rsidRDefault="00C04635" w:rsidP="00015A31">
            <w:pPr>
              <w:pStyle w:val="a9"/>
              <w:tabs>
                <w:tab w:val="left" w:pos="2268"/>
              </w:tabs>
              <w:rPr>
                <w:sz w:val="20"/>
              </w:rPr>
            </w:pPr>
            <w:r>
              <w:rPr>
                <w:sz w:val="20"/>
              </w:rPr>
              <w:t>Заказчик:</w:t>
            </w:r>
          </w:p>
          <w:p w:rsidR="00C04635" w:rsidRDefault="00C04635" w:rsidP="00015A31">
            <w:pPr>
              <w:pStyle w:val="a9"/>
              <w:tabs>
                <w:tab w:val="left" w:pos="2268"/>
              </w:tabs>
              <w:rPr>
                <w:sz w:val="20"/>
              </w:rPr>
            </w:pPr>
            <w:r>
              <w:rPr>
                <w:sz w:val="20"/>
              </w:rPr>
              <w:t xml:space="preserve">ОГАУЗ «ИГКБ № 8» </w:t>
            </w:r>
          </w:p>
          <w:p w:rsidR="00C04635" w:rsidRDefault="00C04635" w:rsidP="00015A31">
            <w:pPr>
              <w:pStyle w:val="a9"/>
              <w:tabs>
                <w:tab w:val="left" w:pos="2268"/>
              </w:tabs>
              <w:rPr>
                <w:bCs/>
                <w:sz w:val="20"/>
              </w:rPr>
            </w:pPr>
            <w:r>
              <w:rPr>
                <w:bCs/>
                <w:sz w:val="20"/>
              </w:rPr>
              <w:t>Главный врач</w:t>
            </w:r>
          </w:p>
          <w:p w:rsidR="00C04635" w:rsidRDefault="00C04635" w:rsidP="00015A31">
            <w:pPr>
              <w:pStyle w:val="a9"/>
              <w:tabs>
                <w:tab w:val="left" w:pos="2268"/>
              </w:tabs>
              <w:rPr>
                <w:sz w:val="20"/>
              </w:rPr>
            </w:pPr>
            <w:r>
              <w:rPr>
                <w:sz w:val="20"/>
              </w:rPr>
              <w:t xml:space="preserve">_____________________/ Ж. В. </w:t>
            </w:r>
            <w:proofErr w:type="spellStart"/>
            <w:r>
              <w:rPr>
                <w:sz w:val="20"/>
              </w:rPr>
              <w:t>Есева</w:t>
            </w:r>
            <w:proofErr w:type="spellEnd"/>
            <w:r>
              <w:rPr>
                <w:sz w:val="20"/>
              </w:rPr>
              <w:t>/</w:t>
            </w:r>
          </w:p>
          <w:p w:rsidR="00C04635" w:rsidRDefault="00C04635" w:rsidP="00015A31">
            <w:pPr>
              <w:rPr>
                <w:bCs/>
                <w:sz w:val="20"/>
                <w:szCs w:val="20"/>
              </w:rPr>
            </w:pPr>
            <w:r>
              <w:rPr>
                <w:bCs/>
                <w:sz w:val="20"/>
                <w:szCs w:val="20"/>
              </w:rPr>
              <w:t>М.П.</w:t>
            </w:r>
          </w:p>
        </w:tc>
        <w:tc>
          <w:tcPr>
            <w:tcW w:w="540" w:type="dxa"/>
            <w:tcBorders>
              <w:top w:val="nil"/>
              <w:left w:val="nil"/>
              <w:bottom w:val="nil"/>
              <w:right w:val="nil"/>
            </w:tcBorders>
          </w:tcPr>
          <w:p w:rsidR="00C04635" w:rsidRDefault="00C04635" w:rsidP="00015A31">
            <w:pPr>
              <w:pStyle w:val="a9"/>
              <w:tabs>
                <w:tab w:val="left" w:pos="2268"/>
              </w:tabs>
              <w:rPr>
                <w:bCs/>
                <w:sz w:val="20"/>
              </w:rPr>
            </w:pPr>
          </w:p>
        </w:tc>
        <w:tc>
          <w:tcPr>
            <w:tcW w:w="4680" w:type="dxa"/>
            <w:tcBorders>
              <w:top w:val="nil"/>
              <w:left w:val="nil"/>
              <w:bottom w:val="nil"/>
              <w:right w:val="nil"/>
            </w:tcBorders>
          </w:tcPr>
          <w:p w:rsidR="00C04635" w:rsidRDefault="00C04635" w:rsidP="00015A31">
            <w:pPr>
              <w:jc w:val="both"/>
              <w:rPr>
                <w:sz w:val="20"/>
                <w:szCs w:val="20"/>
              </w:rPr>
            </w:pPr>
            <w:r>
              <w:rPr>
                <w:sz w:val="20"/>
                <w:szCs w:val="20"/>
              </w:rPr>
              <w:t xml:space="preserve">Исполнитель: </w:t>
            </w:r>
          </w:p>
          <w:p w:rsidR="00AA74C7" w:rsidRPr="00AA74C7" w:rsidRDefault="00AA74C7" w:rsidP="00AA74C7">
            <w:pPr>
              <w:widowControl w:val="0"/>
              <w:tabs>
                <w:tab w:val="left" w:pos="5040"/>
              </w:tabs>
              <w:autoSpaceDE w:val="0"/>
              <w:autoSpaceDN w:val="0"/>
              <w:adjustRightInd w:val="0"/>
              <w:rPr>
                <w:sz w:val="20"/>
                <w:szCs w:val="20"/>
              </w:rPr>
            </w:pPr>
            <w:r w:rsidRPr="00AA74C7">
              <w:rPr>
                <w:sz w:val="20"/>
                <w:szCs w:val="20"/>
              </w:rPr>
              <w:t xml:space="preserve">ООО «БРАНДМЕЙСТЕР </w:t>
            </w:r>
            <w:proofErr w:type="spellStart"/>
            <w:r w:rsidRPr="00AA74C7">
              <w:rPr>
                <w:sz w:val="20"/>
                <w:szCs w:val="20"/>
              </w:rPr>
              <w:t>ТТиК</w:t>
            </w:r>
            <w:proofErr w:type="spellEnd"/>
            <w:r w:rsidRPr="00AA74C7">
              <w:rPr>
                <w:sz w:val="20"/>
                <w:szCs w:val="20"/>
              </w:rPr>
              <w:t>»</w:t>
            </w:r>
          </w:p>
          <w:p w:rsidR="00AA74C7" w:rsidRPr="00AA74C7" w:rsidRDefault="00AA74C7" w:rsidP="00AA74C7">
            <w:pPr>
              <w:widowControl w:val="0"/>
              <w:tabs>
                <w:tab w:val="left" w:pos="5040"/>
              </w:tabs>
              <w:autoSpaceDE w:val="0"/>
              <w:autoSpaceDN w:val="0"/>
              <w:adjustRightInd w:val="0"/>
              <w:rPr>
                <w:sz w:val="20"/>
                <w:szCs w:val="20"/>
              </w:rPr>
            </w:pPr>
            <w:r w:rsidRPr="00AA74C7">
              <w:rPr>
                <w:sz w:val="20"/>
                <w:szCs w:val="20"/>
              </w:rPr>
              <w:t>Генеральный директор</w:t>
            </w:r>
          </w:p>
          <w:p w:rsidR="00AA74C7" w:rsidRPr="00AA74C7" w:rsidRDefault="00AA74C7" w:rsidP="00AA74C7">
            <w:pPr>
              <w:widowControl w:val="0"/>
              <w:tabs>
                <w:tab w:val="left" w:pos="5040"/>
              </w:tabs>
              <w:autoSpaceDE w:val="0"/>
              <w:autoSpaceDN w:val="0"/>
              <w:adjustRightInd w:val="0"/>
              <w:rPr>
                <w:sz w:val="20"/>
                <w:szCs w:val="20"/>
              </w:rPr>
            </w:pPr>
            <w:r w:rsidRPr="00AA74C7">
              <w:rPr>
                <w:sz w:val="20"/>
                <w:szCs w:val="20"/>
              </w:rPr>
              <w:t>_____________________/</w:t>
            </w:r>
            <w:proofErr w:type="spellStart"/>
            <w:r w:rsidRPr="00AA74C7">
              <w:rPr>
                <w:sz w:val="20"/>
                <w:szCs w:val="20"/>
              </w:rPr>
              <w:t>Д.В.Тирских</w:t>
            </w:r>
            <w:proofErr w:type="spellEnd"/>
            <w:r w:rsidRPr="00AA74C7">
              <w:rPr>
                <w:sz w:val="20"/>
                <w:szCs w:val="20"/>
              </w:rPr>
              <w:t>/</w:t>
            </w:r>
          </w:p>
          <w:p w:rsidR="00C04635" w:rsidRDefault="00AA74C7" w:rsidP="00AA74C7">
            <w:pPr>
              <w:pStyle w:val="af"/>
              <w:spacing w:before="0" w:beforeAutospacing="0" w:after="0" w:afterAutospacing="0"/>
              <w:rPr>
                <w:bCs/>
                <w:sz w:val="20"/>
                <w:szCs w:val="20"/>
              </w:rPr>
            </w:pPr>
            <w:r w:rsidRPr="00AA74C7">
              <w:rPr>
                <w:sz w:val="20"/>
                <w:szCs w:val="20"/>
              </w:rPr>
              <w:t>М.П.</w:t>
            </w:r>
          </w:p>
        </w:tc>
      </w:tr>
    </w:tbl>
    <w:p w:rsidR="00C21CC9" w:rsidRDefault="00C21CC9"/>
    <w:sectPr w:rsidR="00C21CC9" w:rsidSect="00C04635">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54B"/>
    <w:multiLevelType w:val="multilevel"/>
    <w:tmpl w:val="7AD85040"/>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BA22A1C"/>
    <w:multiLevelType w:val="multilevel"/>
    <w:tmpl w:val="0FAA707C"/>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3">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C04635"/>
    <w:rsid w:val="00152FCF"/>
    <w:rsid w:val="004B6C62"/>
    <w:rsid w:val="00741A51"/>
    <w:rsid w:val="00AA74C7"/>
    <w:rsid w:val="00B5490E"/>
    <w:rsid w:val="00B86C15"/>
    <w:rsid w:val="00C04635"/>
    <w:rsid w:val="00C21CC9"/>
    <w:rsid w:val="00CF4AE3"/>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35"/>
    <w:pPr>
      <w:spacing w:after="0" w:line="240" w:lineRule="auto"/>
    </w:pPr>
    <w:rPr>
      <w:rFonts w:ascii="Times New Roman" w:eastAsia="Times New Roman" w:hAnsi="Times New Roman" w:cs="Times New Roman"/>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qFormat/>
    <w:rsid w:val="00C04635"/>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04635"/>
    <w:pPr>
      <w:ind w:left="720"/>
      <w:contextualSpacing/>
    </w:pPr>
  </w:style>
  <w:style w:type="paragraph" w:styleId="a6">
    <w:name w:val="Title"/>
    <w:basedOn w:val="a"/>
    <w:link w:val="a7"/>
    <w:uiPriority w:val="10"/>
    <w:qFormat/>
    <w:rsid w:val="00C04635"/>
    <w:pPr>
      <w:jc w:val="center"/>
    </w:pPr>
    <w:rPr>
      <w:b/>
      <w:sz w:val="28"/>
      <w:szCs w:val="20"/>
    </w:rPr>
  </w:style>
  <w:style w:type="character" w:customStyle="1" w:styleId="a8">
    <w:name w:val="Заголовок Знак"/>
    <w:basedOn w:val="a0"/>
    <w:uiPriority w:val="10"/>
    <w:rsid w:val="00C04635"/>
    <w:rPr>
      <w:rFonts w:asciiTheme="majorHAnsi" w:eastAsiaTheme="majorEastAsia" w:hAnsiTheme="majorHAnsi" w:cstheme="majorBidi"/>
      <w:spacing w:val="-10"/>
      <w:kern w:val="28"/>
      <w:sz w:val="56"/>
      <w:szCs w:val="56"/>
      <w:lang w:eastAsia="ru-RU"/>
    </w:rPr>
  </w:style>
  <w:style w:type="character" w:customStyle="1" w:styleId="a7">
    <w:name w:val="Название Знак"/>
    <w:basedOn w:val="a0"/>
    <w:link w:val="a6"/>
    <w:uiPriority w:val="10"/>
    <w:rsid w:val="00C04635"/>
    <w:rPr>
      <w:rFonts w:ascii="Times New Roman" w:eastAsia="Times New Roman" w:hAnsi="Times New Roman" w:cs="Times New Roman"/>
      <w:b/>
      <w:kern w:val="0"/>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qFormat/>
    <w:rsid w:val="00C04635"/>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C04635"/>
    <w:rPr>
      <w:rFonts w:ascii="Times New Roman" w:eastAsia="Times New Roman" w:hAnsi="Times New Roman" w:cs="Times New Roman"/>
      <w:kern w:val="0"/>
      <w:sz w:val="24"/>
      <w:szCs w:val="20"/>
      <w:lang w:eastAsia="ru-RU"/>
    </w:rPr>
  </w:style>
  <w:style w:type="paragraph" w:styleId="2">
    <w:name w:val="Body Text Indent 2"/>
    <w:basedOn w:val="a"/>
    <w:link w:val="20"/>
    <w:rsid w:val="00C04635"/>
    <w:pPr>
      <w:ind w:firstLine="709"/>
      <w:jc w:val="both"/>
    </w:pPr>
    <w:rPr>
      <w:szCs w:val="20"/>
    </w:rPr>
  </w:style>
  <w:style w:type="character" w:customStyle="1" w:styleId="20">
    <w:name w:val="Основной текст с отступом 2 Знак"/>
    <w:basedOn w:val="a0"/>
    <w:link w:val="2"/>
    <w:rsid w:val="00C04635"/>
    <w:rPr>
      <w:rFonts w:ascii="Times New Roman" w:eastAsia="Times New Roman" w:hAnsi="Times New Roman" w:cs="Times New Roman"/>
      <w:kern w:val="0"/>
      <w:sz w:val="24"/>
      <w:szCs w:val="20"/>
      <w:lang w:eastAsia="ru-RU"/>
    </w:rPr>
  </w:style>
  <w:style w:type="paragraph" w:customStyle="1" w:styleId="ConsNonformat">
    <w:name w:val="ConsNonformat"/>
    <w:rsid w:val="00C04635"/>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b">
    <w:name w:val="Plain Text"/>
    <w:basedOn w:val="a"/>
    <w:link w:val="ac"/>
    <w:rsid w:val="00C04635"/>
    <w:rPr>
      <w:rFonts w:ascii="Courier New" w:hAnsi="Courier New"/>
      <w:sz w:val="20"/>
      <w:szCs w:val="20"/>
    </w:rPr>
  </w:style>
  <w:style w:type="character" w:customStyle="1" w:styleId="ac">
    <w:name w:val="Текст Знак"/>
    <w:basedOn w:val="a0"/>
    <w:link w:val="ab"/>
    <w:rsid w:val="00C04635"/>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C04635"/>
    <w:pPr>
      <w:widowControl w:val="0"/>
      <w:ind w:firstLine="720"/>
      <w:jc w:val="both"/>
    </w:pPr>
    <w:rPr>
      <w:rFonts w:ascii="Arial" w:hAnsi="Arial"/>
    </w:rPr>
  </w:style>
  <w:style w:type="paragraph" w:customStyle="1" w:styleId="32">
    <w:name w:val="Основной текст с отступом 32"/>
    <w:basedOn w:val="a"/>
    <w:rsid w:val="00C04635"/>
    <w:pPr>
      <w:widowControl w:val="0"/>
      <w:ind w:firstLine="720"/>
      <w:jc w:val="both"/>
    </w:pPr>
    <w:rPr>
      <w:rFonts w:ascii="Arial" w:hAnsi="Arial"/>
    </w:rPr>
  </w:style>
  <w:style w:type="paragraph" w:styleId="ad">
    <w:name w:val="No Spacing"/>
    <w:link w:val="ae"/>
    <w:uiPriority w:val="99"/>
    <w:qFormat/>
    <w:rsid w:val="00C04635"/>
    <w:pPr>
      <w:spacing w:after="0" w:line="240" w:lineRule="auto"/>
    </w:pPr>
    <w:rPr>
      <w:rFonts w:ascii="Calibri" w:eastAsia="Calibri" w:hAnsi="Calibri" w:cs="Times New Roman"/>
      <w:kern w:val="0"/>
    </w:rPr>
  </w:style>
  <w:style w:type="character" w:customStyle="1" w:styleId="ae">
    <w:name w:val="Без интервала Знак"/>
    <w:link w:val="ad"/>
    <w:uiPriority w:val="99"/>
    <w:locked/>
    <w:rsid w:val="00C04635"/>
    <w:rPr>
      <w:rFonts w:ascii="Calibri" w:eastAsia="Calibri" w:hAnsi="Calibri" w:cs="Times New Roman"/>
      <w:kern w:val="0"/>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04635"/>
    <w:rPr>
      <w:rFonts w:ascii="Calibri" w:eastAsia="Lucida Sans Unicode" w:hAnsi="Calibri" w:cs="Calibri"/>
      <w:color w:val="00000A"/>
      <w:kern w:val="0"/>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0"/>
    <w:unhideWhenUsed/>
    <w:qFormat/>
    <w:rsid w:val="00C04635"/>
    <w:pPr>
      <w:spacing w:before="100" w:beforeAutospacing="1" w:after="100" w:afterAutospacing="1"/>
    </w:pPr>
  </w:style>
  <w:style w:type="paragraph" w:styleId="af1">
    <w:name w:val="annotation text"/>
    <w:aliases w:val="Примечания: текст"/>
    <w:basedOn w:val="a"/>
    <w:link w:val="af2"/>
    <w:uiPriority w:val="99"/>
    <w:unhideWhenUsed/>
    <w:rsid w:val="00C04635"/>
    <w:rPr>
      <w:sz w:val="20"/>
      <w:szCs w:val="20"/>
    </w:rPr>
  </w:style>
  <w:style w:type="character" w:customStyle="1" w:styleId="af2">
    <w:name w:val="Текст примечания Знак"/>
    <w:aliases w:val="Примечания: текст Знак"/>
    <w:basedOn w:val="a0"/>
    <w:link w:val="af1"/>
    <w:uiPriority w:val="99"/>
    <w:rsid w:val="00C04635"/>
    <w:rPr>
      <w:rFonts w:ascii="Times New Roman" w:eastAsia="Times New Roman" w:hAnsi="Times New Roman" w:cs="Times New Roman"/>
      <w:kern w:val="0"/>
      <w:sz w:val="20"/>
      <w:szCs w:val="20"/>
      <w:lang w:eastAsia="ru-RU"/>
    </w:rPr>
  </w:style>
  <w:style w:type="paragraph" w:styleId="af3">
    <w:name w:val="Block Text"/>
    <w:basedOn w:val="a"/>
    <w:uiPriority w:val="99"/>
    <w:rsid w:val="00C04635"/>
    <w:pPr>
      <w:ind w:left="-284" w:right="-851" w:firstLine="720"/>
      <w:jc w:val="both"/>
    </w:pPr>
    <w:rPr>
      <w:szCs w:val="20"/>
    </w:rPr>
  </w:style>
  <w:style w:type="character" w:customStyle="1" w:styleId="FontStyle11">
    <w:name w:val="Font Style11"/>
    <w:basedOn w:val="a0"/>
    <w:rsid w:val="00C04635"/>
    <w:rPr>
      <w:rFonts w:ascii="Times New Roman" w:hAnsi="Times New Roman" w:cs="Times New Roman"/>
      <w:sz w:val="22"/>
      <w:szCs w:val="22"/>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
    <w:rsid w:val="00C04635"/>
    <w:rPr>
      <w:rFonts w:ascii="Times New Roman" w:eastAsia="Times New Roman" w:hAnsi="Times New Roman" w:cs="Times New Roman"/>
      <w:kern w:val="0"/>
      <w:sz w:val="24"/>
      <w:szCs w:val="24"/>
      <w:lang w:eastAsia="ru-RU"/>
    </w:rPr>
  </w:style>
  <w:style w:type="character" w:styleId="af4">
    <w:name w:val="Hyperlink"/>
    <w:uiPriority w:val="99"/>
    <w:rsid w:val="00C04635"/>
    <w:rPr>
      <w:color w:val="0000FF"/>
      <w:u w:val="single"/>
    </w:rPr>
  </w:style>
  <w:style w:type="character" w:customStyle="1" w:styleId="af5">
    <w:name w:val="Верхний колонтитул Знак"/>
    <w:aliases w:val="Название 2 Знак1,Название 2 Знак Знак"/>
    <w:basedOn w:val="a0"/>
    <w:link w:val="af6"/>
    <w:locked/>
    <w:rsid w:val="00C04635"/>
  </w:style>
  <w:style w:type="paragraph" w:styleId="af6">
    <w:name w:val="header"/>
    <w:aliases w:val="Название 2,Название 2 Знак"/>
    <w:basedOn w:val="a"/>
    <w:link w:val="af5"/>
    <w:rsid w:val="00C04635"/>
    <w:pPr>
      <w:tabs>
        <w:tab w:val="center" w:pos="4677"/>
        <w:tab w:val="right" w:pos="9355"/>
      </w:tabs>
    </w:pPr>
    <w:rPr>
      <w:rFonts w:asciiTheme="minorHAnsi" w:eastAsiaTheme="minorHAnsi" w:hAnsiTheme="minorHAnsi" w:cstheme="minorBidi"/>
      <w:kern w:val="2"/>
      <w:sz w:val="22"/>
      <w:szCs w:val="22"/>
      <w:lang w:eastAsia="en-US"/>
    </w:rPr>
  </w:style>
  <w:style w:type="character" w:customStyle="1" w:styleId="1">
    <w:name w:val="Верхний колонтитул Знак1"/>
    <w:basedOn w:val="a0"/>
    <w:uiPriority w:val="99"/>
    <w:semiHidden/>
    <w:rsid w:val="00C04635"/>
    <w:rPr>
      <w:rFonts w:ascii="Times New Roman" w:eastAsia="Times New Roman" w:hAnsi="Times New Roman" w:cs="Times New Roman"/>
      <w:kern w:val="0"/>
      <w:sz w:val="24"/>
      <w:szCs w:val="24"/>
      <w:lang w:eastAsia="ru-RU"/>
    </w:rPr>
  </w:style>
  <w:style w:type="character" w:customStyle="1" w:styleId="21">
    <w:name w:val="Основной текст (2)_"/>
    <w:basedOn w:val="a0"/>
    <w:link w:val="22"/>
    <w:rsid w:val="00AA74C7"/>
    <w:rPr>
      <w:rFonts w:ascii="Times New Roman" w:eastAsia="Times New Roman" w:hAnsi="Times New Roman" w:cs="Times New Roman"/>
      <w:sz w:val="20"/>
      <w:szCs w:val="20"/>
      <w:shd w:val="clear" w:color="auto" w:fill="FFFFFF"/>
    </w:rPr>
  </w:style>
  <w:style w:type="character" w:customStyle="1" w:styleId="285pt">
    <w:name w:val="Основной текст (2) + 8;5 pt"/>
    <w:basedOn w:val="21"/>
    <w:rsid w:val="00AA74C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22">
    <w:name w:val="Основной текст (2)"/>
    <w:basedOn w:val="a"/>
    <w:link w:val="21"/>
    <w:rsid w:val="00AA74C7"/>
    <w:pPr>
      <w:widowControl w:val="0"/>
      <w:shd w:val="clear" w:color="auto" w:fill="FFFFFF"/>
      <w:spacing w:before="720" w:line="226" w:lineRule="exact"/>
      <w:jc w:val="both"/>
    </w:pPr>
    <w:rPr>
      <w:kern w:val="2"/>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_tti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5511</Words>
  <Characters>31414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3</cp:revision>
  <dcterms:created xsi:type="dcterms:W3CDTF">2023-04-28T01:14:00Z</dcterms:created>
  <dcterms:modified xsi:type="dcterms:W3CDTF">2023-04-28T07:01:00Z</dcterms:modified>
</cp:coreProperties>
</file>