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5E" w:rsidRPr="007D1F5E" w:rsidRDefault="007D1F5E" w:rsidP="007D1F5E">
      <w:pPr>
        <w:ind w:left="4500"/>
        <w:jc w:val="right"/>
        <w:rPr>
          <w:sz w:val="22"/>
          <w:szCs w:val="22"/>
        </w:rPr>
      </w:pPr>
      <w:r w:rsidRPr="007D1F5E">
        <w:rPr>
          <w:sz w:val="22"/>
          <w:szCs w:val="22"/>
        </w:rPr>
        <w:t>УТВЕРЖДАЮ</w:t>
      </w:r>
    </w:p>
    <w:p w:rsidR="007D1F5E" w:rsidRPr="007D1F5E" w:rsidRDefault="007D1F5E" w:rsidP="007D1F5E">
      <w:pPr>
        <w:ind w:left="4500"/>
        <w:jc w:val="right"/>
        <w:rPr>
          <w:sz w:val="22"/>
          <w:szCs w:val="22"/>
        </w:rPr>
      </w:pPr>
      <w:r w:rsidRPr="007D1F5E">
        <w:rPr>
          <w:sz w:val="22"/>
          <w:szCs w:val="22"/>
        </w:rPr>
        <w:t>Главный врач ОГАУЗ «ИГКБ № 8»</w:t>
      </w:r>
    </w:p>
    <w:p w:rsidR="007D1F5E" w:rsidRPr="007D1F5E" w:rsidRDefault="007D1F5E" w:rsidP="007D1F5E">
      <w:pPr>
        <w:ind w:left="4500"/>
        <w:jc w:val="right"/>
        <w:rPr>
          <w:sz w:val="22"/>
          <w:szCs w:val="22"/>
        </w:rPr>
      </w:pPr>
      <w:r w:rsidRPr="007D1F5E">
        <w:rPr>
          <w:sz w:val="22"/>
          <w:szCs w:val="22"/>
        </w:rPr>
        <w:t xml:space="preserve">___________________/ Ж.В. </w:t>
      </w:r>
      <w:proofErr w:type="spellStart"/>
      <w:r w:rsidRPr="007D1F5E">
        <w:rPr>
          <w:sz w:val="22"/>
          <w:szCs w:val="22"/>
        </w:rPr>
        <w:t>Есева</w:t>
      </w:r>
      <w:proofErr w:type="spellEnd"/>
    </w:p>
    <w:p w:rsidR="007D1F5E" w:rsidRPr="007D1F5E" w:rsidRDefault="007D1F5E" w:rsidP="007D1F5E">
      <w:pPr>
        <w:ind w:left="4500"/>
        <w:jc w:val="right"/>
        <w:rPr>
          <w:sz w:val="22"/>
          <w:szCs w:val="22"/>
        </w:rPr>
      </w:pPr>
      <w:r w:rsidRPr="007D1F5E">
        <w:rPr>
          <w:sz w:val="22"/>
          <w:szCs w:val="22"/>
        </w:rPr>
        <w:t xml:space="preserve">«____»____________20___ г. </w:t>
      </w:r>
    </w:p>
    <w:p w:rsidR="007D1F5E" w:rsidRPr="007D1F5E" w:rsidRDefault="007D1F5E" w:rsidP="007D1F5E">
      <w:pPr>
        <w:ind w:left="4500"/>
        <w:jc w:val="right"/>
        <w:rPr>
          <w:sz w:val="22"/>
          <w:szCs w:val="22"/>
        </w:rPr>
      </w:pPr>
      <w:r w:rsidRPr="007D1F5E">
        <w:rPr>
          <w:sz w:val="22"/>
          <w:szCs w:val="22"/>
        </w:rPr>
        <w:t>М.</w:t>
      </w:r>
      <w:proofErr w:type="gramStart"/>
      <w:r w:rsidRPr="007D1F5E">
        <w:rPr>
          <w:sz w:val="22"/>
          <w:szCs w:val="22"/>
        </w:rPr>
        <w:t>П</w:t>
      </w:r>
      <w:proofErr w:type="gramEnd"/>
    </w:p>
    <w:p w:rsidR="007D1F5E" w:rsidRPr="007D1F5E" w:rsidRDefault="007D1F5E" w:rsidP="007D1F5E">
      <w:pPr>
        <w:ind w:left="4500"/>
        <w:jc w:val="right"/>
        <w:rPr>
          <w:sz w:val="22"/>
          <w:szCs w:val="22"/>
        </w:rPr>
      </w:pPr>
    </w:p>
    <w:p w:rsidR="007D1F5E" w:rsidRPr="007D1F5E" w:rsidRDefault="007D1F5E" w:rsidP="007D1F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D1F5E" w:rsidRPr="007D1F5E" w:rsidRDefault="007D1F5E" w:rsidP="007D1F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1F5E">
        <w:rPr>
          <w:rFonts w:ascii="Times New Roman" w:hAnsi="Times New Roman" w:cs="Times New Roman"/>
          <w:sz w:val="22"/>
          <w:szCs w:val="22"/>
        </w:rPr>
        <w:t>ЗАЯВКА НА ЗАКУПКУ</w:t>
      </w:r>
    </w:p>
    <w:p w:rsidR="007D1F5E" w:rsidRPr="007D1F5E" w:rsidRDefault="007D1F5E" w:rsidP="007D1F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D1F5E" w:rsidRPr="007D1F5E" w:rsidRDefault="00A27256" w:rsidP="007D1F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20.02.2023</w:t>
      </w:r>
      <w:r w:rsidR="007D1F5E" w:rsidRPr="007D1F5E">
        <w:rPr>
          <w:rFonts w:ascii="Times New Roman" w:hAnsi="Times New Roman" w:cs="Times New Roman"/>
          <w:sz w:val="22"/>
          <w:szCs w:val="22"/>
        </w:rPr>
        <w:t>г.</w:t>
      </w:r>
    </w:p>
    <w:p w:rsidR="007D1F5E" w:rsidRPr="007D1F5E" w:rsidRDefault="007D1F5E" w:rsidP="007D1F5E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957"/>
        <w:gridCol w:w="4941"/>
      </w:tblGrid>
      <w:tr w:rsidR="007D1F5E" w:rsidRPr="007D1F5E" w:rsidTr="00445C6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1F5E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D1F5E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D1F5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7D1F5E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1F5E">
              <w:rPr>
                <w:sz w:val="22"/>
                <w:szCs w:val="22"/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1F5E"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7D1F5E" w:rsidRPr="007D1F5E" w:rsidTr="00445C6A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1F5E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1F5E">
              <w:rPr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1F5E">
              <w:rPr>
                <w:sz w:val="22"/>
                <w:szCs w:val="22"/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7D1F5E" w:rsidRPr="007D1F5E" w:rsidTr="00445C6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D1F5E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1F5E">
              <w:rPr>
                <w:sz w:val="22"/>
                <w:szCs w:val="22"/>
                <w:lang w:eastAsia="en-US"/>
              </w:rPr>
              <w:t>Ответственный исполнитель</w:t>
            </w:r>
            <w:proofErr w:type="gramStart"/>
            <w:r w:rsidRPr="007D1F5E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7D1F5E" w:rsidRPr="007D1F5E" w:rsidRDefault="007D1F5E" w:rsidP="00445C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1F5E">
              <w:rPr>
                <w:sz w:val="22"/>
                <w:szCs w:val="22"/>
                <w:lang w:eastAsia="en-US"/>
              </w:rPr>
              <w:t>Фамилия, имя, отчество;</w:t>
            </w:r>
          </w:p>
          <w:p w:rsidR="007D1F5E" w:rsidRPr="007D1F5E" w:rsidRDefault="007D1F5E" w:rsidP="00445C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1F5E">
              <w:rPr>
                <w:sz w:val="22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7D1F5E">
              <w:rPr>
                <w:sz w:val="22"/>
                <w:szCs w:val="22"/>
                <w:lang w:eastAsia="en-US"/>
              </w:rPr>
              <w:t xml:space="preserve">Красноштанова Ольга Васильевна  </w:t>
            </w:r>
          </w:p>
        </w:tc>
      </w:tr>
      <w:tr w:rsidR="007D1F5E" w:rsidRPr="007D1F5E" w:rsidTr="00445C6A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D1F5E">
              <w:rPr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1F5E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D1F5E">
              <w:rPr>
                <w:rFonts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 w:rsidRPr="007D1F5E">
              <w:rPr>
                <w:bCs/>
                <w:sz w:val="22"/>
                <w:szCs w:val="22"/>
                <w:lang w:eastAsia="en-US"/>
              </w:rPr>
              <w:t>Средства территориального фонда ОМС</w:t>
            </w:r>
          </w:p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D1F5E">
              <w:rPr>
                <w:rFonts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 w:rsidRPr="007D1F5E">
              <w:rPr>
                <w:bCs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D1F5E">
              <w:rPr>
                <w:rFonts w:eastAsia="MS Gothic" w:hAnsi="MS Gothic" w:hint="eastAsia"/>
                <w:bCs/>
                <w:sz w:val="22"/>
                <w:szCs w:val="22"/>
                <w:lang w:val="en-US" w:eastAsia="en-US"/>
              </w:rPr>
              <w:t>☐</w:t>
            </w:r>
            <w:r w:rsidRPr="007D1F5E">
              <w:rPr>
                <w:bCs/>
                <w:sz w:val="22"/>
                <w:szCs w:val="22"/>
                <w:lang w:eastAsia="en-US"/>
              </w:rPr>
              <w:t>Субсидии бюджета Иркутской области</w:t>
            </w:r>
          </w:p>
        </w:tc>
      </w:tr>
      <w:tr w:rsidR="007D1F5E" w:rsidRPr="007D1F5E" w:rsidTr="00445C6A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D1F5E">
              <w:rPr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D1F5E">
              <w:rPr>
                <w:bCs/>
                <w:sz w:val="22"/>
                <w:szCs w:val="22"/>
                <w:lang w:eastAsia="en-US"/>
              </w:rPr>
              <w:t>Наименование объекта закупки товара (работы, услуги)</w:t>
            </w:r>
          </w:p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7D1F5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D1F5E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гематологического анализатора АБАКУС с заменой запасных частей.</w:t>
            </w:r>
          </w:p>
          <w:p w:rsidR="007D1F5E" w:rsidRPr="007D1F5E" w:rsidRDefault="007D1F5E" w:rsidP="00445C6A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7D1F5E" w:rsidRPr="007D1F5E" w:rsidTr="00445C6A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D1F5E">
              <w:rPr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1F5E">
              <w:rPr>
                <w:sz w:val="22"/>
                <w:szCs w:val="22"/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D1F5E" w:rsidRPr="007D1F5E" w:rsidTr="00445C6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D1F5E">
              <w:rPr>
                <w:b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D1F5E">
              <w:rPr>
                <w:bCs/>
                <w:sz w:val="22"/>
                <w:szCs w:val="22"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A27256" w:rsidP="00445C6A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29.02.2024</w:t>
            </w:r>
          </w:p>
        </w:tc>
      </w:tr>
      <w:tr w:rsidR="007D1F5E" w:rsidRPr="007D1F5E" w:rsidTr="00445C6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D1F5E">
              <w:rPr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D1F5E">
              <w:rPr>
                <w:bCs/>
                <w:sz w:val="22"/>
                <w:szCs w:val="22"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D1F5E">
              <w:rPr>
                <w:bCs/>
                <w:sz w:val="22"/>
                <w:szCs w:val="22"/>
                <w:lang w:eastAsia="en-US"/>
              </w:rPr>
              <w:t>Ул. Баумана 214/а</w:t>
            </w:r>
          </w:p>
        </w:tc>
      </w:tr>
      <w:tr w:rsidR="007D1F5E" w:rsidRPr="007D1F5E" w:rsidTr="00445C6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D1F5E">
              <w:rPr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D1F5E">
              <w:rPr>
                <w:bCs/>
                <w:sz w:val="22"/>
                <w:szCs w:val="22"/>
                <w:lang w:eastAsia="en-US"/>
              </w:rPr>
              <w:t>Условия поставки товара (выполнения работы, оказания услуги)</w:t>
            </w:r>
            <w:r w:rsidRPr="007D1F5E">
              <w:rPr>
                <w:bCs/>
                <w:sz w:val="22"/>
                <w:szCs w:val="22"/>
                <w:lang w:eastAsia="en-US"/>
              </w:rPr>
              <w:tab/>
            </w:r>
          </w:p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D1F5E">
              <w:rPr>
                <w:bCs/>
                <w:sz w:val="22"/>
                <w:szCs w:val="22"/>
                <w:lang w:eastAsia="en-US"/>
              </w:rPr>
              <w:t xml:space="preserve">Ответ хранения </w:t>
            </w:r>
          </w:p>
        </w:tc>
      </w:tr>
      <w:tr w:rsidR="007D1F5E" w:rsidRPr="007D1F5E" w:rsidTr="00445C6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D1F5E">
              <w:rPr>
                <w:bCs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1F5E">
              <w:rPr>
                <w:sz w:val="22"/>
                <w:szCs w:val="22"/>
                <w:lang w:eastAsia="en-US"/>
              </w:rPr>
              <w:t>Начальная (максимальная) цена договора</w:t>
            </w:r>
          </w:p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A27256" w:rsidP="00445C6A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205 000, 00</w:t>
            </w:r>
          </w:p>
        </w:tc>
      </w:tr>
      <w:tr w:rsidR="007D1F5E" w:rsidRPr="007D1F5E" w:rsidTr="00445C6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D1F5E">
              <w:rPr>
                <w:bCs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D1F5E">
              <w:rPr>
                <w:bCs/>
                <w:sz w:val="22"/>
                <w:szCs w:val="22"/>
                <w:lang w:eastAsia="en-US"/>
              </w:rPr>
              <w:t>Поставщик (подрядчик, исполнитель) (при наличии):</w:t>
            </w:r>
          </w:p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D1F5E">
              <w:rPr>
                <w:bCs/>
                <w:sz w:val="22"/>
                <w:szCs w:val="22"/>
                <w:lang w:eastAsia="en-US"/>
              </w:rPr>
              <w:t>Наименование, контактное лицо (Ф.И.О. тел., адрес электронной почты)</w:t>
            </w:r>
          </w:p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E" w:rsidRPr="007D1F5E" w:rsidRDefault="007D1F5E" w:rsidP="00445C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Gothic"/>
                <w:bCs/>
                <w:sz w:val="22"/>
                <w:szCs w:val="22"/>
                <w:lang w:eastAsia="en-US"/>
              </w:rPr>
            </w:pPr>
          </w:p>
        </w:tc>
      </w:tr>
    </w:tbl>
    <w:p w:rsidR="007D1F5E" w:rsidRPr="007D1F5E" w:rsidRDefault="007D1F5E" w:rsidP="007D1F5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D1F5E" w:rsidRDefault="007D1F5E"/>
    <w:p w:rsidR="007D1F5E" w:rsidRDefault="007D1F5E"/>
    <w:p w:rsidR="007D1F5E" w:rsidRDefault="007D1F5E"/>
    <w:p w:rsidR="007D1F5E" w:rsidRDefault="007D1F5E"/>
    <w:p w:rsidR="007D1F5E" w:rsidRDefault="007D1F5E" w:rsidP="007D1F5E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И ОПИСАНИЕ ОБЪЕКТА ЗАКУПКИ</w:t>
      </w:r>
    </w:p>
    <w:p w:rsidR="007D1F5E" w:rsidRDefault="007D1F5E" w:rsidP="007D1F5E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(ТЕХНИЧЕСКОЕ ЗАДАНИЕ)</w:t>
      </w:r>
    </w:p>
    <w:p w:rsidR="007D1F5E" w:rsidRDefault="007D1F5E"/>
    <w:p w:rsidR="007D1F5E" w:rsidRDefault="007D1F5E"/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5528"/>
        <w:gridCol w:w="851"/>
        <w:gridCol w:w="849"/>
      </w:tblGrid>
      <w:tr w:rsidR="0080615F" w:rsidTr="008061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F" w:rsidRDefault="008061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F" w:rsidRDefault="008061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15F" w:rsidRDefault="008061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Техническое обслуживание гематологического анализатора АБАКУС с заменой запасных частей.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627"/>
            </w:tblGrid>
            <w:tr w:rsidR="0080615F">
              <w:trPr>
                <w:trHeight w:val="173"/>
              </w:trPr>
              <w:tc>
                <w:tcPr>
                  <w:tcW w:w="3627" w:type="dxa"/>
                </w:tcPr>
                <w:p w:rsidR="0080615F" w:rsidRDefault="0080615F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0615F" w:rsidRDefault="0080615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F" w:rsidRDefault="0080615F">
            <w:pPr>
              <w:pStyle w:val="1"/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 оказываемой услуги:</w:t>
            </w:r>
          </w:p>
          <w:p w:rsidR="0080615F" w:rsidRDefault="0080615F">
            <w:pPr>
              <w:widowControl w:val="0"/>
              <w:spacing w:before="60" w:line="26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Техническое обслуживание: заключается в проведении регламентных процедур, предусмотренных производителем для соответствующей модели медицинской техники (очистка, проверка, настройка, калибровка), и замене соответствующих запасных частей согласно Контракту (Договору).</w:t>
            </w:r>
          </w:p>
          <w:p w:rsidR="0080615F" w:rsidRDefault="0080615F">
            <w:pPr>
              <w:widowControl w:val="0"/>
              <w:spacing w:before="60" w:line="26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Текущий ремонт лабораторного оборудования: по факту возникновения неисправности  на основании заявки Заказчика (письменно или устно по телефону, или письменно по электронной почте) и включает в себя диагностику медицинской техники, меры по устранению неисправностей, восстановлению работоспособности, запуску медицинской техники в работу при устранении неисправностей. </w:t>
            </w:r>
          </w:p>
          <w:p w:rsidR="0080615F" w:rsidRDefault="0080615F">
            <w:pPr>
              <w:widowControl w:val="0"/>
              <w:spacing w:before="60" w:line="264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Перечень работ по обслуживанию:</w:t>
            </w:r>
          </w:p>
          <w:p w:rsidR="0080615F" w:rsidRDefault="0080615F">
            <w:pPr>
              <w:spacing w:after="18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Проверка, очистка, замена  всех клапанов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гидросистемы</w:t>
            </w:r>
            <w:proofErr w:type="spellEnd"/>
          </w:p>
          <w:p w:rsidR="0080615F" w:rsidRDefault="0080615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Проверка посадки трубок на клапана, промывка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гидросистемы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, замена отдельных трубок </w:t>
            </w:r>
          </w:p>
          <w:p w:rsidR="0080615F" w:rsidRDefault="0080615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Промывка/очистка шприцов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дилютора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и – смазка поршней силиконовой смазкой</w:t>
            </w:r>
          </w:p>
          <w:p w:rsidR="0080615F" w:rsidRDefault="0080615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Разборка и очистка сдвижного клапана. Проверка и замена трубки датчика крови в случае надобности</w:t>
            </w:r>
          </w:p>
          <w:p w:rsidR="0080615F" w:rsidRDefault="0080615F">
            <w:pPr>
              <w:spacing w:after="15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Настройка положения крови в сдвижном клапане</w:t>
            </w:r>
          </w:p>
          <w:p w:rsidR="0080615F" w:rsidRDefault="0080615F">
            <w:pPr>
              <w:spacing w:after="15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Проверка /настройка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offset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для датчиков давления/вакуума</w:t>
            </w:r>
          </w:p>
          <w:p w:rsidR="0080615F" w:rsidRDefault="0080615F">
            <w:pPr>
              <w:spacing w:after="15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Выполнение самодиагностики</w:t>
            </w:r>
          </w:p>
          <w:p w:rsidR="0080615F" w:rsidRDefault="0080615F">
            <w:pPr>
              <w:spacing w:after="15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Проверка функционирования блоков прибора вручную из сервисного меню</w:t>
            </w:r>
          </w:p>
          <w:p w:rsidR="0080615F" w:rsidRDefault="0080615F">
            <w:pPr>
              <w:spacing w:after="15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Калибровка датчика крови</w:t>
            </w:r>
          </w:p>
          <w:p w:rsidR="0080615F" w:rsidRDefault="0080615F">
            <w:pPr>
              <w:spacing w:after="15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Калибровка измеряемых параметров по контрольной крови</w:t>
            </w:r>
          </w:p>
          <w:p w:rsidR="0080615F" w:rsidRDefault="0080615F">
            <w:pPr>
              <w:spacing w:after="15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Пробный тест измерения мин. По 10 пробам нормального контроля</w:t>
            </w:r>
          </w:p>
          <w:p w:rsidR="0080615F" w:rsidRDefault="0080615F">
            <w:pPr>
              <w:spacing w:after="15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Проверка работы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автоподатчика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в автоматическом режиме и командами вручную</w:t>
            </w:r>
          </w:p>
          <w:p w:rsidR="0080615F" w:rsidRDefault="0080615F">
            <w:pPr>
              <w:spacing w:after="15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Проверка корректного считывания штрих-кода сканером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автоподатчика</w:t>
            </w:r>
            <w:proofErr w:type="spellEnd"/>
          </w:p>
          <w:p w:rsidR="0080615F" w:rsidRDefault="0080615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Проверка/очистка/замена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если необходимо – </w:t>
            </w:r>
            <w:proofErr w:type="spellStart"/>
            <w:r>
              <w:rPr>
                <w:sz w:val="24"/>
                <w:szCs w:val="24"/>
                <w:lang w:eastAsia="en-US"/>
              </w:rPr>
              <w:t>измер</w:t>
            </w:r>
            <w:proofErr w:type="spellEnd"/>
            <w:r>
              <w:rPr>
                <w:sz w:val="24"/>
                <w:szCs w:val="24"/>
                <w:lang w:eastAsia="en-US"/>
              </w:rPr>
              <w:t>. Камер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80615F" w:rsidRDefault="0080615F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OPT5RBC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ab/>
              <w:t xml:space="preserve">RBC Chamber </w:t>
            </w:r>
          </w:p>
          <w:p w:rsidR="0080615F" w:rsidRDefault="0080615F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OPT5WBC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ab/>
              <w:t xml:space="preserve"> WBC Chamber </w:t>
            </w:r>
          </w:p>
          <w:p w:rsidR="0080615F" w:rsidRDefault="0080615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Замена всех поршней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дилюторе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и их смазка силиконом (кроме черных поршней!)</w:t>
            </w:r>
          </w:p>
          <w:p w:rsidR="0080615F" w:rsidRDefault="0080615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Очистка/проверка механических элементов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дилютора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. Смазка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тефлон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. смазкой скользящих поверхностей. </w:t>
            </w:r>
          </w:p>
          <w:p w:rsidR="0080615F" w:rsidRDefault="0080615F">
            <w:pPr>
              <w:spacing w:after="15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Жесткая очистка всей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гидросистемы</w:t>
            </w:r>
            <w:proofErr w:type="spellEnd"/>
          </w:p>
          <w:p w:rsidR="0080615F" w:rsidRDefault="0080615F">
            <w:pPr>
              <w:spacing w:after="15" w:line="276" w:lineRule="auto"/>
              <w:rPr>
                <w:color w:val="000000"/>
                <w:lang w:eastAsia="en-US"/>
              </w:rPr>
            </w:pPr>
          </w:p>
          <w:p w:rsidR="0080615F" w:rsidRDefault="0080615F">
            <w:pPr>
              <w:spacing w:after="15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Запасные части к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гематологическому анализатору 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Abacus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5:</w:t>
            </w:r>
          </w:p>
          <w:p w:rsidR="0080615F" w:rsidRDefault="0080615F" w:rsidP="00283B1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Трубки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гидросистемы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543  4/1.8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Tygon</w:t>
            </w:r>
            <w:proofErr w:type="spellEnd"/>
            <w:r w:rsidRPr="0080615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tube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– 5 метров</w:t>
            </w:r>
          </w:p>
          <w:p w:rsidR="0080615F" w:rsidRDefault="0080615F" w:rsidP="00283B14">
            <w:pPr>
              <w:pStyle w:val="a3"/>
              <w:numPr>
                <w:ilvl w:val="0"/>
                <w:numId w:val="1"/>
              </w:numPr>
              <w:spacing w:after="15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ACS804 Peristaltic pump – 2 </w:t>
            </w:r>
            <w:r>
              <w:rPr>
                <w:sz w:val="24"/>
                <w:szCs w:val="24"/>
                <w:lang w:eastAsia="en-US"/>
              </w:rPr>
              <w:t>штуки</w:t>
            </w:r>
          </w:p>
          <w:p w:rsidR="0080615F" w:rsidRDefault="0080615F" w:rsidP="00283B1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Измерительная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камера: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80615F" w:rsidRDefault="0080615F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OPT5RBC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ab/>
              <w:t xml:space="preserve">RBC Chamber </w:t>
            </w:r>
          </w:p>
          <w:p w:rsidR="0080615F" w:rsidRDefault="0080615F">
            <w:pPr>
              <w:spacing w:line="276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OPT5WBC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ab/>
              <w:t xml:space="preserve"> WBC Chamber </w:t>
            </w:r>
          </w:p>
          <w:p w:rsidR="0080615F" w:rsidRDefault="0080615F" w:rsidP="00283B1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Блок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дилютора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0615F" w:rsidRDefault="0080615F">
            <w:pPr>
              <w:widowControl w:val="0"/>
              <w:spacing w:before="60" w:line="264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0615F" w:rsidRDefault="0080615F">
            <w:pPr>
              <w:widowControl w:val="0"/>
              <w:spacing w:before="60" w:line="264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Требования к качеству услуг, их безопасности:</w:t>
            </w:r>
          </w:p>
          <w:p w:rsidR="0080615F" w:rsidRDefault="0080615F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Качество технического обслуживания медицинской техники обеспечивается: исполнением в соответствии с требованиями технико-эксплуатационной документации к оборудованию, техническим заданием, условиям контракта, требованиями действующего законодательства РФ, в том числе: методическими рекомендациям «Техническое обслуживание медицинской техники» утвержденным МЗ и </w:t>
            </w:r>
            <w:proofErr w:type="spellStart"/>
            <w:r>
              <w:rPr>
                <w:sz w:val="22"/>
                <w:szCs w:val="22"/>
                <w:lang w:eastAsia="en-US"/>
              </w:rPr>
              <w:t>Минпромнауки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России Письмом № 293-22/233 от 27 октября 2003 года.</w:t>
            </w:r>
          </w:p>
          <w:p w:rsidR="0080615F" w:rsidRDefault="0080615F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Исполнитель оказывает услуги в строгом соответствии с технической и эксплуатационной документацией на оборудование, в том числе в части касающейся требований к персоналу, выполняющему услуги.</w:t>
            </w:r>
          </w:p>
          <w:p w:rsidR="0080615F" w:rsidRDefault="0080615F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Исполнитель имеет: действующую лицензию на производство и техническое обслуживание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</w:t>
            </w:r>
          </w:p>
          <w:p w:rsidR="0080615F" w:rsidRDefault="0080615F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монтаж и наладка медицинской техники;</w:t>
            </w:r>
          </w:p>
          <w:p w:rsidR="0080615F" w:rsidRDefault="0080615F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контроль технического состояния медицинской техники; </w:t>
            </w:r>
          </w:p>
          <w:p w:rsidR="0080615F" w:rsidRDefault="0080615F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периодическое и текущее техническое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обслуживание медицинской техники; </w:t>
            </w:r>
          </w:p>
          <w:p w:rsidR="0080615F" w:rsidRDefault="0080615F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ремонт медицинской техники, (Постановление Правительства РФ от 3 июня 2013 г.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техники")</w:t>
            </w:r>
          </w:p>
          <w:p w:rsidR="0080615F" w:rsidRDefault="0080615F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Исполнитель оказывает услуги с использованием исключительно новых расходных материалов, рекомендованных производителем к применению в составе обслуживаемой медицинской техники. </w:t>
            </w:r>
            <w:proofErr w:type="gramStart"/>
            <w:r>
              <w:rPr>
                <w:sz w:val="22"/>
                <w:szCs w:val="22"/>
                <w:lang w:eastAsia="en-US"/>
              </w:rPr>
              <w:t>Артикулы (каталожные номера) и наименования запасных частей и расходных материалов, указанных в Договоре (Контракте), могут отличаться от фактически используемых в связи с инициативой производителя соответствующих запасных частей и расходных материалов.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При этом все технические характеристики и параметры (габариты, совместимость, материалы и прочее) таких запасных частей и расходных материалов остаются неизменными.</w:t>
            </w:r>
          </w:p>
          <w:p w:rsidR="0080615F" w:rsidRDefault="0080615F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Вся полнота ответственности при оказании услуг за соблюдением норм и правил по технике безопасности и пожарной безопасности возлагается на Исполнителя, оказывающего услуги.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 и оказание услуг осуществляются при соблюдении законодательства Российской Федерации по охране труда, а также иных нормативных правовых актов, установленных Перечнем видов нормативных правовых актов, утвержденных постановлением Правительства Российской Федерации от 23 мая 2000 года N 399 "О нормативных правовых актах, содержащих государственные нормативные требования охраны труда", межотраслевые и отраслевые правила и типовые инструкции по охране труда, утвержденные в установленном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порядке федеральными органами исполнительной власти; государственные стандарты системы стандартов безопасности труда, утвержденные Госстандартом России, правила безопасности, правила устройства и безопасной эксплуатации, инструкции по безопасности; государственные санитарно-эпидемиологические правила и нормативы, гигиенические нормативы, санитарные правила и нормы, утвержденные Минздравом России.</w:t>
            </w:r>
            <w:proofErr w:type="gramEnd"/>
          </w:p>
          <w:p w:rsidR="0080615F" w:rsidRDefault="0080615F">
            <w:pPr>
              <w:widowControl w:val="0"/>
              <w:spacing w:before="60" w:line="26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 оказания услуг</w:t>
            </w:r>
            <w:r>
              <w:rPr>
                <w:sz w:val="22"/>
                <w:szCs w:val="22"/>
                <w:lang w:eastAsia="en-US"/>
              </w:rPr>
              <w:t xml:space="preserve">: в течение 12 (двенадцати) календарных месяцев </w:t>
            </w:r>
            <w:proofErr w:type="gramStart"/>
            <w:r>
              <w:rPr>
                <w:sz w:val="22"/>
                <w:szCs w:val="22"/>
                <w:lang w:eastAsia="en-US"/>
              </w:rPr>
              <w:t>с даты заключения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сторонами Контракта (Договора)</w:t>
            </w:r>
          </w:p>
          <w:p w:rsidR="0080615F" w:rsidRDefault="0080615F">
            <w:pPr>
              <w:widowControl w:val="0"/>
              <w:spacing w:before="60" w:line="26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Требования к сроку и (или) объему предоставления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гарантий качества услуг</w:t>
            </w:r>
            <w:r>
              <w:rPr>
                <w:sz w:val="22"/>
                <w:szCs w:val="22"/>
                <w:lang w:eastAsia="en-US"/>
              </w:rPr>
              <w:t xml:space="preserve">: Исполнитель гарантирует, что окажет услуги качественно с соблюдением всех требований законодательства РФ и документации об аукционе в электронной форме. </w:t>
            </w:r>
          </w:p>
          <w:p w:rsidR="0080615F" w:rsidRDefault="0080615F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Гарантийный срок на выполненные работы — 3 (три) месяца.</w:t>
            </w:r>
          </w:p>
          <w:p w:rsidR="0080615F" w:rsidRDefault="0080615F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 возникновении гарантийного случая Исполнитель обязан за свой счет устранить дефекты в течение 30 (тридцати) календарных дней </w:t>
            </w:r>
            <w:proofErr w:type="gramStart"/>
            <w:r>
              <w:rPr>
                <w:sz w:val="22"/>
                <w:szCs w:val="22"/>
                <w:lang w:eastAsia="en-US"/>
              </w:rPr>
              <w:t>с даты получения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письменного уведомления от Заказчика.</w:t>
            </w:r>
          </w:p>
          <w:p w:rsidR="0080615F" w:rsidRDefault="0080615F">
            <w:pPr>
              <w:widowControl w:val="0"/>
              <w:spacing w:before="60" w:line="26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5F" w:rsidRDefault="008061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усл</w:t>
            </w:r>
            <w:proofErr w:type="gramStart"/>
            <w:r>
              <w:rPr>
                <w:sz w:val="22"/>
                <w:szCs w:val="22"/>
                <w:lang w:eastAsia="en-US"/>
              </w:rPr>
              <w:t>.е</w:t>
            </w:r>
            <w:proofErr w:type="gramEnd"/>
            <w:r>
              <w:rPr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15F" w:rsidRDefault="008061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80615F" w:rsidRDefault="0080615F" w:rsidP="0080615F">
      <w:pPr>
        <w:rPr>
          <w:sz w:val="22"/>
          <w:szCs w:val="22"/>
        </w:rPr>
      </w:pPr>
    </w:p>
    <w:p w:rsidR="0080615F" w:rsidRDefault="0080615F" w:rsidP="0080615F">
      <w:pPr>
        <w:rPr>
          <w:sz w:val="22"/>
          <w:szCs w:val="22"/>
        </w:rPr>
      </w:pPr>
    </w:p>
    <w:p w:rsidR="0080615F" w:rsidRDefault="0080615F" w:rsidP="0080615F"/>
    <w:p w:rsidR="007D1F5E" w:rsidRDefault="007D1F5E"/>
    <w:p w:rsidR="007D1F5E" w:rsidRDefault="007D1F5E"/>
    <w:p w:rsidR="007D1F5E" w:rsidRDefault="007D1F5E"/>
    <w:p w:rsidR="00A27256" w:rsidRDefault="00A27256" w:rsidP="00A27256">
      <w:r>
        <w:t>Дополнительные условия:</w:t>
      </w:r>
    </w:p>
    <w:p w:rsidR="00A27256" w:rsidRDefault="00A27256" w:rsidP="00A27256">
      <w:pPr>
        <w:rPr>
          <w:sz w:val="24"/>
          <w:szCs w:val="24"/>
        </w:rPr>
      </w:pPr>
    </w:p>
    <w:p w:rsidR="00A27256" w:rsidRDefault="00A27256" w:rsidP="00A27256">
      <w:pPr>
        <w:rPr>
          <w:sz w:val="24"/>
          <w:szCs w:val="24"/>
        </w:rPr>
      </w:pPr>
      <w:r>
        <w:rPr>
          <w:sz w:val="24"/>
          <w:szCs w:val="24"/>
        </w:rPr>
        <w:t>Приложение к заявке:</w:t>
      </w:r>
    </w:p>
    <w:p w:rsidR="00A27256" w:rsidRDefault="00A27256" w:rsidP="00A27256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Коммерческое предложение: ООО  «</w:t>
      </w:r>
      <w:proofErr w:type="spellStart"/>
      <w:r>
        <w:rPr>
          <w:sz w:val="24"/>
          <w:szCs w:val="24"/>
        </w:rPr>
        <w:t>Лвабора</w:t>
      </w:r>
      <w:proofErr w:type="spellEnd"/>
      <w:r>
        <w:rPr>
          <w:sz w:val="24"/>
          <w:szCs w:val="24"/>
        </w:rPr>
        <w:t xml:space="preserve">» </w:t>
      </w:r>
    </w:p>
    <w:p w:rsidR="00A27256" w:rsidRDefault="00A27256" w:rsidP="00A2725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Коммерческое предложение: ООО «ТАИС»  </w:t>
      </w:r>
    </w:p>
    <w:p w:rsidR="00A27256" w:rsidRDefault="00A27256" w:rsidP="00A2725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Коммерческое предложение: ООО «</w:t>
      </w:r>
      <w:proofErr w:type="spellStart"/>
      <w:r>
        <w:rPr>
          <w:sz w:val="24"/>
          <w:szCs w:val="24"/>
        </w:rPr>
        <w:t>ИрКДС</w:t>
      </w:r>
      <w:proofErr w:type="spellEnd"/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 </w:t>
      </w:r>
    </w:p>
    <w:p w:rsidR="00A27256" w:rsidRDefault="00A27256" w:rsidP="00A27256">
      <w:pPr>
        <w:ind w:left="360"/>
        <w:rPr>
          <w:sz w:val="24"/>
          <w:szCs w:val="24"/>
        </w:rPr>
      </w:pPr>
    </w:p>
    <w:p w:rsidR="00A27256" w:rsidRDefault="00A27256" w:rsidP="00A27256">
      <w:pPr>
        <w:rPr>
          <w:sz w:val="24"/>
          <w:szCs w:val="24"/>
        </w:rPr>
      </w:pPr>
    </w:p>
    <w:p w:rsidR="00A27256" w:rsidRDefault="00A27256" w:rsidP="00A27256">
      <w:pPr>
        <w:rPr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4A0"/>
      </w:tblPr>
      <w:tblGrid>
        <w:gridCol w:w="10485"/>
      </w:tblGrid>
      <w:tr w:rsidR="00A27256" w:rsidTr="00A07C30">
        <w:tc>
          <w:tcPr>
            <w:tcW w:w="9853" w:type="dxa"/>
          </w:tcPr>
          <w:p w:rsidR="00A27256" w:rsidRDefault="00A27256" w:rsidP="00A07C30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A27256" w:rsidRDefault="00A27256" w:rsidP="00A27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_____Красноштанова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О.В./</w:t>
      </w:r>
    </w:p>
    <w:p w:rsidR="00A27256" w:rsidRDefault="00A27256" w:rsidP="00A2725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Подпись                                     ФИО</w:t>
      </w:r>
    </w:p>
    <w:p w:rsidR="00A27256" w:rsidRDefault="00A27256" w:rsidP="00A27256"/>
    <w:p w:rsidR="00A27256" w:rsidRDefault="00A27256" w:rsidP="00A27256"/>
    <w:p w:rsidR="007D1F5E" w:rsidRDefault="007D1F5E" w:rsidP="007D1F5E"/>
    <w:p w:rsidR="007D1F5E" w:rsidRDefault="007D1F5E"/>
    <w:sectPr w:rsidR="007D1F5E" w:rsidSect="00F0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58C9"/>
    <w:multiLevelType w:val="hybridMultilevel"/>
    <w:tmpl w:val="6C345EB0"/>
    <w:lvl w:ilvl="0" w:tplc="0302B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6261F"/>
    <w:multiLevelType w:val="hybridMultilevel"/>
    <w:tmpl w:val="A142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F5E"/>
    <w:rsid w:val="00531C13"/>
    <w:rsid w:val="007D1F5E"/>
    <w:rsid w:val="0080615F"/>
    <w:rsid w:val="00A27256"/>
    <w:rsid w:val="00D70411"/>
    <w:rsid w:val="00F0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F5E"/>
    <w:pPr>
      <w:ind w:left="-284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F5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7D1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7D1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F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6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1167</Words>
  <Characters>6655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3</cp:revision>
  <dcterms:created xsi:type="dcterms:W3CDTF">2023-02-15T08:11:00Z</dcterms:created>
  <dcterms:modified xsi:type="dcterms:W3CDTF">2023-02-20T09:25:00Z</dcterms:modified>
</cp:coreProperties>
</file>