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A7776D">
        <w:rPr>
          <w:b/>
          <w:kern w:val="32"/>
          <w:sz w:val="28"/>
          <w:szCs w:val="28"/>
        </w:rPr>
        <w:t>стоматологического оборудования</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A7776D">
        <w:rPr>
          <w:b/>
          <w:kern w:val="32"/>
          <w:sz w:val="28"/>
          <w:szCs w:val="28"/>
        </w:rPr>
        <w:t>050-23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506F59"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A7776D">
              <w:rPr>
                <w:bCs/>
                <w:kern w:val="32"/>
                <w:sz w:val="20"/>
                <w:szCs w:val="20"/>
              </w:rPr>
              <w:t>стоматологического оборудования</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A7776D" w:rsidP="00163B15">
            <w:pPr>
              <w:ind w:firstLine="176"/>
              <w:jc w:val="both"/>
              <w:rPr>
                <w:sz w:val="20"/>
                <w:szCs w:val="20"/>
                <w:lang w:val="en-GB"/>
              </w:rPr>
            </w:pPr>
            <w:r w:rsidRPr="00A7776D">
              <w:rPr>
                <w:sz w:val="20"/>
                <w:szCs w:val="20"/>
              </w:rPr>
              <w:t>32.50.11.190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24D6" w:rsidRDefault="009674C1" w:rsidP="00A7776D">
            <w:pPr>
              <w:ind w:firstLine="176"/>
              <w:jc w:val="both"/>
              <w:rPr>
                <w:sz w:val="20"/>
                <w:szCs w:val="20"/>
              </w:rPr>
            </w:pPr>
            <w:r>
              <w:rPr>
                <w:sz w:val="20"/>
                <w:szCs w:val="20"/>
                <w:lang w:val="en-GB"/>
              </w:rPr>
              <w:t>4</w:t>
            </w:r>
            <w:r w:rsidR="00F37CE4">
              <w:rPr>
                <w:sz w:val="20"/>
                <w:szCs w:val="20"/>
              </w:rPr>
              <w:t>4</w:t>
            </w:r>
            <w:r w:rsidR="00A7776D">
              <w:rPr>
                <w:sz w:val="20"/>
                <w:szCs w:val="20"/>
              </w:rPr>
              <w:t>0</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BD67DD">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DF24D6">
            <w:pPr>
              <w:ind w:firstLine="170"/>
              <w:jc w:val="both"/>
              <w:rPr>
                <w:sz w:val="20"/>
                <w:szCs w:val="20"/>
              </w:rPr>
            </w:pPr>
            <w:r>
              <w:rPr>
                <w:sz w:val="20"/>
                <w:szCs w:val="20"/>
              </w:rPr>
              <w:t>В</w:t>
            </w:r>
            <w:r w:rsidR="00DF24D6">
              <w:rPr>
                <w:sz w:val="20"/>
                <w:szCs w:val="20"/>
              </w:rPr>
              <w:t xml:space="preserve"> течение 30 (тридцати) календарных дней с момента заключения договора.</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674C1">
            <w:pPr>
              <w:ind w:firstLine="176"/>
              <w:jc w:val="both"/>
              <w:rPr>
                <w:sz w:val="20"/>
                <w:szCs w:val="20"/>
              </w:rPr>
            </w:pPr>
            <w:r w:rsidRPr="00105F27">
              <w:rPr>
                <w:sz w:val="20"/>
                <w:szCs w:val="20"/>
              </w:rPr>
              <w:t xml:space="preserve">г. Иркутск, ул. Баумана, 214А </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A7776D" w:rsidP="003C609D">
            <w:pPr>
              <w:tabs>
                <w:tab w:val="left" w:pos="6022"/>
              </w:tabs>
              <w:ind w:firstLine="176"/>
              <w:rPr>
                <w:b/>
                <w:sz w:val="20"/>
                <w:szCs w:val="20"/>
                <w:highlight w:val="yellow"/>
              </w:rPr>
            </w:pPr>
            <w:r w:rsidRPr="00A7776D">
              <w:rPr>
                <w:b/>
                <w:sz w:val="20"/>
                <w:szCs w:val="20"/>
              </w:rPr>
              <w:t>71400 руб. (Семьдесят одна тысяча четыреста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0E7966">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9A7B9F" w:rsidRPr="009A7B9F">
              <w:rPr>
                <w:b/>
                <w:sz w:val="20"/>
                <w:szCs w:val="20"/>
              </w:rPr>
              <w:t>0</w:t>
            </w:r>
            <w:r w:rsidR="000E7966">
              <w:rPr>
                <w:b/>
                <w:sz w:val="20"/>
                <w:szCs w:val="20"/>
              </w:rPr>
              <w:t>7</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A7B9F" w:rsidRPr="009A7B9F">
              <w:rPr>
                <w:b/>
                <w:sz w:val="20"/>
                <w:szCs w:val="20"/>
              </w:rPr>
              <w:t>1</w:t>
            </w:r>
            <w:r w:rsidR="000E7966">
              <w:rPr>
                <w:b/>
                <w:sz w:val="20"/>
                <w:szCs w:val="20"/>
              </w:rPr>
              <w:t>4</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9A7B9F" w:rsidRPr="009A7B9F">
              <w:rPr>
                <w:sz w:val="20"/>
                <w:szCs w:val="20"/>
              </w:rPr>
              <w:t>0</w:t>
            </w:r>
            <w:r w:rsidR="000E7966">
              <w:rPr>
                <w:sz w:val="20"/>
                <w:szCs w:val="20"/>
              </w:rPr>
              <w:t>7</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0E7966">
            <w:pPr>
              <w:ind w:firstLine="176"/>
              <w:jc w:val="both"/>
              <w:rPr>
                <w:sz w:val="20"/>
                <w:szCs w:val="20"/>
              </w:rPr>
            </w:pPr>
            <w:r w:rsidRPr="003F0DF4">
              <w:rPr>
                <w:bCs/>
                <w:sz w:val="20"/>
                <w:szCs w:val="20"/>
              </w:rPr>
              <w:t>«</w:t>
            </w:r>
            <w:r w:rsidR="009A7B9F" w:rsidRPr="009A7B9F">
              <w:rPr>
                <w:bCs/>
                <w:sz w:val="20"/>
                <w:szCs w:val="20"/>
              </w:rPr>
              <w:t>1</w:t>
            </w:r>
            <w:r w:rsidR="000E7966">
              <w:rPr>
                <w:bCs/>
                <w:sz w:val="20"/>
                <w:szCs w:val="20"/>
              </w:rPr>
              <w:t>4</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F37CE4" w:rsidRDefault="00A7776D" w:rsidP="003F0DF4">
            <w:pPr>
              <w:shd w:val="clear" w:color="auto" w:fill="FFFFFF"/>
              <w:tabs>
                <w:tab w:val="left" w:pos="1701"/>
                <w:tab w:val="left" w:pos="2127"/>
              </w:tabs>
              <w:ind w:firstLine="176"/>
              <w:jc w:val="both"/>
              <w:rPr>
                <w:b/>
                <w:sz w:val="20"/>
                <w:szCs w:val="20"/>
              </w:rPr>
            </w:pPr>
            <w:r w:rsidRPr="00A7776D">
              <w:rPr>
                <w:b/>
                <w:sz w:val="20"/>
                <w:szCs w:val="20"/>
              </w:rPr>
              <w:t xml:space="preserve">2142 руб. (две тысячи сто сорок два рубля 00 копеек) </w:t>
            </w:r>
          </w:p>
          <w:p w:rsidR="00A7776D" w:rsidRDefault="00A7776D"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0E7966">
            <w:pPr>
              <w:ind w:firstLine="176"/>
              <w:jc w:val="both"/>
              <w:rPr>
                <w:sz w:val="20"/>
                <w:szCs w:val="20"/>
              </w:rPr>
            </w:pPr>
            <w:r w:rsidRPr="003F0DF4">
              <w:rPr>
                <w:sz w:val="20"/>
                <w:szCs w:val="20"/>
              </w:rPr>
              <w:t>«</w:t>
            </w:r>
            <w:r w:rsidR="009A7B9F">
              <w:rPr>
                <w:sz w:val="20"/>
                <w:szCs w:val="20"/>
                <w:lang w:val="en-GB"/>
              </w:rPr>
              <w:t>1</w:t>
            </w:r>
            <w:r w:rsidR="000E7966">
              <w:rPr>
                <w:sz w:val="20"/>
                <w:szCs w:val="20"/>
              </w:rPr>
              <w:t>3</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0E7966">
            <w:pPr>
              <w:ind w:firstLine="176"/>
              <w:jc w:val="both"/>
              <w:rPr>
                <w:b/>
                <w:sz w:val="20"/>
                <w:szCs w:val="20"/>
              </w:rPr>
            </w:pPr>
            <w:r w:rsidRPr="003F0DF4">
              <w:rPr>
                <w:b/>
                <w:sz w:val="20"/>
                <w:szCs w:val="20"/>
              </w:rPr>
              <w:t>«</w:t>
            </w:r>
            <w:r w:rsidR="009A7B9F">
              <w:rPr>
                <w:b/>
                <w:sz w:val="20"/>
                <w:szCs w:val="20"/>
                <w:lang w:val="en-GB"/>
              </w:rPr>
              <w:t>1</w:t>
            </w:r>
            <w:r w:rsidR="000E7966">
              <w:rPr>
                <w:b/>
                <w:sz w:val="20"/>
                <w:szCs w:val="20"/>
              </w:rPr>
              <w:t>4</w:t>
            </w:r>
            <w:bookmarkStart w:id="0" w:name="_GoBack"/>
            <w:bookmarkEnd w:id="0"/>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CA3BD5" w:rsidRDefault="00CA3BD5" w:rsidP="00B8322C">
      <w:pPr>
        <w:jc w:val="right"/>
        <w:rPr>
          <w:b/>
          <w:bCs/>
          <w:sz w:val="20"/>
          <w:szCs w:val="20"/>
        </w:rPr>
      </w:pPr>
    </w:p>
    <w:p w:rsidR="00B8322C" w:rsidRPr="000E7966" w:rsidRDefault="00694F14" w:rsidP="00B8322C">
      <w:pPr>
        <w:jc w:val="right"/>
        <w:rPr>
          <w:b/>
          <w:bCs/>
          <w:sz w:val="20"/>
          <w:szCs w:val="20"/>
        </w:rPr>
      </w:pPr>
      <w:r w:rsidRPr="000E7966">
        <w:rPr>
          <w:b/>
          <w:bCs/>
          <w:sz w:val="20"/>
          <w:szCs w:val="20"/>
        </w:rPr>
        <w:t xml:space="preserve">Приложение № 1 </w:t>
      </w:r>
    </w:p>
    <w:p w:rsidR="00B8322C" w:rsidRPr="000E7966" w:rsidRDefault="00694F14" w:rsidP="00B8322C">
      <w:pPr>
        <w:jc w:val="right"/>
        <w:rPr>
          <w:b/>
          <w:kern w:val="32"/>
          <w:sz w:val="20"/>
          <w:szCs w:val="20"/>
        </w:rPr>
      </w:pPr>
      <w:r w:rsidRPr="000E7966">
        <w:rPr>
          <w:b/>
          <w:bCs/>
          <w:sz w:val="20"/>
          <w:szCs w:val="20"/>
        </w:rPr>
        <w:t xml:space="preserve">к </w:t>
      </w:r>
      <w:r w:rsidR="00B8322C" w:rsidRPr="000E7966">
        <w:rPr>
          <w:b/>
          <w:kern w:val="32"/>
          <w:sz w:val="20"/>
          <w:szCs w:val="20"/>
        </w:rPr>
        <w:t>Извещению о проведении закупки</w:t>
      </w:r>
    </w:p>
    <w:p w:rsidR="007145FB" w:rsidRPr="000E7966" w:rsidRDefault="00084A58" w:rsidP="00DF745F">
      <w:pPr>
        <w:jc w:val="right"/>
        <w:rPr>
          <w:b/>
          <w:kern w:val="32"/>
          <w:sz w:val="20"/>
          <w:szCs w:val="20"/>
        </w:rPr>
      </w:pPr>
      <w:r w:rsidRPr="000E7966">
        <w:rPr>
          <w:b/>
          <w:kern w:val="32"/>
          <w:sz w:val="20"/>
          <w:szCs w:val="20"/>
        </w:rPr>
        <w:t xml:space="preserve">на поставку </w:t>
      </w:r>
      <w:r w:rsidR="00A7776D" w:rsidRPr="000E7966">
        <w:rPr>
          <w:b/>
          <w:kern w:val="32"/>
          <w:sz w:val="20"/>
          <w:szCs w:val="20"/>
        </w:rPr>
        <w:t>стоматологического оборудования</w:t>
      </w:r>
      <w:r w:rsidR="005A572D" w:rsidRPr="000E7966">
        <w:rPr>
          <w:b/>
          <w:kern w:val="32"/>
          <w:sz w:val="20"/>
          <w:szCs w:val="20"/>
        </w:rPr>
        <w:t xml:space="preserve"> </w:t>
      </w:r>
      <w:r w:rsidR="00E906F0" w:rsidRPr="000E7966">
        <w:rPr>
          <w:b/>
          <w:kern w:val="32"/>
          <w:sz w:val="20"/>
          <w:szCs w:val="20"/>
        </w:rPr>
        <w:t>путем запроса котировок</w:t>
      </w:r>
      <w:r w:rsidR="005A572D" w:rsidRPr="000E7966">
        <w:rPr>
          <w:b/>
          <w:kern w:val="32"/>
          <w:sz w:val="20"/>
          <w:szCs w:val="20"/>
        </w:rPr>
        <w:t xml:space="preserve"> </w:t>
      </w:r>
      <w:r w:rsidR="00E906F0" w:rsidRPr="000E7966">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0E7966" w:rsidRDefault="00694F14" w:rsidP="00694F14">
      <w:pPr>
        <w:jc w:val="right"/>
        <w:outlineLvl w:val="1"/>
        <w:rPr>
          <w:b/>
          <w:kern w:val="32"/>
          <w:sz w:val="20"/>
          <w:szCs w:val="20"/>
        </w:rPr>
      </w:pPr>
      <w:r w:rsidRPr="000E7966">
        <w:rPr>
          <w:b/>
          <w:kern w:val="32"/>
          <w:sz w:val="20"/>
          <w:szCs w:val="20"/>
        </w:rPr>
        <w:t xml:space="preserve">№ </w:t>
      </w:r>
      <w:r w:rsidR="00A7776D" w:rsidRPr="000E7966">
        <w:rPr>
          <w:b/>
          <w:kern w:val="32"/>
          <w:sz w:val="20"/>
          <w:szCs w:val="20"/>
        </w:rPr>
        <w:t>050-23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A7776D">
        <w:rPr>
          <w:b/>
          <w:kern w:val="32"/>
          <w:sz w:val="20"/>
        </w:rPr>
        <w:t>стоматологического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122"/>
        <w:gridCol w:w="4391"/>
        <w:gridCol w:w="626"/>
        <w:gridCol w:w="639"/>
        <w:gridCol w:w="2120"/>
      </w:tblGrid>
      <w:tr w:rsidR="00506F59" w:rsidRPr="0070673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xml:space="preserve">№ </w:t>
            </w:r>
            <w:proofErr w:type="gramStart"/>
            <w:r w:rsidRPr="00706731">
              <w:rPr>
                <w:b/>
                <w:sz w:val="18"/>
                <w:szCs w:val="18"/>
              </w:rPr>
              <w:t>п</w:t>
            </w:r>
            <w:proofErr w:type="gramEnd"/>
            <w:r w:rsidRPr="0070673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506F59" w:rsidRPr="00706731" w:rsidTr="00DF24D6">
        <w:tc>
          <w:tcPr>
            <w:tcW w:w="0" w:type="auto"/>
            <w:tcBorders>
              <w:top w:val="single" w:sz="4" w:space="0" w:color="auto"/>
              <w:left w:val="single" w:sz="4" w:space="0" w:color="auto"/>
              <w:bottom w:val="single" w:sz="4" w:space="0" w:color="auto"/>
              <w:right w:val="single" w:sz="4" w:space="0" w:color="auto"/>
            </w:tcBorders>
          </w:tcPr>
          <w:p w:rsidR="00506F59" w:rsidRPr="00706731" w:rsidRDefault="00506F59" w:rsidP="00DF24D6">
            <w:pPr>
              <w:jc w:val="center"/>
              <w:rPr>
                <w:sz w:val="18"/>
                <w:szCs w:val="18"/>
              </w:rPr>
            </w:pPr>
            <w:r w:rsidRPr="0070673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06F59" w:rsidRPr="00506F59" w:rsidRDefault="00506F59" w:rsidP="00506F59">
            <w:pPr>
              <w:rPr>
                <w:sz w:val="18"/>
              </w:rPr>
            </w:pPr>
            <w:proofErr w:type="spellStart"/>
            <w:r w:rsidRPr="00506F59">
              <w:rPr>
                <w:sz w:val="18"/>
              </w:rPr>
              <w:t>Апекслокатор</w:t>
            </w:r>
            <w:proofErr w:type="spellEnd"/>
            <w:r w:rsidRPr="00506F59">
              <w:rPr>
                <w:sz w:val="18"/>
              </w:rPr>
              <w:t xml:space="preserve"> DTE DPEX III </w:t>
            </w:r>
            <w:proofErr w:type="spellStart"/>
            <w:r w:rsidRPr="00506F59">
              <w:rPr>
                <w:sz w:val="18"/>
              </w:rPr>
              <w:t>Woodpecker</w:t>
            </w:r>
            <w:proofErr w:type="spellEnd"/>
            <w:r w:rsidR="000E7966">
              <w:rPr>
                <w:sz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06F59" w:rsidRPr="00506F59" w:rsidRDefault="00506F59" w:rsidP="00506F59">
            <w:pPr>
              <w:numPr>
                <w:ilvl w:val="0"/>
                <w:numId w:val="20"/>
              </w:numPr>
              <w:ind w:left="0"/>
              <w:rPr>
                <w:sz w:val="18"/>
              </w:rPr>
            </w:pPr>
            <w:proofErr w:type="spellStart"/>
            <w:r w:rsidRPr="00506F59">
              <w:rPr>
                <w:sz w:val="18"/>
              </w:rPr>
              <w:t>Апекслокатор</w:t>
            </w:r>
            <w:proofErr w:type="spellEnd"/>
            <w:r w:rsidRPr="00506F59">
              <w:rPr>
                <w:sz w:val="18"/>
              </w:rPr>
              <w:t xml:space="preserve"> </w:t>
            </w:r>
            <w:r>
              <w:rPr>
                <w:sz w:val="18"/>
              </w:rPr>
              <w:t xml:space="preserve">должен быть </w:t>
            </w:r>
            <w:r w:rsidRPr="00506F59">
              <w:rPr>
                <w:sz w:val="18"/>
              </w:rPr>
              <w:t xml:space="preserve">оснащен четким с высокой яркостью </w:t>
            </w:r>
            <w:proofErr w:type="gramStart"/>
            <w:r w:rsidRPr="00506F59">
              <w:rPr>
                <w:sz w:val="18"/>
              </w:rPr>
              <w:t>ЖК дисплеем</w:t>
            </w:r>
            <w:proofErr w:type="gramEnd"/>
            <w:r w:rsidRPr="00506F59">
              <w:rPr>
                <w:sz w:val="18"/>
              </w:rPr>
              <w:t>, контрастное изображение и различные цвета четко отображают траекторию файла.</w:t>
            </w:r>
          </w:p>
          <w:p w:rsidR="00506F59" w:rsidRPr="00506F59" w:rsidRDefault="00506F59" w:rsidP="00506F59">
            <w:pPr>
              <w:numPr>
                <w:ilvl w:val="0"/>
                <w:numId w:val="20"/>
              </w:numPr>
              <w:ind w:left="0"/>
              <w:rPr>
                <w:sz w:val="18"/>
              </w:rPr>
            </w:pPr>
            <w:proofErr w:type="spellStart"/>
            <w:r w:rsidRPr="00506F59">
              <w:rPr>
                <w:sz w:val="18"/>
              </w:rPr>
              <w:t>Мультичастотная</w:t>
            </w:r>
            <w:proofErr w:type="spellEnd"/>
            <w:r w:rsidRPr="00506F59">
              <w:rPr>
                <w:sz w:val="18"/>
              </w:rPr>
              <w:t xml:space="preserve"> система апикального позиционирования </w:t>
            </w:r>
            <w:r>
              <w:rPr>
                <w:sz w:val="18"/>
              </w:rPr>
              <w:t xml:space="preserve">должна </w:t>
            </w:r>
            <w:r w:rsidRPr="00506F59">
              <w:rPr>
                <w:sz w:val="18"/>
              </w:rPr>
              <w:t>предотвраща</w:t>
            </w:r>
            <w:r>
              <w:rPr>
                <w:sz w:val="18"/>
              </w:rPr>
              <w:t>ть</w:t>
            </w:r>
            <w:r w:rsidRPr="00506F59">
              <w:rPr>
                <w:sz w:val="18"/>
              </w:rPr>
              <w:t xml:space="preserve"> влияние внешних факторов на точность измерений.</w:t>
            </w:r>
          </w:p>
          <w:p w:rsidR="00506F59" w:rsidRPr="00506F59" w:rsidRDefault="00506F59" w:rsidP="00506F59">
            <w:pPr>
              <w:numPr>
                <w:ilvl w:val="0"/>
                <w:numId w:val="20"/>
              </w:numPr>
              <w:ind w:left="0"/>
              <w:rPr>
                <w:sz w:val="18"/>
              </w:rPr>
            </w:pPr>
            <w:r w:rsidRPr="00506F59">
              <w:rPr>
                <w:sz w:val="18"/>
              </w:rPr>
              <w:t xml:space="preserve">Точность измерений не </w:t>
            </w:r>
            <w:r>
              <w:rPr>
                <w:sz w:val="18"/>
              </w:rPr>
              <w:t xml:space="preserve">должна </w:t>
            </w:r>
            <w:proofErr w:type="spellStart"/>
            <w:r w:rsidRPr="00506F59">
              <w:rPr>
                <w:sz w:val="18"/>
              </w:rPr>
              <w:t>зависит</w:t>
            </w:r>
            <w:r>
              <w:rPr>
                <w:sz w:val="18"/>
              </w:rPr>
              <w:t>ь</w:t>
            </w:r>
            <w:proofErr w:type="spellEnd"/>
            <w:r w:rsidRPr="00506F59">
              <w:rPr>
                <w:sz w:val="18"/>
              </w:rPr>
              <w:t xml:space="preserve"> от вида зуба, состояния корневого канала и его влажности</w:t>
            </w:r>
          </w:p>
          <w:p w:rsidR="00506F59" w:rsidRPr="00506F59" w:rsidRDefault="00506F59" w:rsidP="00506F59">
            <w:pPr>
              <w:numPr>
                <w:ilvl w:val="0"/>
                <w:numId w:val="20"/>
              </w:numPr>
              <w:ind w:left="0"/>
              <w:rPr>
                <w:sz w:val="18"/>
              </w:rPr>
            </w:pPr>
            <w:r w:rsidRPr="00506F59">
              <w:rPr>
                <w:sz w:val="18"/>
              </w:rPr>
              <w:t>Подтвержденная точность измерений до 98%</w:t>
            </w:r>
          </w:p>
          <w:p w:rsidR="00506F59" w:rsidRPr="00506F59" w:rsidRDefault="00506F59" w:rsidP="00506F59">
            <w:pPr>
              <w:numPr>
                <w:ilvl w:val="0"/>
                <w:numId w:val="20"/>
              </w:numPr>
              <w:ind w:left="0"/>
              <w:rPr>
                <w:sz w:val="18"/>
              </w:rPr>
            </w:pPr>
            <w:r w:rsidRPr="00506F59">
              <w:rPr>
                <w:sz w:val="18"/>
              </w:rPr>
              <w:t>Перезаряжаемый литиевый аккумулятор</w:t>
            </w:r>
            <w:r>
              <w:rPr>
                <w:sz w:val="18"/>
              </w:rPr>
              <w:t>: наличие.</w:t>
            </w:r>
          </w:p>
          <w:p w:rsidR="00506F59" w:rsidRPr="00506F59" w:rsidRDefault="00506F59" w:rsidP="00506F59">
            <w:pPr>
              <w:rPr>
                <w:sz w:val="18"/>
              </w:rPr>
            </w:pPr>
          </w:p>
          <w:p w:rsidR="00506F59" w:rsidRPr="00506F59" w:rsidRDefault="00506F59" w:rsidP="00506F59">
            <w:pPr>
              <w:rPr>
                <w:sz w:val="18"/>
              </w:rPr>
            </w:pPr>
            <w:r w:rsidRPr="00506F59">
              <w:rPr>
                <w:sz w:val="18"/>
              </w:rPr>
              <w:t>Технические характеристики:</w:t>
            </w:r>
          </w:p>
          <w:p w:rsidR="00506F59" w:rsidRPr="00506F59" w:rsidRDefault="00506F59" w:rsidP="00506F59">
            <w:pPr>
              <w:numPr>
                <w:ilvl w:val="0"/>
                <w:numId w:val="18"/>
              </w:numPr>
              <w:ind w:left="0"/>
              <w:rPr>
                <w:sz w:val="18"/>
              </w:rPr>
            </w:pPr>
            <w:r w:rsidRPr="00506F59">
              <w:rPr>
                <w:sz w:val="18"/>
              </w:rPr>
              <w:t>Питание: 3,7</w:t>
            </w:r>
            <w:proofErr w:type="gramStart"/>
            <w:r w:rsidRPr="00506F59">
              <w:rPr>
                <w:sz w:val="18"/>
              </w:rPr>
              <w:t>В</w:t>
            </w:r>
            <w:proofErr w:type="gramEnd"/>
            <w:r w:rsidRPr="00506F59">
              <w:rPr>
                <w:sz w:val="18"/>
              </w:rPr>
              <w:t xml:space="preserve">/750 </w:t>
            </w:r>
            <w:proofErr w:type="spellStart"/>
            <w:r w:rsidRPr="00506F59">
              <w:rPr>
                <w:sz w:val="18"/>
              </w:rPr>
              <w:t>мАч</w:t>
            </w:r>
            <w:proofErr w:type="spellEnd"/>
          </w:p>
          <w:p w:rsidR="00506F59" w:rsidRDefault="00506F59" w:rsidP="00506F59">
            <w:pPr>
              <w:numPr>
                <w:ilvl w:val="0"/>
                <w:numId w:val="18"/>
              </w:numPr>
              <w:ind w:left="0"/>
              <w:rPr>
                <w:sz w:val="18"/>
              </w:rPr>
            </w:pPr>
            <w:r w:rsidRPr="00506F59">
              <w:rPr>
                <w:sz w:val="18"/>
              </w:rPr>
              <w:t xml:space="preserve">Потребляемая мощность: не более 0,5 Вт </w:t>
            </w:r>
          </w:p>
          <w:p w:rsidR="00506F59" w:rsidRPr="00506F59" w:rsidRDefault="00506F59" w:rsidP="00506F59">
            <w:pPr>
              <w:numPr>
                <w:ilvl w:val="0"/>
                <w:numId w:val="18"/>
              </w:numPr>
              <w:ind w:left="0"/>
              <w:rPr>
                <w:sz w:val="18"/>
              </w:rPr>
            </w:pPr>
            <w:r w:rsidRPr="00506F59">
              <w:rPr>
                <w:sz w:val="18"/>
              </w:rPr>
              <w:t>Экран:  Жидкокристаллический не менее 4,5"</w:t>
            </w:r>
          </w:p>
          <w:p w:rsidR="00506F59" w:rsidRPr="00506F59" w:rsidRDefault="00506F59" w:rsidP="00506F59">
            <w:pPr>
              <w:numPr>
                <w:ilvl w:val="0"/>
                <w:numId w:val="18"/>
              </w:numPr>
              <w:ind w:left="0"/>
              <w:rPr>
                <w:sz w:val="18"/>
              </w:rPr>
            </w:pPr>
            <w:r w:rsidRPr="00506F59">
              <w:rPr>
                <w:sz w:val="18"/>
              </w:rPr>
              <w:t xml:space="preserve">Вес основного блока: от 0,2 до 0,4 </w:t>
            </w:r>
            <w:r>
              <w:rPr>
                <w:sz w:val="18"/>
              </w:rPr>
              <w:t>к</w:t>
            </w:r>
            <w:r w:rsidRPr="00506F59">
              <w:rPr>
                <w:sz w:val="18"/>
              </w:rPr>
              <w:t>г</w:t>
            </w:r>
          </w:p>
          <w:p w:rsidR="00506F59" w:rsidRPr="00506F59" w:rsidRDefault="00506F59" w:rsidP="00506F59">
            <w:pPr>
              <w:numPr>
                <w:ilvl w:val="0"/>
                <w:numId w:val="18"/>
              </w:numPr>
              <w:ind w:left="0"/>
              <w:rPr>
                <w:sz w:val="18"/>
              </w:rPr>
            </w:pPr>
            <w:r w:rsidRPr="00506F59">
              <w:rPr>
                <w:sz w:val="18"/>
              </w:rPr>
              <w:t>Размеры: (</w:t>
            </w:r>
            <w:proofErr w:type="spellStart"/>
            <w:r w:rsidRPr="00506F59">
              <w:rPr>
                <w:sz w:val="18"/>
              </w:rPr>
              <w:t>ДхШхВ</w:t>
            </w:r>
            <w:proofErr w:type="spellEnd"/>
            <w:r w:rsidRPr="00506F59">
              <w:rPr>
                <w:sz w:val="18"/>
              </w:rPr>
              <w:t>)138мм-240мм</w:t>
            </w:r>
            <w:r>
              <w:rPr>
                <w:sz w:val="18"/>
              </w:rPr>
              <w:t xml:space="preserve"> </w:t>
            </w:r>
            <w:r w:rsidRPr="00506F59">
              <w:rPr>
                <w:sz w:val="18"/>
              </w:rPr>
              <w:t>Х 107мм -190мм Х 77мм-90мм</w:t>
            </w:r>
          </w:p>
          <w:p w:rsidR="00506F59" w:rsidRPr="00506F59" w:rsidRDefault="00506F59" w:rsidP="00506F59">
            <w:pPr>
              <w:rPr>
                <w:sz w:val="18"/>
              </w:rPr>
            </w:pPr>
          </w:p>
          <w:p w:rsidR="00506F59" w:rsidRPr="00506F59" w:rsidRDefault="00506F59" w:rsidP="00506F59">
            <w:pPr>
              <w:rPr>
                <w:sz w:val="18"/>
              </w:rPr>
            </w:pPr>
            <w:r w:rsidRPr="00506F59">
              <w:rPr>
                <w:sz w:val="18"/>
              </w:rPr>
              <w:t>Комплектация:</w:t>
            </w:r>
          </w:p>
          <w:p w:rsidR="00506F59" w:rsidRPr="000E7966" w:rsidRDefault="00506F59" w:rsidP="00506F59">
            <w:pPr>
              <w:numPr>
                <w:ilvl w:val="0"/>
                <w:numId w:val="21"/>
              </w:numPr>
              <w:tabs>
                <w:tab w:val="left" w:pos="305"/>
              </w:tabs>
              <w:ind w:left="0" w:firstLine="0"/>
              <w:rPr>
                <w:sz w:val="18"/>
              </w:rPr>
            </w:pPr>
            <w:r w:rsidRPr="000E7966">
              <w:rPr>
                <w:sz w:val="18"/>
              </w:rPr>
              <w:t>Основной блок</w:t>
            </w:r>
          </w:p>
          <w:p w:rsidR="00506F59" w:rsidRPr="000E7966" w:rsidRDefault="00506F59" w:rsidP="00506F59">
            <w:pPr>
              <w:numPr>
                <w:ilvl w:val="0"/>
                <w:numId w:val="21"/>
              </w:numPr>
              <w:tabs>
                <w:tab w:val="left" w:pos="305"/>
              </w:tabs>
              <w:ind w:left="0" w:firstLine="0"/>
              <w:rPr>
                <w:sz w:val="18"/>
              </w:rPr>
            </w:pPr>
            <w:r w:rsidRPr="000E7966">
              <w:rPr>
                <w:sz w:val="18"/>
              </w:rPr>
              <w:t>Измерительный провод</w:t>
            </w:r>
          </w:p>
          <w:p w:rsidR="00506F59" w:rsidRPr="000E7966" w:rsidRDefault="00506F59" w:rsidP="00506F59">
            <w:pPr>
              <w:numPr>
                <w:ilvl w:val="0"/>
                <w:numId w:val="21"/>
              </w:numPr>
              <w:tabs>
                <w:tab w:val="left" w:pos="305"/>
              </w:tabs>
              <w:ind w:left="0" w:firstLine="0"/>
              <w:rPr>
                <w:sz w:val="18"/>
              </w:rPr>
            </w:pPr>
            <w:r w:rsidRPr="000E7966">
              <w:rPr>
                <w:sz w:val="18"/>
              </w:rPr>
              <w:t>Держатель эндо-файла 4 шт.</w:t>
            </w:r>
          </w:p>
          <w:p w:rsidR="00506F59" w:rsidRPr="000E7966" w:rsidRDefault="00506F59" w:rsidP="00506F59">
            <w:pPr>
              <w:numPr>
                <w:ilvl w:val="0"/>
                <w:numId w:val="21"/>
              </w:numPr>
              <w:tabs>
                <w:tab w:val="left" w:pos="305"/>
              </w:tabs>
              <w:ind w:left="0" w:firstLine="0"/>
              <w:rPr>
                <w:sz w:val="18"/>
              </w:rPr>
            </w:pPr>
            <w:r w:rsidRPr="000E7966">
              <w:rPr>
                <w:sz w:val="18"/>
              </w:rPr>
              <w:t>Загубник 2 шт.</w:t>
            </w:r>
          </w:p>
          <w:p w:rsidR="00506F59" w:rsidRPr="000E7966" w:rsidRDefault="00506F59" w:rsidP="00506F59">
            <w:pPr>
              <w:numPr>
                <w:ilvl w:val="0"/>
                <w:numId w:val="21"/>
              </w:numPr>
              <w:tabs>
                <w:tab w:val="left" w:pos="305"/>
              </w:tabs>
              <w:ind w:left="0" w:firstLine="0"/>
              <w:rPr>
                <w:sz w:val="18"/>
              </w:rPr>
            </w:pPr>
            <w:r w:rsidRPr="000E7966">
              <w:rPr>
                <w:sz w:val="18"/>
              </w:rPr>
              <w:t>Контактный зонд 2 шт.</w:t>
            </w:r>
          </w:p>
          <w:p w:rsidR="00506F59" w:rsidRPr="000E7966" w:rsidRDefault="00506F59" w:rsidP="00506F59">
            <w:pPr>
              <w:numPr>
                <w:ilvl w:val="0"/>
                <w:numId w:val="21"/>
              </w:numPr>
              <w:tabs>
                <w:tab w:val="left" w:pos="305"/>
              </w:tabs>
              <w:ind w:left="0" w:firstLine="0"/>
              <w:rPr>
                <w:sz w:val="18"/>
              </w:rPr>
            </w:pPr>
            <w:r w:rsidRPr="000E7966">
              <w:rPr>
                <w:sz w:val="18"/>
              </w:rPr>
              <w:t>Адаптер</w:t>
            </w:r>
          </w:p>
          <w:p w:rsidR="00506F59" w:rsidRPr="000E7966" w:rsidRDefault="00506F59" w:rsidP="00506F59">
            <w:pPr>
              <w:numPr>
                <w:ilvl w:val="0"/>
                <w:numId w:val="21"/>
              </w:numPr>
              <w:tabs>
                <w:tab w:val="left" w:pos="305"/>
              </w:tabs>
              <w:ind w:left="0" w:firstLine="0"/>
              <w:rPr>
                <w:sz w:val="18"/>
              </w:rPr>
            </w:pPr>
            <w:r w:rsidRPr="000E7966">
              <w:rPr>
                <w:sz w:val="18"/>
              </w:rPr>
              <w:t>Тестер</w:t>
            </w:r>
          </w:p>
          <w:p w:rsidR="00506F59" w:rsidRPr="000E7966" w:rsidRDefault="00506F59" w:rsidP="00506F59">
            <w:pPr>
              <w:numPr>
                <w:ilvl w:val="0"/>
                <w:numId w:val="21"/>
              </w:numPr>
              <w:tabs>
                <w:tab w:val="left" w:pos="305"/>
              </w:tabs>
              <w:ind w:left="0" w:firstLine="0"/>
              <w:rPr>
                <w:sz w:val="18"/>
              </w:rPr>
            </w:pPr>
            <w:r w:rsidRPr="000E7966">
              <w:rPr>
                <w:sz w:val="18"/>
              </w:rPr>
              <w:t>Батарея аккумуляторная</w:t>
            </w:r>
          </w:p>
          <w:p w:rsidR="00506F59" w:rsidRPr="000E7966" w:rsidRDefault="00506F59" w:rsidP="00506F59">
            <w:pPr>
              <w:numPr>
                <w:ilvl w:val="0"/>
                <w:numId w:val="21"/>
              </w:numPr>
              <w:tabs>
                <w:tab w:val="left" w:pos="305"/>
              </w:tabs>
              <w:ind w:left="0" w:firstLine="0"/>
              <w:rPr>
                <w:sz w:val="18"/>
              </w:rPr>
            </w:pPr>
            <w:r w:rsidRPr="000E7966">
              <w:rPr>
                <w:sz w:val="18"/>
              </w:rPr>
              <w:t>Диск с демонстрационными видеороликами.</w:t>
            </w:r>
          </w:p>
          <w:p w:rsidR="00506F59" w:rsidRPr="00506F59" w:rsidRDefault="00506F59" w:rsidP="00506F59">
            <w:pPr>
              <w:pStyle w:val="ad"/>
              <w:numPr>
                <w:ilvl w:val="0"/>
                <w:numId w:val="21"/>
              </w:numPr>
              <w:tabs>
                <w:tab w:val="left" w:pos="305"/>
              </w:tabs>
              <w:spacing w:after="0" w:line="240" w:lineRule="auto"/>
              <w:ind w:left="0" w:firstLine="0"/>
              <w:rPr>
                <w:color w:val="000000"/>
                <w:sz w:val="18"/>
              </w:rPr>
            </w:pPr>
            <w:r w:rsidRPr="000E7966">
              <w:rPr>
                <w:rFonts w:ascii="Times New Roman" w:hAnsi="Times New Roman" w:cs="Times New Roman"/>
                <w:sz w:val="18"/>
              </w:rPr>
              <w:t>Руководство по эксплуатации</w:t>
            </w:r>
          </w:p>
        </w:tc>
        <w:tc>
          <w:tcPr>
            <w:tcW w:w="0" w:type="auto"/>
            <w:tcBorders>
              <w:top w:val="single" w:sz="4" w:space="0" w:color="auto"/>
              <w:left w:val="single" w:sz="4" w:space="0" w:color="auto"/>
              <w:bottom w:val="single" w:sz="4" w:space="0" w:color="auto"/>
              <w:right w:val="single" w:sz="4" w:space="0" w:color="auto"/>
            </w:tcBorders>
          </w:tcPr>
          <w:p w:rsidR="00506F59" w:rsidRPr="00706731" w:rsidRDefault="00506F59" w:rsidP="00DF24D6">
            <w:pPr>
              <w:jc w:val="center"/>
              <w:rPr>
                <w:sz w:val="18"/>
                <w:szCs w:val="18"/>
                <w:lang w:eastAsia="en-US"/>
              </w:rPr>
            </w:pPr>
            <w:r w:rsidRPr="0070673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tcPr>
          <w:p w:rsidR="00506F59" w:rsidRPr="00706731" w:rsidRDefault="00506F59" w:rsidP="00DF24D6">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506F59" w:rsidRPr="00706731" w:rsidRDefault="00506F59" w:rsidP="00DF24D6">
            <w:pPr>
              <w:jc w:val="center"/>
              <w:rPr>
                <w:color w:val="000000"/>
                <w:sz w:val="18"/>
                <w:szCs w:val="22"/>
              </w:rPr>
            </w:pPr>
            <w:r w:rsidRPr="00A7776D">
              <w:rPr>
                <w:color w:val="000000"/>
                <w:sz w:val="18"/>
                <w:szCs w:val="22"/>
              </w:rPr>
              <w:t xml:space="preserve">23 800,00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8063B8">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DF24D6" w:rsidRDefault="00DF24D6" w:rsidP="008063B8">
            <w:pPr>
              <w:autoSpaceDE w:val="0"/>
              <w:autoSpaceDN w:val="0"/>
              <w:ind w:firstLine="170"/>
              <w:jc w:val="both"/>
              <w:rPr>
                <w:sz w:val="18"/>
                <w:szCs w:val="20"/>
              </w:rPr>
            </w:pPr>
            <w:r w:rsidRPr="00DF24D6">
              <w:rPr>
                <w:sz w:val="18"/>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DF24D6" w:rsidRDefault="00DF24D6" w:rsidP="008063B8">
            <w:pPr>
              <w:widowControl w:val="0"/>
              <w:tabs>
                <w:tab w:val="left" w:pos="1134"/>
                <w:tab w:val="left" w:pos="1276"/>
                <w:tab w:val="left" w:pos="1418"/>
                <w:tab w:val="left" w:pos="1715"/>
              </w:tabs>
              <w:ind w:firstLine="170"/>
              <w:jc w:val="both"/>
              <w:rPr>
                <w:noProof/>
                <w:sz w:val="18"/>
                <w:szCs w:val="20"/>
              </w:rPr>
            </w:pPr>
            <w:r w:rsidRPr="00DF24D6">
              <w:rPr>
                <w:sz w:val="18"/>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DF24D6">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8063B8" w:rsidRDefault="008063B8" w:rsidP="00B8322C">
      <w:pPr>
        <w:jc w:val="right"/>
        <w:rPr>
          <w:rFonts w:ascii="Cuprum" w:hAnsi="Cuprum" w:cs="Tahoma"/>
          <w:b/>
          <w:bCs/>
          <w:sz w:val="20"/>
          <w:szCs w:val="20"/>
        </w:rPr>
      </w:pPr>
    </w:p>
    <w:p w:rsidR="00A45497" w:rsidRDefault="00A45497" w:rsidP="00B8322C">
      <w:pPr>
        <w:jc w:val="right"/>
        <w:rPr>
          <w:rFonts w:ascii="Cuprum" w:hAnsi="Cuprum" w:cs="Tahoma"/>
          <w:b/>
          <w:bCs/>
          <w:sz w:val="20"/>
          <w:szCs w:val="20"/>
        </w:rPr>
      </w:pPr>
    </w:p>
    <w:p w:rsidR="00A45497" w:rsidRDefault="00A45497" w:rsidP="00B8322C">
      <w:pPr>
        <w:jc w:val="right"/>
        <w:rPr>
          <w:rFonts w:ascii="Cuprum" w:hAnsi="Cuprum" w:cs="Tahoma"/>
          <w:b/>
          <w:bCs/>
          <w:sz w:val="20"/>
          <w:szCs w:val="20"/>
        </w:rPr>
      </w:pPr>
    </w:p>
    <w:p w:rsidR="00B8322C" w:rsidRPr="000E7966" w:rsidRDefault="00694F14" w:rsidP="00B8322C">
      <w:pPr>
        <w:jc w:val="right"/>
        <w:rPr>
          <w:b/>
          <w:bCs/>
          <w:sz w:val="20"/>
          <w:szCs w:val="20"/>
        </w:rPr>
      </w:pPr>
      <w:r w:rsidRPr="000E7966">
        <w:rPr>
          <w:b/>
          <w:bCs/>
          <w:sz w:val="20"/>
          <w:szCs w:val="20"/>
        </w:rPr>
        <w:t xml:space="preserve">Приложение № 2 </w:t>
      </w:r>
    </w:p>
    <w:p w:rsidR="00B8322C" w:rsidRPr="000E7966" w:rsidRDefault="00694F14" w:rsidP="00B8322C">
      <w:pPr>
        <w:jc w:val="right"/>
        <w:rPr>
          <w:b/>
          <w:kern w:val="32"/>
          <w:sz w:val="20"/>
          <w:szCs w:val="20"/>
        </w:rPr>
      </w:pPr>
      <w:r w:rsidRPr="000E7966">
        <w:rPr>
          <w:b/>
          <w:bCs/>
          <w:sz w:val="20"/>
          <w:szCs w:val="20"/>
        </w:rPr>
        <w:t xml:space="preserve">к </w:t>
      </w:r>
      <w:r w:rsidR="00B8322C" w:rsidRPr="000E7966">
        <w:rPr>
          <w:b/>
          <w:kern w:val="32"/>
          <w:sz w:val="20"/>
          <w:szCs w:val="20"/>
        </w:rPr>
        <w:t>Извещению о проведении закупки</w:t>
      </w:r>
    </w:p>
    <w:p w:rsidR="00B8322C" w:rsidRPr="000E7966" w:rsidRDefault="00610E1F" w:rsidP="00DF745F">
      <w:pPr>
        <w:jc w:val="right"/>
        <w:rPr>
          <w:b/>
          <w:kern w:val="32"/>
          <w:sz w:val="20"/>
          <w:szCs w:val="20"/>
        </w:rPr>
      </w:pPr>
      <w:r w:rsidRPr="000E7966">
        <w:rPr>
          <w:b/>
          <w:kern w:val="32"/>
          <w:sz w:val="20"/>
          <w:szCs w:val="20"/>
        </w:rPr>
        <w:t xml:space="preserve">на поставку </w:t>
      </w:r>
      <w:r w:rsidR="00A7776D" w:rsidRPr="000E7966">
        <w:rPr>
          <w:b/>
          <w:kern w:val="32"/>
          <w:sz w:val="20"/>
          <w:szCs w:val="20"/>
        </w:rPr>
        <w:t>стоматологического оборудования</w:t>
      </w:r>
      <w:r w:rsidR="005A572D" w:rsidRPr="000E7966">
        <w:rPr>
          <w:b/>
          <w:kern w:val="32"/>
          <w:sz w:val="20"/>
          <w:szCs w:val="20"/>
        </w:rPr>
        <w:t xml:space="preserve"> </w:t>
      </w:r>
      <w:r w:rsidR="00E906F0" w:rsidRPr="000E7966">
        <w:rPr>
          <w:b/>
          <w:kern w:val="32"/>
          <w:sz w:val="20"/>
          <w:szCs w:val="20"/>
        </w:rPr>
        <w:t>путем запроса котировок в</w:t>
      </w:r>
      <w:r w:rsidR="005A572D" w:rsidRPr="000E7966">
        <w:rPr>
          <w:b/>
          <w:kern w:val="32"/>
          <w:sz w:val="20"/>
          <w:szCs w:val="20"/>
        </w:rPr>
        <w:t xml:space="preserve"> </w:t>
      </w:r>
      <w:r w:rsidR="00E906F0" w:rsidRPr="000E7966">
        <w:rPr>
          <w:b/>
          <w:kern w:val="32"/>
          <w:sz w:val="20"/>
          <w:szCs w:val="20"/>
        </w:rPr>
        <w:t>электронной форме,</w:t>
      </w:r>
      <w:r w:rsidR="005A572D" w:rsidRPr="000E7966">
        <w:rPr>
          <w:b/>
          <w:kern w:val="32"/>
          <w:sz w:val="20"/>
          <w:szCs w:val="20"/>
        </w:rPr>
        <w:t xml:space="preserve"> </w:t>
      </w:r>
      <w:r w:rsidR="00E906F0" w:rsidRPr="000E7966">
        <w:rPr>
          <w:b/>
          <w:kern w:val="32"/>
          <w:sz w:val="20"/>
          <w:szCs w:val="20"/>
        </w:rPr>
        <w:t>участниками которого могут являться только субъекты малого и среднего предпринимательства</w:t>
      </w:r>
    </w:p>
    <w:p w:rsidR="00384DE0" w:rsidRPr="000E7966" w:rsidRDefault="00B8322C" w:rsidP="00F462B5">
      <w:pPr>
        <w:jc w:val="right"/>
        <w:outlineLvl w:val="1"/>
        <w:rPr>
          <w:b/>
          <w:bCs/>
          <w:sz w:val="20"/>
          <w:szCs w:val="20"/>
        </w:rPr>
      </w:pPr>
      <w:r w:rsidRPr="000E7966">
        <w:rPr>
          <w:b/>
          <w:kern w:val="32"/>
          <w:sz w:val="20"/>
          <w:szCs w:val="20"/>
        </w:rPr>
        <w:t xml:space="preserve">№ </w:t>
      </w:r>
      <w:r w:rsidR="00A7776D" w:rsidRPr="000E7966">
        <w:rPr>
          <w:b/>
          <w:kern w:val="32"/>
          <w:sz w:val="20"/>
          <w:szCs w:val="20"/>
        </w:rPr>
        <w:t>050-23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7776D">
        <w:rPr>
          <w:sz w:val="19"/>
          <w:szCs w:val="19"/>
        </w:rPr>
        <w:t>050-23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A7776D">
        <w:rPr>
          <w:b/>
          <w:kern w:val="32"/>
          <w:sz w:val="19"/>
          <w:szCs w:val="19"/>
        </w:rPr>
        <w:t>стоматологического оборудования</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proofErr w:type="gramStart"/>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w:t>
      </w:r>
      <w:proofErr w:type="gramEnd"/>
      <w:r w:rsidRPr="00195B57">
        <w:rPr>
          <w:kern w:val="32"/>
          <w:sz w:val="19"/>
          <w:szCs w:val="19"/>
        </w:rPr>
        <w:t xml:space="preserve"> могут являться только субъекты малого и среднего предпринимательства</w:t>
      </w:r>
      <w:r w:rsidRPr="00195B57">
        <w:rPr>
          <w:sz w:val="19"/>
          <w:szCs w:val="19"/>
        </w:rPr>
        <w:t xml:space="preserve"> (протокол  _____________________________ № ____ </w:t>
      </w:r>
      <w:proofErr w:type="gramStart"/>
      <w:r w:rsidRPr="00195B57">
        <w:rPr>
          <w:sz w:val="19"/>
          <w:szCs w:val="19"/>
        </w:rPr>
        <w:t>от</w:t>
      </w:r>
      <w:proofErr w:type="gramEnd"/>
      <w:r w:rsidRPr="00195B57">
        <w:rPr>
          <w:sz w:val="19"/>
          <w:szCs w:val="19"/>
        </w:rPr>
        <w:t xml:space="preserve">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 xml:space="preserve">1.1. </w:t>
      </w:r>
      <w:proofErr w:type="gramStart"/>
      <w:r w:rsidRPr="00195B57">
        <w:rPr>
          <w:sz w:val="19"/>
          <w:szCs w:val="19"/>
        </w:rPr>
        <w:t xml:space="preserve">По условиям Договора Поставщик обязуется осуществить поставку </w:t>
      </w:r>
      <w:r w:rsidRPr="00195B57">
        <w:rPr>
          <w:kern w:val="32"/>
          <w:sz w:val="19"/>
          <w:szCs w:val="19"/>
        </w:rPr>
        <w:t xml:space="preserve"> </w:t>
      </w:r>
      <w:r w:rsidR="00A7776D">
        <w:rPr>
          <w:kern w:val="32"/>
          <w:sz w:val="19"/>
          <w:szCs w:val="19"/>
        </w:rPr>
        <w:t>стоматологического оборудования</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DF24D6" w:rsidRPr="00195B57" w:rsidRDefault="00DF24D6" w:rsidP="00DF24D6">
      <w:pPr>
        <w:tabs>
          <w:tab w:val="left" w:pos="1134"/>
        </w:tabs>
        <w:ind w:firstLine="709"/>
        <w:jc w:val="both"/>
        <w:rPr>
          <w:sz w:val="19"/>
          <w:szCs w:val="19"/>
        </w:rPr>
      </w:pPr>
      <w:r w:rsidRPr="00195B57">
        <w:rPr>
          <w:sz w:val="19"/>
          <w:szCs w:val="19"/>
        </w:rPr>
        <w:t>1.2. Поставщик обязуется поставить Оборудование для Заказчика по адресу: г. Иркутск, ул. Баумана 214А.</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w:t>
      </w:r>
      <w:proofErr w:type="gramStart"/>
      <w:r w:rsidRPr="00195B57">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195B57">
        <w:rPr>
          <w:sz w:val="19"/>
          <w:szCs w:val="19"/>
        </w:rPr>
        <w:t xml:space="preserve">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2.2. Источник финансирования: Средства территориального фонда ОМС</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w:t>
      </w:r>
      <w:proofErr w:type="gramStart"/>
      <w:r w:rsidRPr="00195B57">
        <w:rPr>
          <w:sz w:val="19"/>
          <w:szCs w:val="19"/>
        </w:rPr>
        <w:t>изменения</w:t>
      </w:r>
      <w:proofErr w:type="gramEnd"/>
      <w:r w:rsidRPr="00195B57">
        <w:rPr>
          <w:sz w:val="19"/>
          <w:szCs w:val="19"/>
        </w:rPr>
        <w:t xml:space="preserve">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 xml:space="preserve">2.4. </w:t>
      </w:r>
      <w:proofErr w:type="gramStart"/>
      <w:r w:rsidRPr="00195B5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5B5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95B57">
        <w:rPr>
          <w:sz w:val="19"/>
          <w:szCs w:val="19"/>
        </w:rPr>
        <w:t>дств с р</w:t>
      </w:r>
      <w:proofErr w:type="gramEnd"/>
      <w:r w:rsidRPr="00195B57">
        <w:rPr>
          <w:sz w:val="19"/>
          <w:szCs w:val="19"/>
        </w:rPr>
        <w:t>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w:t>
      </w:r>
      <w:proofErr w:type="gramStart"/>
      <w:r w:rsidRPr="00195B57">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95B57">
        <w:rPr>
          <w:sz w:val="19"/>
          <w:szCs w:val="19"/>
        </w:rPr>
        <w:t xml:space="preserve"> </w:t>
      </w:r>
      <w:proofErr w:type="gramStart"/>
      <w:r w:rsidRPr="00195B57">
        <w:rPr>
          <w:sz w:val="19"/>
          <w:szCs w:val="19"/>
        </w:rPr>
        <w:t>соответствии</w:t>
      </w:r>
      <w:proofErr w:type="gramEnd"/>
      <w:r w:rsidRPr="00195B57">
        <w:rPr>
          <w:sz w:val="19"/>
          <w:szCs w:val="19"/>
        </w:rPr>
        <w:t xml:space="preserve">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95B57">
        <w:rPr>
          <w:color w:val="000000"/>
          <w:sz w:val="19"/>
          <w:szCs w:val="19"/>
        </w:rPr>
        <w:t>,</w:t>
      </w:r>
      <w:proofErr w:type="gramEnd"/>
      <w:r w:rsidRPr="00195B57">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течение 30 (тридцати) календарных 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5.5. При поставке оборудования Поставщик </w:t>
      </w:r>
      <w:proofErr w:type="gramStart"/>
      <w:r w:rsidRPr="00195B57">
        <w:rPr>
          <w:rFonts w:ascii="Times New Roman" w:hAnsi="Times New Roman"/>
          <w:sz w:val="19"/>
          <w:szCs w:val="19"/>
        </w:rPr>
        <w:t>предоставляет Заказчику следующие документы</w:t>
      </w:r>
      <w:proofErr w:type="gramEnd"/>
      <w:r w:rsidRPr="00195B57">
        <w:rPr>
          <w:rFonts w:ascii="Times New Roman" w:hAnsi="Times New Roman"/>
          <w:sz w:val="19"/>
          <w:szCs w:val="19"/>
        </w:rPr>
        <w:t>:</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5B57">
        <w:rPr>
          <w:sz w:val="19"/>
          <w:szCs w:val="19"/>
        </w:rPr>
        <w:t>и</w:t>
      </w:r>
      <w:proofErr w:type="gramEnd"/>
      <w:r w:rsidRPr="00195B57">
        <w:rPr>
          <w:sz w:val="19"/>
          <w:szCs w:val="19"/>
        </w:rPr>
        <w:t xml:space="preserve">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w:t>
      </w:r>
      <w:proofErr w:type="gramStart"/>
      <w:r w:rsidRPr="00195B57">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95B57">
        <w:rPr>
          <w:rFonts w:ascii="Times New Roman" w:hAnsi="Times New Roman"/>
          <w:sz w:val="19"/>
          <w:szCs w:val="19"/>
        </w:rPr>
        <w:t xml:space="preserve">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 xml:space="preserve">8.6. </w:t>
      </w:r>
      <w:proofErr w:type="gramStart"/>
      <w:r w:rsidRPr="00195B57">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4" w:name="P310"/>
      <w:bookmarkEnd w:id="4"/>
      <w:r w:rsidRPr="00195B57">
        <w:rPr>
          <w:sz w:val="19"/>
          <w:szCs w:val="19"/>
        </w:rPr>
        <w:t xml:space="preserve">10.4. </w:t>
      </w:r>
      <w:proofErr w:type="gramStart"/>
      <w:r w:rsidRPr="00195B57">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w:t>
      </w:r>
      <w:proofErr w:type="gramStart"/>
      <w:r w:rsidRPr="00195B57">
        <w:rPr>
          <w:rFonts w:ascii="Times New Roman" w:hAnsi="Times New Roman" w:cs="Times New Roman"/>
          <w:color w:val="auto"/>
          <w:sz w:val="19"/>
          <w:szCs w:val="19"/>
        </w:rPr>
        <w:t>ств ст</w:t>
      </w:r>
      <w:proofErr w:type="gramEnd"/>
      <w:r w:rsidRPr="00195B57">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95B57">
        <w:rPr>
          <w:rFonts w:ascii="Times New Roman" w:hAnsi="Times New Roman"/>
          <w:sz w:val="19"/>
          <w:szCs w:val="19"/>
        </w:rPr>
        <w:t>с даты осуществления</w:t>
      </w:r>
      <w:proofErr w:type="gramEnd"/>
      <w:r w:rsidRPr="00195B57">
        <w:rPr>
          <w:rFonts w:ascii="Times New Roman" w:hAnsi="Times New Roman"/>
          <w:sz w:val="19"/>
          <w:szCs w:val="19"/>
        </w:rPr>
        <w:t xml:space="preserve">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7"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8"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Pr="0037421E">
              <w:rPr>
                <w:sz w:val="18"/>
                <w:szCs w:val="18"/>
              </w:rPr>
              <w:t>44-31-30, 502-490</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A7B9F" w:rsidRPr="0037421E">
              <w:rPr>
                <w:sz w:val="18"/>
                <w:szCs w:val="18"/>
              </w:rPr>
              <w:t>9</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Pr="0037421E" w:rsidRDefault="00DF745F" w:rsidP="00DF745F">
            <w:pPr>
              <w:pStyle w:val="af1"/>
              <w:tabs>
                <w:tab w:val="left" w:pos="2268"/>
              </w:tabs>
              <w:rPr>
                <w:sz w:val="18"/>
                <w:szCs w:val="18"/>
              </w:rPr>
            </w:pPr>
            <w:r w:rsidRPr="0037421E">
              <w:rPr>
                <w:sz w:val="18"/>
                <w:szCs w:val="18"/>
              </w:rPr>
              <w:t>БИК 012520101</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w:t>
      </w:r>
      <w:r w:rsidR="00A7776D">
        <w:rPr>
          <w:sz w:val="18"/>
          <w:szCs w:val="18"/>
        </w:rPr>
        <w:t>050-23</w:t>
      </w:r>
      <w:r w:rsidRPr="0037421E">
        <w:rPr>
          <w:sz w:val="18"/>
          <w:szCs w:val="18"/>
        </w:rPr>
        <w:br/>
      </w:r>
      <w:proofErr w:type="gramStart"/>
      <w:r w:rsidRPr="0037421E">
        <w:rPr>
          <w:sz w:val="18"/>
          <w:szCs w:val="18"/>
        </w:rPr>
        <w:t>от</w:t>
      </w:r>
      <w:proofErr w:type="gramEnd"/>
      <w:r w:rsidRPr="0037421E">
        <w:rPr>
          <w:sz w:val="18"/>
          <w:szCs w:val="18"/>
        </w:rPr>
        <w:t xml:space="preserve">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proofErr w:type="gramStart"/>
            <w:r w:rsidRPr="0037421E">
              <w:rPr>
                <w:sz w:val="18"/>
                <w:szCs w:val="20"/>
              </w:rPr>
              <w:t>п</w:t>
            </w:r>
            <w:proofErr w:type="gramEnd"/>
            <w:r w:rsidRPr="0037421E">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r w:rsidRPr="0037421E">
              <w:rPr>
                <w:sz w:val="18"/>
                <w:szCs w:val="20"/>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8063B8">
            <w:pPr>
              <w:autoSpaceDE w:val="0"/>
              <w:autoSpaceDN w:val="0"/>
              <w:ind w:firstLine="170"/>
              <w:jc w:val="both"/>
              <w:rPr>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37421E" w:rsidRDefault="00DF24D6" w:rsidP="008063B8">
            <w:pPr>
              <w:autoSpaceDE w:val="0"/>
              <w:autoSpaceDN w:val="0"/>
              <w:ind w:firstLine="170"/>
              <w:jc w:val="both"/>
              <w:rPr>
                <w:sz w:val="18"/>
                <w:szCs w:val="18"/>
              </w:rPr>
            </w:pPr>
            <w:r w:rsidRPr="0037421E">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37421E" w:rsidRDefault="00DF24D6" w:rsidP="008063B8">
            <w:pPr>
              <w:widowControl w:val="0"/>
              <w:tabs>
                <w:tab w:val="left" w:pos="1134"/>
                <w:tab w:val="left" w:pos="1276"/>
                <w:tab w:val="left" w:pos="1418"/>
                <w:tab w:val="left" w:pos="1715"/>
              </w:tabs>
              <w:ind w:firstLine="170"/>
              <w:jc w:val="both"/>
              <w:rPr>
                <w:noProof/>
                <w:sz w:val="18"/>
                <w:szCs w:val="18"/>
              </w:rPr>
            </w:pPr>
            <w:r w:rsidRPr="0037421E">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A7776D">
        <w:rPr>
          <w:sz w:val="20"/>
          <w:szCs w:val="20"/>
        </w:rPr>
        <w:t>050-23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5" w:name="P479"/>
      <w:bookmarkEnd w:id="5"/>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A7776D">
        <w:rPr>
          <w:sz w:val="20"/>
          <w:szCs w:val="20"/>
        </w:rPr>
        <w:t>050-23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A7776D">
        <w:rPr>
          <w:b/>
          <w:kern w:val="32"/>
          <w:sz w:val="20"/>
          <w:szCs w:val="20"/>
        </w:rPr>
        <w:t>стоматологического оборудования</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7776D">
        <w:rPr>
          <w:b/>
          <w:kern w:val="32"/>
          <w:sz w:val="20"/>
          <w:szCs w:val="20"/>
        </w:rPr>
        <w:t>050-23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A7776D">
        <w:rPr>
          <w:bCs/>
          <w:kern w:val="32"/>
          <w:sz w:val="20"/>
          <w:szCs w:val="20"/>
        </w:rPr>
        <w:t>стоматологического оборудования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A7776D">
        <w:rPr>
          <w:bCs/>
          <w:kern w:val="32"/>
          <w:sz w:val="20"/>
          <w:szCs w:val="20"/>
        </w:rPr>
        <w:t>стоматологического оборудования</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66" w:rsidRDefault="000E7966" w:rsidP="00ED57EB">
      <w:r>
        <w:separator/>
      </w:r>
    </w:p>
  </w:endnote>
  <w:endnote w:type="continuationSeparator" w:id="0">
    <w:p w:rsidR="000E7966" w:rsidRDefault="000E79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E7966" w:rsidRDefault="000E7966">
        <w:pPr>
          <w:pStyle w:val="af7"/>
          <w:jc w:val="right"/>
        </w:pPr>
        <w:r>
          <w:fldChar w:fldCharType="begin"/>
        </w:r>
        <w:r>
          <w:instrText xml:space="preserve"> PAGE   \* MERGEFORMAT </w:instrText>
        </w:r>
        <w:r>
          <w:fldChar w:fldCharType="separate"/>
        </w:r>
        <w:r w:rsidR="00F16E52">
          <w:rPr>
            <w:noProof/>
          </w:rPr>
          <w:t>29</w:t>
        </w:r>
        <w:r>
          <w:rPr>
            <w:noProof/>
          </w:rPr>
          <w:fldChar w:fldCharType="end"/>
        </w:r>
      </w:p>
    </w:sdtContent>
  </w:sdt>
  <w:p w:rsidR="000E7966" w:rsidRDefault="000E796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66" w:rsidRDefault="000E7966" w:rsidP="00ED57EB">
      <w:r>
        <w:separator/>
      </w:r>
    </w:p>
  </w:footnote>
  <w:footnote w:type="continuationSeparator" w:id="0">
    <w:p w:rsidR="000E7966" w:rsidRDefault="000E7966" w:rsidP="00ED57EB">
      <w:r>
        <w:continuationSeparator/>
      </w:r>
    </w:p>
  </w:footnote>
  <w:footnote w:id="1">
    <w:p w:rsidR="000E7966" w:rsidRPr="000966CA" w:rsidRDefault="000E796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3D1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42D0B32"/>
    <w:multiLevelType w:val="hybridMultilevel"/>
    <w:tmpl w:val="513CFF7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41FC16D3"/>
    <w:multiLevelType w:val="multilevel"/>
    <w:tmpl w:val="4CC21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5572A"/>
    <w:multiLevelType w:val="multilevel"/>
    <w:tmpl w:val="460EF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6"/>
  </w:num>
  <w:num w:numId="5">
    <w:abstractNumId w:val="14"/>
  </w:num>
  <w:num w:numId="6">
    <w:abstractNumId w:val="8"/>
  </w:num>
  <w:num w:numId="7">
    <w:abstractNumId w:val="11"/>
  </w:num>
  <w:num w:numId="8">
    <w:abstractNumId w:val="15"/>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6"/>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E7966"/>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59"/>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034"/>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5497"/>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76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4F2E"/>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12D7"/>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6E5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CE4"/>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61316996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58961323">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6A1B-2561-41F3-A20E-1DB5DBD1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29</Pages>
  <Words>13261</Words>
  <Characters>101415</Characters>
  <Application>Microsoft Office Word</Application>
  <DocSecurity>0</DocSecurity>
  <Lines>845</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114448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82</cp:revision>
  <cp:lastPrinted>2023-02-07T00:23:00Z</cp:lastPrinted>
  <dcterms:created xsi:type="dcterms:W3CDTF">2022-11-17T07:10:00Z</dcterms:created>
  <dcterms:modified xsi:type="dcterms:W3CDTF">2023-02-07T00:40:00Z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