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822461" w:rsidRDefault="00822461" w:rsidP="00822461">
            <w:pPr>
              <w:widowControl w:val="0"/>
              <w:suppressLineNumbers/>
              <w:snapToGrid w:val="0"/>
              <w:jc w:val="center"/>
              <w:rPr>
                <w:b/>
              </w:rPr>
            </w:pPr>
            <w:r>
              <w:rPr>
                <w:b/>
              </w:rPr>
              <w:t>«УТВЕРЖДАЮ»</w:t>
            </w:r>
          </w:p>
          <w:p w:rsidR="00822461" w:rsidRDefault="00822461" w:rsidP="00822461">
            <w:pPr>
              <w:widowControl w:val="0"/>
              <w:suppressLineNumbers/>
              <w:snapToGrid w:val="0"/>
              <w:jc w:val="center"/>
              <w:rPr>
                <w:b/>
              </w:rPr>
            </w:pPr>
            <w:r>
              <w:rPr>
                <w:b/>
              </w:rPr>
              <w:t>Главный врач</w:t>
            </w:r>
          </w:p>
          <w:p w:rsidR="00822461" w:rsidRDefault="00822461" w:rsidP="00822461">
            <w:pPr>
              <w:widowControl w:val="0"/>
              <w:suppressLineNumbers/>
              <w:snapToGrid w:val="0"/>
              <w:jc w:val="center"/>
              <w:rPr>
                <w:b/>
              </w:rPr>
            </w:pPr>
            <w:r>
              <w:rPr>
                <w:b/>
              </w:rPr>
              <w:t>ОГАУЗ «Иркутская городская</w:t>
            </w:r>
          </w:p>
          <w:p w:rsidR="00822461" w:rsidRDefault="00822461" w:rsidP="00822461">
            <w:pPr>
              <w:widowControl w:val="0"/>
              <w:suppressLineNumbers/>
              <w:snapToGrid w:val="0"/>
              <w:jc w:val="center"/>
              <w:rPr>
                <w:b/>
              </w:rPr>
            </w:pPr>
            <w:r>
              <w:rPr>
                <w:b/>
              </w:rPr>
              <w:t>клиническая больница № 8»</w:t>
            </w:r>
          </w:p>
          <w:p w:rsidR="00822461" w:rsidRDefault="00822461" w:rsidP="00822461">
            <w:pPr>
              <w:widowControl w:val="0"/>
              <w:suppressLineNumbers/>
              <w:snapToGrid w:val="0"/>
              <w:jc w:val="center"/>
              <w:rPr>
                <w:b/>
              </w:rPr>
            </w:pPr>
            <w:r>
              <w:rPr>
                <w:b/>
              </w:rPr>
              <w:t xml:space="preserve">________________ /Ж.В. </w:t>
            </w:r>
            <w:proofErr w:type="spellStart"/>
            <w:r>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77B7C">
        <w:rPr>
          <w:b/>
          <w:sz w:val="28"/>
          <w:szCs w:val="28"/>
        </w:rPr>
        <w:t>молока питьевого пастеризованного 3,2%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F77B7C">
        <w:rPr>
          <w:b/>
          <w:kern w:val="32"/>
          <w:sz w:val="28"/>
          <w:szCs w:val="28"/>
        </w:rPr>
        <w:t>287-23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B2999"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F77B7C">
              <w:rPr>
                <w:sz w:val="20"/>
                <w:szCs w:val="20"/>
              </w:rPr>
              <w:t>молока питьевого пастеризованного 3,2%</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F77B7C" w:rsidP="00B50D92">
            <w:pPr>
              <w:ind w:firstLine="170"/>
              <w:rPr>
                <w:sz w:val="20"/>
                <w:szCs w:val="20"/>
              </w:rPr>
            </w:pPr>
            <w:r w:rsidRPr="00F77B7C">
              <w:rPr>
                <w:sz w:val="20"/>
                <w:szCs w:val="20"/>
              </w:rPr>
              <w:t>10.51.11.111</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DF288E" w:rsidP="00F77B7C">
            <w:pPr>
              <w:autoSpaceDE w:val="0"/>
              <w:autoSpaceDN w:val="0"/>
              <w:adjustRightInd w:val="0"/>
              <w:ind w:firstLine="170"/>
              <w:rPr>
                <w:sz w:val="20"/>
                <w:szCs w:val="20"/>
              </w:rPr>
            </w:pPr>
            <w:r>
              <w:rPr>
                <w:sz w:val="20"/>
                <w:szCs w:val="20"/>
              </w:rPr>
              <w:t>7</w:t>
            </w:r>
            <w:r w:rsidR="00F77B7C">
              <w:rPr>
                <w:sz w:val="20"/>
                <w:szCs w:val="20"/>
              </w:rPr>
              <w:t>66</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DF288E">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F77B7C" w:rsidP="00C26AF1">
            <w:pPr>
              <w:tabs>
                <w:tab w:val="left" w:pos="6022"/>
              </w:tabs>
              <w:ind w:firstLine="170"/>
              <w:rPr>
                <w:sz w:val="20"/>
                <w:szCs w:val="20"/>
              </w:rPr>
            </w:pPr>
            <w:r w:rsidRPr="00F77B7C">
              <w:rPr>
                <w:sz w:val="20"/>
                <w:szCs w:val="20"/>
              </w:rPr>
              <w:t>1608200 руб. (один миллион шестьсот восемь тысяч двести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663A88">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663A88">
              <w:rPr>
                <w:b/>
                <w:sz w:val="20"/>
                <w:szCs w:val="20"/>
              </w:rPr>
              <w:t>28</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663A88">
              <w:rPr>
                <w:b/>
                <w:sz w:val="20"/>
                <w:szCs w:val="20"/>
              </w:rPr>
              <w:t>05</w:t>
            </w:r>
            <w:r w:rsidR="00C26AF1" w:rsidRPr="00C26AF1">
              <w:rPr>
                <w:b/>
                <w:sz w:val="20"/>
                <w:szCs w:val="20"/>
              </w:rPr>
              <w:t xml:space="preserve">» </w:t>
            </w:r>
            <w:r w:rsidR="00DF288E">
              <w:rPr>
                <w:b/>
                <w:sz w:val="20"/>
                <w:szCs w:val="20"/>
              </w:rPr>
              <w:t>декабря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975D75">
              <w:rPr>
                <w:sz w:val="20"/>
                <w:szCs w:val="20"/>
              </w:rPr>
              <w:t>2</w:t>
            </w:r>
            <w:r w:rsidR="00663A88">
              <w:rPr>
                <w:sz w:val="20"/>
                <w:szCs w:val="20"/>
              </w:rPr>
              <w:t>8</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663A88">
            <w:pPr>
              <w:ind w:firstLine="170"/>
              <w:jc w:val="both"/>
              <w:rPr>
                <w:sz w:val="20"/>
                <w:szCs w:val="20"/>
              </w:rPr>
            </w:pPr>
            <w:r w:rsidRPr="00C26AF1">
              <w:rPr>
                <w:bCs/>
                <w:sz w:val="20"/>
                <w:szCs w:val="20"/>
              </w:rPr>
              <w:t>«</w:t>
            </w:r>
            <w:r w:rsidR="00DF288E">
              <w:rPr>
                <w:bCs/>
                <w:sz w:val="20"/>
                <w:szCs w:val="20"/>
              </w:rPr>
              <w:t>0</w:t>
            </w:r>
            <w:r w:rsidR="00663A88">
              <w:rPr>
                <w:bCs/>
                <w:sz w:val="20"/>
                <w:szCs w:val="20"/>
              </w:rPr>
              <w:t>5</w:t>
            </w:r>
            <w:r w:rsidRPr="00C26AF1">
              <w:rPr>
                <w:bCs/>
                <w:sz w:val="20"/>
                <w:szCs w:val="20"/>
              </w:rPr>
              <w:t xml:space="preserve">» </w:t>
            </w:r>
            <w:r w:rsidR="00DF288E">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F77B7C" w:rsidP="00C26AF1">
            <w:pPr>
              <w:shd w:val="clear" w:color="auto" w:fill="FFFFFF"/>
              <w:tabs>
                <w:tab w:val="left" w:pos="1701"/>
                <w:tab w:val="left" w:pos="2127"/>
              </w:tabs>
              <w:ind w:firstLine="170"/>
              <w:jc w:val="both"/>
              <w:rPr>
                <w:sz w:val="20"/>
                <w:szCs w:val="20"/>
              </w:rPr>
            </w:pPr>
            <w:r w:rsidRPr="00F77B7C">
              <w:rPr>
                <w:sz w:val="20"/>
                <w:szCs w:val="20"/>
              </w:rPr>
              <w:t>48246 руб. (сорок восемь тысяч двести сорок шесть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77B7C">
              <w:rPr>
                <w:sz w:val="20"/>
                <w:szCs w:val="20"/>
                <w:u w:val="single"/>
              </w:rPr>
              <w:t>287-23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663A88">
            <w:pPr>
              <w:ind w:firstLine="170"/>
              <w:jc w:val="both"/>
              <w:rPr>
                <w:sz w:val="20"/>
                <w:szCs w:val="20"/>
              </w:rPr>
            </w:pPr>
            <w:r w:rsidRPr="00C26AF1">
              <w:rPr>
                <w:sz w:val="20"/>
                <w:szCs w:val="20"/>
              </w:rPr>
              <w:t>«</w:t>
            </w:r>
            <w:r w:rsidR="00663A88">
              <w:rPr>
                <w:sz w:val="20"/>
                <w:szCs w:val="20"/>
              </w:rPr>
              <w:t>04</w:t>
            </w:r>
            <w:r w:rsidRPr="00C26AF1">
              <w:rPr>
                <w:sz w:val="20"/>
                <w:szCs w:val="20"/>
              </w:rPr>
              <w:t xml:space="preserve">» </w:t>
            </w:r>
            <w:r w:rsidR="00DF288E">
              <w:rPr>
                <w:sz w:val="20"/>
                <w:szCs w:val="20"/>
              </w:rPr>
              <w:t>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663A88">
            <w:pPr>
              <w:ind w:firstLine="170"/>
              <w:jc w:val="both"/>
              <w:rPr>
                <w:b/>
                <w:sz w:val="20"/>
                <w:szCs w:val="20"/>
              </w:rPr>
            </w:pPr>
            <w:r w:rsidRPr="00C26AF1">
              <w:rPr>
                <w:b/>
                <w:sz w:val="20"/>
                <w:szCs w:val="20"/>
              </w:rPr>
              <w:t>«</w:t>
            </w:r>
            <w:r w:rsidR="00DF288E">
              <w:rPr>
                <w:b/>
                <w:sz w:val="20"/>
                <w:szCs w:val="20"/>
              </w:rPr>
              <w:t>0</w:t>
            </w:r>
            <w:r w:rsidR="00663A88">
              <w:rPr>
                <w:b/>
                <w:sz w:val="20"/>
                <w:szCs w:val="20"/>
              </w:rPr>
              <w:t>5</w:t>
            </w:r>
            <w:r w:rsidRPr="00C26AF1">
              <w:rPr>
                <w:b/>
                <w:sz w:val="20"/>
                <w:szCs w:val="20"/>
              </w:rPr>
              <w:t xml:space="preserve">» </w:t>
            </w:r>
            <w:r w:rsidR="00DF288E">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DF288E" w:rsidRDefault="00DF288E" w:rsidP="00EB3EFB">
      <w:pPr>
        <w:rPr>
          <w:b/>
          <w:kern w:val="32"/>
          <w:sz w:val="22"/>
          <w:szCs w:val="22"/>
        </w:rPr>
      </w:pPr>
    </w:p>
    <w:p w:rsidR="00DF288E" w:rsidRDefault="00DF288E"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77B7C">
        <w:rPr>
          <w:b/>
          <w:sz w:val="20"/>
          <w:szCs w:val="20"/>
        </w:rPr>
        <w:t>молока питьевого пастеризованного 3,2%</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77B7C">
        <w:rPr>
          <w:b/>
          <w:kern w:val="32"/>
          <w:sz w:val="22"/>
          <w:szCs w:val="22"/>
        </w:rPr>
        <w:t>287-23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77B7C">
        <w:rPr>
          <w:b/>
          <w:bCs/>
          <w:sz w:val="20"/>
        </w:rPr>
        <w:t>молока питьевого пастеризованного 3,2%</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46"/>
        <w:gridCol w:w="1590"/>
        <w:gridCol w:w="5094"/>
        <w:gridCol w:w="567"/>
        <w:gridCol w:w="708"/>
        <w:gridCol w:w="1808"/>
      </w:tblGrid>
      <w:tr w:rsidR="00FE4013" w:rsidRPr="00F77B7C" w:rsidTr="009B299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F77B7C" w:rsidRDefault="00FE4013" w:rsidP="00975D75">
            <w:pPr>
              <w:jc w:val="center"/>
              <w:rPr>
                <w:b/>
                <w:color w:val="000000"/>
                <w:sz w:val="18"/>
                <w:szCs w:val="18"/>
              </w:rPr>
            </w:pPr>
            <w:r w:rsidRPr="00F77B7C">
              <w:rPr>
                <w:b/>
                <w:color w:val="000000"/>
                <w:sz w:val="18"/>
                <w:szCs w:val="18"/>
              </w:rPr>
              <w:t>№ п/п</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F77B7C" w:rsidRDefault="00FE4013" w:rsidP="00975D75">
            <w:pPr>
              <w:jc w:val="center"/>
              <w:rPr>
                <w:b/>
                <w:color w:val="000000"/>
                <w:sz w:val="18"/>
                <w:szCs w:val="18"/>
              </w:rPr>
            </w:pPr>
            <w:r w:rsidRPr="00F77B7C">
              <w:rPr>
                <w:b/>
                <w:sz w:val="18"/>
                <w:szCs w:val="18"/>
              </w:rPr>
              <w:t>Наименование товара</w:t>
            </w:r>
          </w:p>
        </w:tc>
        <w:tc>
          <w:tcPr>
            <w:tcW w:w="5094" w:type="dxa"/>
            <w:tcBorders>
              <w:top w:val="single" w:sz="4" w:space="0" w:color="auto"/>
              <w:left w:val="nil"/>
              <w:bottom w:val="single" w:sz="4" w:space="0" w:color="auto"/>
              <w:right w:val="single" w:sz="4" w:space="0" w:color="auto"/>
            </w:tcBorders>
            <w:vAlign w:val="center"/>
          </w:tcPr>
          <w:p w:rsidR="00FE4013" w:rsidRPr="00F77B7C" w:rsidRDefault="00FE4013" w:rsidP="00975D75">
            <w:pPr>
              <w:jc w:val="center"/>
              <w:rPr>
                <w:b/>
                <w:color w:val="000000"/>
                <w:sz w:val="18"/>
                <w:szCs w:val="18"/>
              </w:rPr>
            </w:pPr>
            <w:r w:rsidRPr="00F77B7C">
              <w:rPr>
                <w:b/>
                <w:color w:val="000000"/>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F77B7C" w:rsidRDefault="00FE4013" w:rsidP="00975D75">
            <w:pPr>
              <w:jc w:val="center"/>
              <w:rPr>
                <w:b/>
                <w:color w:val="000000"/>
                <w:sz w:val="18"/>
                <w:szCs w:val="18"/>
              </w:rPr>
            </w:pPr>
            <w:r w:rsidRPr="00F77B7C">
              <w:rPr>
                <w:b/>
                <w:color w:val="000000"/>
                <w:sz w:val="18"/>
                <w:szCs w:val="18"/>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FE4013" w:rsidRPr="00F77B7C" w:rsidRDefault="00FE4013" w:rsidP="00975D75">
            <w:pPr>
              <w:jc w:val="center"/>
              <w:rPr>
                <w:b/>
                <w:color w:val="000000"/>
                <w:sz w:val="18"/>
                <w:szCs w:val="18"/>
              </w:rPr>
            </w:pPr>
            <w:r w:rsidRPr="00F77B7C">
              <w:rPr>
                <w:b/>
                <w:color w:val="000000"/>
                <w:sz w:val="18"/>
                <w:szCs w:val="18"/>
              </w:rPr>
              <w:t>Кол-во</w:t>
            </w:r>
          </w:p>
        </w:tc>
        <w:tc>
          <w:tcPr>
            <w:tcW w:w="1808" w:type="dxa"/>
            <w:tcBorders>
              <w:top w:val="single" w:sz="4" w:space="0" w:color="auto"/>
              <w:left w:val="nil"/>
              <w:bottom w:val="single" w:sz="4" w:space="0" w:color="auto"/>
              <w:right w:val="single" w:sz="4" w:space="0" w:color="auto"/>
            </w:tcBorders>
            <w:vAlign w:val="center"/>
          </w:tcPr>
          <w:p w:rsidR="00FE4013" w:rsidRPr="00F77B7C" w:rsidRDefault="00663A88" w:rsidP="00975D75">
            <w:pPr>
              <w:jc w:val="center"/>
              <w:rPr>
                <w:b/>
                <w:color w:val="000000"/>
                <w:sz w:val="18"/>
                <w:szCs w:val="18"/>
              </w:rPr>
            </w:pPr>
            <w:r w:rsidRPr="00F77B7C">
              <w:rPr>
                <w:b/>
                <w:color w:val="000000"/>
                <w:sz w:val="18"/>
                <w:szCs w:val="18"/>
              </w:rPr>
              <w:t>Начальная (максимальная)</w:t>
            </w:r>
            <w:r w:rsidR="008B11FD" w:rsidRPr="00F77B7C">
              <w:rPr>
                <w:b/>
                <w:color w:val="000000"/>
                <w:sz w:val="18"/>
                <w:szCs w:val="18"/>
              </w:rPr>
              <w:t>*</w:t>
            </w:r>
            <w:r w:rsidR="00FE4013" w:rsidRPr="00F77B7C">
              <w:rPr>
                <w:b/>
                <w:color w:val="000000"/>
                <w:sz w:val="18"/>
                <w:szCs w:val="18"/>
              </w:rPr>
              <w:t xml:space="preserve"> цена за ед., руб.</w:t>
            </w:r>
          </w:p>
        </w:tc>
      </w:tr>
      <w:tr w:rsidR="00663A88" w:rsidRPr="00F77B7C" w:rsidTr="009B2999">
        <w:trPr>
          <w:trHeight w:val="20"/>
        </w:trPr>
        <w:tc>
          <w:tcPr>
            <w:tcW w:w="0" w:type="auto"/>
            <w:tcBorders>
              <w:top w:val="single" w:sz="4" w:space="0" w:color="auto"/>
              <w:left w:val="single" w:sz="4" w:space="0" w:color="auto"/>
              <w:bottom w:val="single" w:sz="4" w:space="0" w:color="auto"/>
              <w:right w:val="nil"/>
            </w:tcBorders>
            <w:shd w:val="clear" w:color="auto" w:fill="auto"/>
          </w:tcPr>
          <w:p w:rsidR="00663A88" w:rsidRPr="00F77B7C" w:rsidRDefault="00663A88" w:rsidP="00975D75">
            <w:pPr>
              <w:jc w:val="center"/>
              <w:rPr>
                <w:sz w:val="18"/>
                <w:szCs w:val="18"/>
              </w:rPr>
            </w:pPr>
            <w:r w:rsidRPr="00F77B7C">
              <w:rPr>
                <w:sz w:val="18"/>
                <w:szCs w:val="18"/>
              </w:rPr>
              <w:t>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663A88" w:rsidRPr="00F77B7C" w:rsidRDefault="00F77B7C">
            <w:pPr>
              <w:rPr>
                <w:bCs/>
                <w:sz w:val="18"/>
                <w:szCs w:val="18"/>
              </w:rPr>
            </w:pPr>
            <w:r w:rsidRPr="00F77B7C">
              <w:rPr>
                <w:bCs/>
                <w:sz w:val="18"/>
                <w:szCs w:val="18"/>
              </w:rPr>
              <w:t>Молока питьевого пастеризованного 3,2%</w:t>
            </w:r>
          </w:p>
        </w:tc>
        <w:tc>
          <w:tcPr>
            <w:tcW w:w="5094" w:type="dxa"/>
            <w:tcBorders>
              <w:top w:val="single" w:sz="4" w:space="0" w:color="auto"/>
              <w:left w:val="nil"/>
              <w:bottom w:val="single" w:sz="4" w:space="0" w:color="auto"/>
              <w:right w:val="single" w:sz="4" w:space="0" w:color="auto"/>
            </w:tcBorders>
          </w:tcPr>
          <w:p w:rsidR="00F77B7C" w:rsidRPr="00F77B7C" w:rsidRDefault="00F77B7C" w:rsidP="00F77B7C">
            <w:pPr>
              <w:ind w:left="34"/>
              <w:jc w:val="both"/>
              <w:rPr>
                <w:rStyle w:val="23"/>
                <w:sz w:val="18"/>
                <w:szCs w:val="18"/>
              </w:rPr>
            </w:pPr>
            <w:r w:rsidRPr="00F77B7C">
              <w:rPr>
                <w:rStyle w:val="23"/>
                <w:sz w:val="18"/>
                <w:szCs w:val="18"/>
              </w:rPr>
              <w:t xml:space="preserve">Питьевое, пастеризованное, </w:t>
            </w:r>
          </w:p>
          <w:p w:rsidR="00F77B7C" w:rsidRPr="00F77B7C" w:rsidRDefault="00F77B7C" w:rsidP="00F77B7C">
            <w:pPr>
              <w:ind w:left="34"/>
              <w:jc w:val="both"/>
              <w:rPr>
                <w:rStyle w:val="23"/>
                <w:sz w:val="18"/>
                <w:szCs w:val="18"/>
              </w:rPr>
            </w:pPr>
            <w:r w:rsidRPr="00F77B7C">
              <w:rPr>
                <w:rStyle w:val="23"/>
                <w:sz w:val="18"/>
                <w:szCs w:val="18"/>
              </w:rPr>
              <w:t>Массовая доля жира не менее 3,2%.</w:t>
            </w:r>
          </w:p>
          <w:p w:rsidR="00F77B7C" w:rsidRPr="00F77B7C" w:rsidRDefault="00F77B7C" w:rsidP="00F77B7C">
            <w:pPr>
              <w:ind w:left="34"/>
              <w:jc w:val="both"/>
              <w:rPr>
                <w:rStyle w:val="23"/>
                <w:sz w:val="18"/>
                <w:szCs w:val="18"/>
              </w:rPr>
            </w:pPr>
            <w:r w:rsidRPr="00F77B7C">
              <w:rPr>
                <w:rStyle w:val="23"/>
                <w:sz w:val="18"/>
                <w:szCs w:val="18"/>
              </w:rPr>
              <w:t>Без применения сухого цельного молока и сухого обезжиренного молока.</w:t>
            </w:r>
          </w:p>
          <w:p w:rsidR="00F77B7C" w:rsidRPr="00F77B7C" w:rsidRDefault="00F77B7C" w:rsidP="00F77B7C">
            <w:pPr>
              <w:ind w:left="34"/>
              <w:jc w:val="both"/>
              <w:rPr>
                <w:rStyle w:val="23"/>
                <w:sz w:val="18"/>
                <w:szCs w:val="18"/>
              </w:rPr>
            </w:pPr>
            <w:r w:rsidRPr="00F77B7C">
              <w:rPr>
                <w:rStyle w:val="23"/>
                <w:sz w:val="18"/>
                <w:szCs w:val="18"/>
              </w:rPr>
              <w:t xml:space="preserve">Внешний вид: прозрачная жидкость, однородная, не тягучая, без хлопьев белка и </w:t>
            </w:r>
            <w:proofErr w:type="spellStart"/>
            <w:r w:rsidRPr="00F77B7C">
              <w:rPr>
                <w:rStyle w:val="23"/>
                <w:sz w:val="18"/>
                <w:szCs w:val="18"/>
              </w:rPr>
              <w:t>взбившихся</w:t>
            </w:r>
            <w:proofErr w:type="spellEnd"/>
            <w:r w:rsidRPr="00F77B7C">
              <w:rPr>
                <w:rStyle w:val="23"/>
                <w:sz w:val="18"/>
                <w:szCs w:val="18"/>
              </w:rPr>
              <w:t xml:space="preserve"> комочков.</w:t>
            </w:r>
          </w:p>
          <w:p w:rsidR="00F77B7C" w:rsidRPr="00F77B7C" w:rsidRDefault="00F77B7C" w:rsidP="00F77B7C">
            <w:pPr>
              <w:ind w:left="34"/>
              <w:jc w:val="both"/>
              <w:rPr>
                <w:rStyle w:val="23"/>
                <w:sz w:val="18"/>
                <w:szCs w:val="18"/>
              </w:rPr>
            </w:pPr>
            <w:r w:rsidRPr="00F77B7C">
              <w:rPr>
                <w:rStyle w:val="23"/>
                <w:sz w:val="18"/>
                <w:szCs w:val="18"/>
              </w:rPr>
              <w:t>Цвет белый со светло кремовым оттенком.</w:t>
            </w:r>
          </w:p>
          <w:p w:rsidR="00F77B7C" w:rsidRPr="00F77B7C" w:rsidRDefault="00F77B7C" w:rsidP="00F77B7C">
            <w:pPr>
              <w:ind w:left="34"/>
              <w:jc w:val="both"/>
              <w:rPr>
                <w:rStyle w:val="23"/>
                <w:sz w:val="18"/>
                <w:szCs w:val="18"/>
              </w:rPr>
            </w:pPr>
            <w:r w:rsidRPr="00F77B7C">
              <w:rPr>
                <w:rStyle w:val="23"/>
                <w:sz w:val="18"/>
                <w:szCs w:val="18"/>
              </w:rPr>
              <w:t>Вкус: свойственный молоку, без посторонних привкусов</w:t>
            </w:r>
          </w:p>
          <w:p w:rsidR="00F77B7C" w:rsidRPr="00F77B7C" w:rsidRDefault="00F77B7C" w:rsidP="00F77B7C">
            <w:pPr>
              <w:ind w:left="34"/>
              <w:jc w:val="both"/>
              <w:rPr>
                <w:rStyle w:val="23"/>
                <w:sz w:val="18"/>
                <w:szCs w:val="18"/>
              </w:rPr>
            </w:pPr>
            <w:r w:rsidRPr="00F77B7C">
              <w:rPr>
                <w:rStyle w:val="23"/>
                <w:sz w:val="18"/>
                <w:szCs w:val="18"/>
              </w:rPr>
              <w:t>Запах: без посторонних запахов.</w:t>
            </w:r>
          </w:p>
          <w:p w:rsidR="00F77B7C" w:rsidRPr="00F77B7C" w:rsidRDefault="00F77B7C" w:rsidP="00F77B7C">
            <w:pPr>
              <w:ind w:left="34"/>
              <w:jc w:val="both"/>
              <w:rPr>
                <w:rStyle w:val="23"/>
                <w:sz w:val="18"/>
                <w:szCs w:val="18"/>
              </w:rPr>
            </w:pPr>
            <w:r w:rsidRPr="00F77B7C">
              <w:rPr>
                <w:rStyle w:val="23"/>
                <w:sz w:val="18"/>
                <w:szCs w:val="18"/>
              </w:rPr>
              <w:t>Массовая доля белка не менее 3%.</w:t>
            </w:r>
          </w:p>
          <w:p w:rsidR="00F77B7C" w:rsidRPr="00F77B7C" w:rsidRDefault="00F77B7C" w:rsidP="00F77B7C">
            <w:pPr>
              <w:ind w:left="34"/>
              <w:jc w:val="both"/>
              <w:rPr>
                <w:rStyle w:val="23"/>
                <w:sz w:val="18"/>
                <w:szCs w:val="18"/>
              </w:rPr>
            </w:pPr>
            <w:r w:rsidRPr="00F77B7C">
              <w:rPr>
                <w:rStyle w:val="23"/>
                <w:sz w:val="18"/>
                <w:szCs w:val="18"/>
              </w:rPr>
              <w:t>Кислотность не выше 21Т.</w:t>
            </w:r>
          </w:p>
          <w:p w:rsidR="00F77B7C" w:rsidRPr="00F77B7C" w:rsidRDefault="00F77B7C" w:rsidP="00F77B7C">
            <w:pPr>
              <w:ind w:left="34"/>
              <w:jc w:val="both"/>
              <w:rPr>
                <w:rStyle w:val="23"/>
                <w:sz w:val="18"/>
                <w:szCs w:val="18"/>
              </w:rPr>
            </w:pPr>
            <w:r w:rsidRPr="00F77B7C">
              <w:rPr>
                <w:rStyle w:val="23"/>
                <w:sz w:val="18"/>
                <w:szCs w:val="18"/>
              </w:rPr>
              <w:t>Плотность не менее 1027кг/м.</w:t>
            </w:r>
          </w:p>
          <w:p w:rsidR="00F77B7C" w:rsidRPr="00F77B7C" w:rsidRDefault="00F77B7C" w:rsidP="00F77B7C">
            <w:pPr>
              <w:ind w:left="34"/>
              <w:jc w:val="both"/>
              <w:rPr>
                <w:rStyle w:val="23"/>
                <w:sz w:val="18"/>
                <w:szCs w:val="18"/>
              </w:rPr>
            </w:pPr>
            <w:r w:rsidRPr="00F77B7C">
              <w:rPr>
                <w:rStyle w:val="23"/>
                <w:sz w:val="18"/>
                <w:szCs w:val="18"/>
              </w:rPr>
              <w:t>Промышленная упаковка –  полиэтиленовый пакет объемом не более 1 литра без нарушений целостности.</w:t>
            </w:r>
          </w:p>
          <w:p w:rsidR="00F77B7C" w:rsidRPr="00F77B7C" w:rsidRDefault="00F77B7C" w:rsidP="00F77B7C">
            <w:pPr>
              <w:ind w:left="34" w:right="20"/>
              <w:jc w:val="both"/>
              <w:rPr>
                <w:sz w:val="18"/>
                <w:szCs w:val="18"/>
              </w:rPr>
            </w:pPr>
            <w:r w:rsidRPr="00F77B7C">
              <w:rPr>
                <w:sz w:val="18"/>
                <w:szCs w:val="18"/>
              </w:rPr>
              <w:t>Поставляемый товар должен соответствовать:</w:t>
            </w:r>
          </w:p>
          <w:p w:rsidR="00F77B7C" w:rsidRPr="00F77B7C" w:rsidRDefault="00F77B7C" w:rsidP="00F77B7C">
            <w:pPr>
              <w:ind w:left="34" w:right="20"/>
              <w:jc w:val="both"/>
              <w:rPr>
                <w:sz w:val="18"/>
                <w:szCs w:val="18"/>
              </w:rPr>
            </w:pPr>
            <w:r w:rsidRPr="00F77B7C">
              <w:rPr>
                <w:sz w:val="18"/>
                <w:szCs w:val="18"/>
              </w:rPr>
              <w:t xml:space="preserve">ГОСТ 31450-2013 Молоко питьевое. Технические условия </w:t>
            </w:r>
          </w:p>
          <w:p w:rsidR="00F77B7C" w:rsidRPr="00F77B7C" w:rsidRDefault="00F77B7C" w:rsidP="00F77B7C">
            <w:pPr>
              <w:ind w:left="34" w:right="20"/>
              <w:jc w:val="both"/>
              <w:rPr>
                <w:sz w:val="18"/>
                <w:szCs w:val="18"/>
              </w:rPr>
            </w:pPr>
            <w:r w:rsidRPr="00F77B7C">
              <w:rPr>
                <w:sz w:val="18"/>
                <w:szCs w:val="18"/>
              </w:rPr>
              <w:t>Техническому регламенту ТС 033/2013 «О безопасности молока и молочной продукции»;</w:t>
            </w:r>
          </w:p>
          <w:p w:rsidR="00F77B7C" w:rsidRPr="00F77B7C" w:rsidRDefault="00F77B7C" w:rsidP="00F77B7C">
            <w:pPr>
              <w:ind w:left="34" w:right="20"/>
              <w:jc w:val="both"/>
              <w:rPr>
                <w:sz w:val="18"/>
                <w:szCs w:val="18"/>
              </w:rPr>
            </w:pPr>
            <w:r w:rsidRPr="00F77B7C">
              <w:rPr>
                <w:sz w:val="18"/>
                <w:szCs w:val="18"/>
              </w:rPr>
              <w:t xml:space="preserve">Техническому регламенту ТС 021/2011 «О безопасности пищевой продукции» </w:t>
            </w:r>
          </w:p>
          <w:p w:rsidR="00F77B7C" w:rsidRPr="00F77B7C" w:rsidRDefault="00F77B7C" w:rsidP="00F77B7C">
            <w:pPr>
              <w:ind w:left="34" w:right="20"/>
              <w:jc w:val="both"/>
              <w:rPr>
                <w:sz w:val="18"/>
                <w:szCs w:val="18"/>
              </w:rPr>
            </w:pPr>
            <w:r w:rsidRPr="00F77B7C">
              <w:rPr>
                <w:sz w:val="18"/>
                <w:szCs w:val="18"/>
              </w:rPr>
              <w:t>Техническому регламенту ТС 005/2011 «О безопасности упаковки»;</w:t>
            </w:r>
          </w:p>
          <w:p w:rsidR="00663A88" w:rsidRPr="00F77B7C" w:rsidRDefault="00F77B7C" w:rsidP="00F77B7C">
            <w:pPr>
              <w:rPr>
                <w:color w:val="000000"/>
                <w:sz w:val="18"/>
                <w:szCs w:val="18"/>
              </w:rPr>
            </w:pPr>
            <w:r w:rsidRPr="00F77B7C">
              <w:rPr>
                <w:sz w:val="18"/>
                <w:szCs w:val="18"/>
              </w:rPr>
              <w:t>Техническому регламенту ТС 022/2011 «Пищевая продукция в части ее маркировки».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63A88" w:rsidRPr="00F77B7C" w:rsidRDefault="00F77B7C">
            <w:pPr>
              <w:jc w:val="center"/>
              <w:rPr>
                <w:sz w:val="18"/>
                <w:szCs w:val="18"/>
              </w:rPr>
            </w:pPr>
            <w:r w:rsidRPr="00F77B7C">
              <w:rPr>
                <w:sz w:val="18"/>
                <w:szCs w:val="18"/>
              </w:rPr>
              <w:t>Кг.</w:t>
            </w:r>
          </w:p>
        </w:tc>
        <w:tc>
          <w:tcPr>
            <w:tcW w:w="708" w:type="dxa"/>
            <w:tcBorders>
              <w:top w:val="single" w:sz="4" w:space="0" w:color="auto"/>
              <w:left w:val="nil"/>
              <w:bottom w:val="single" w:sz="4" w:space="0" w:color="auto"/>
              <w:right w:val="single" w:sz="4" w:space="0" w:color="auto"/>
            </w:tcBorders>
            <w:shd w:val="clear" w:color="auto" w:fill="auto"/>
          </w:tcPr>
          <w:p w:rsidR="00663A88" w:rsidRPr="00F77B7C" w:rsidRDefault="00F77B7C">
            <w:pPr>
              <w:jc w:val="center"/>
              <w:rPr>
                <w:sz w:val="18"/>
                <w:szCs w:val="18"/>
              </w:rPr>
            </w:pPr>
            <w:r w:rsidRPr="00F77B7C">
              <w:rPr>
                <w:sz w:val="18"/>
                <w:szCs w:val="18"/>
              </w:rPr>
              <w:t>22000</w:t>
            </w:r>
          </w:p>
        </w:tc>
        <w:tc>
          <w:tcPr>
            <w:tcW w:w="1808" w:type="dxa"/>
            <w:tcBorders>
              <w:top w:val="single" w:sz="4" w:space="0" w:color="auto"/>
              <w:left w:val="nil"/>
              <w:bottom w:val="single" w:sz="4" w:space="0" w:color="auto"/>
              <w:right w:val="single" w:sz="4" w:space="0" w:color="auto"/>
            </w:tcBorders>
          </w:tcPr>
          <w:p w:rsidR="00663A88" w:rsidRPr="00F77B7C" w:rsidRDefault="00F77B7C" w:rsidP="00F06C96">
            <w:pPr>
              <w:jc w:val="center"/>
              <w:rPr>
                <w:color w:val="000000"/>
                <w:sz w:val="18"/>
                <w:szCs w:val="18"/>
              </w:rPr>
            </w:pPr>
            <w:r w:rsidRPr="00F77B7C">
              <w:rPr>
                <w:color w:val="000000"/>
                <w:sz w:val="18"/>
                <w:szCs w:val="18"/>
              </w:rPr>
              <w:t>73,10</w:t>
            </w:r>
          </w:p>
        </w:tc>
      </w:tr>
    </w:tbl>
    <w:p w:rsidR="00FE4013" w:rsidRPr="005A07FA" w:rsidRDefault="00FE4013" w:rsidP="00FE401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F77B7C" w:rsidRPr="00CF2303" w:rsidRDefault="00F77B7C" w:rsidP="00F77B7C">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F77B7C" w:rsidRPr="00C26AF1" w:rsidRDefault="00F77B7C" w:rsidP="00F77B7C">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F77B7C" w:rsidRDefault="00F77B7C" w:rsidP="00C26AF1">
      <w:pPr>
        <w:ind w:firstLine="567"/>
        <w:jc w:val="both"/>
        <w:rPr>
          <w:bCs/>
          <w:sz w:val="20"/>
          <w:szCs w:val="20"/>
        </w:rPr>
      </w:pPr>
    </w:p>
    <w:p w:rsidR="00CF2303" w:rsidRDefault="00CF2303" w:rsidP="00C26AF1">
      <w:pPr>
        <w:ind w:firstLine="567"/>
        <w:jc w:val="both"/>
        <w:rPr>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F77B7C">
        <w:rPr>
          <w:b/>
          <w:sz w:val="19"/>
          <w:szCs w:val="19"/>
        </w:rPr>
        <w:t>молока питьевого пастеризованного 3,2%</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F77B7C">
        <w:rPr>
          <w:b/>
          <w:kern w:val="32"/>
          <w:sz w:val="19"/>
          <w:szCs w:val="19"/>
        </w:rPr>
        <w:t>287-23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F77B7C">
        <w:rPr>
          <w:sz w:val="19"/>
          <w:szCs w:val="19"/>
        </w:rPr>
        <w:t>287-23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F77B7C">
        <w:rPr>
          <w:b/>
          <w:bCs/>
          <w:sz w:val="19"/>
          <w:szCs w:val="19"/>
        </w:rPr>
        <w:t>молока питьевого пастеризованного 3,2%</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F77B7C">
        <w:rPr>
          <w:rFonts w:ascii="Times New Roman" w:hAnsi="Times New Roman" w:cs="Times New Roman"/>
          <w:bCs/>
          <w:sz w:val="19"/>
          <w:szCs w:val="19"/>
        </w:rPr>
        <w:t>молока питьевого пастеризованного 3,2%</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9B2999"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77B7C">
        <w:rPr>
          <w:sz w:val="20"/>
          <w:szCs w:val="20"/>
        </w:rPr>
        <w:t>287-23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663A88" w:rsidP="00C26AF1">
            <w:pPr>
              <w:jc w:val="center"/>
              <w:rPr>
                <w:sz w:val="18"/>
                <w:szCs w:val="20"/>
              </w:rPr>
            </w:pPr>
            <w:r>
              <w:rPr>
                <w:sz w:val="18"/>
                <w:szCs w:val="20"/>
              </w:rPr>
              <w:t>Кол-во</w:t>
            </w:r>
            <w:r w:rsidR="008B11FD">
              <w:rPr>
                <w:sz w:val="18"/>
                <w:szCs w:val="20"/>
              </w:rPr>
              <w:t xml:space="preserve">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9B2999" w:rsidRDefault="009B2999" w:rsidP="009B2999">
      <w:pPr>
        <w:ind w:firstLine="567"/>
        <w:jc w:val="both"/>
        <w:rPr>
          <w:b/>
          <w:bCs/>
          <w:sz w:val="20"/>
          <w:szCs w:val="20"/>
        </w:rPr>
      </w:pPr>
    </w:p>
    <w:p w:rsidR="009B2999" w:rsidRDefault="009B2999" w:rsidP="009B2999">
      <w:pPr>
        <w:ind w:firstLine="567"/>
        <w:jc w:val="both"/>
        <w:rPr>
          <w:b/>
          <w:bCs/>
          <w:sz w:val="20"/>
          <w:szCs w:val="20"/>
        </w:rPr>
      </w:pPr>
      <w:r>
        <w:rPr>
          <w:b/>
          <w:bCs/>
          <w:sz w:val="20"/>
          <w:szCs w:val="20"/>
        </w:rPr>
        <w:t>3. Требования к Поставщику:</w:t>
      </w:r>
    </w:p>
    <w:p w:rsidR="009B2999" w:rsidRDefault="009B2999" w:rsidP="009B2999">
      <w:pPr>
        <w:ind w:firstLine="567"/>
        <w:jc w:val="both"/>
        <w:rPr>
          <w:bCs/>
          <w:sz w:val="20"/>
          <w:szCs w:val="20"/>
        </w:rPr>
      </w:pPr>
      <w:r>
        <w:rPr>
          <w:bCs/>
          <w:sz w:val="20"/>
          <w:szCs w:val="20"/>
        </w:rPr>
        <w:t>3.1. Поставщик должен быть участником государственной системы маркировки и прослеживания Честный знак.</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77B7C">
        <w:rPr>
          <w:b/>
          <w:sz w:val="20"/>
          <w:szCs w:val="20"/>
        </w:rPr>
        <w:t>молока питьевого пастеризованного 3,2%</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77B7C">
        <w:rPr>
          <w:b/>
          <w:kern w:val="32"/>
          <w:sz w:val="20"/>
          <w:szCs w:val="20"/>
        </w:rPr>
        <w:t>287-23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77B7C">
        <w:rPr>
          <w:sz w:val="20"/>
          <w:szCs w:val="20"/>
        </w:rPr>
        <w:t>молока питьевого пастеризованного 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77B7C">
        <w:rPr>
          <w:sz w:val="20"/>
          <w:szCs w:val="20"/>
        </w:rPr>
        <w:t>молока питьевого пастеризованного 3,2%</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88" w:rsidRDefault="00663A88" w:rsidP="00ED57EB">
      <w:r>
        <w:separator/>
      </w:r>
    </w:p>
  </w:endnote>
  <w:endnote w:type="continuationSeparator" w:id="0">
    <w:p w:rsidR="00663A88" w:rsidRDefault="00663A8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63A88" w:rsidRDefault="00663A88">
        <w:pPr>
          <w:pStyle w:val="af7"/>
          <w:jc w:val="right"/>
        </w:pPr>
        <w:r>
          <w:fldChar w:fldCharType="begin"/>
        </w:r>
        <w:r>
          <w:instrText xml:space="preserve"> PAGE   \* MERGEFORMAT </w:instrText>
        </w:r>
        <w:r>
          <w:fldChar w:fldCharType="separate"/>
        </w:r>
        <w:r w:rsidR="009B2999">
          <w:rPr>
            <w:noProof/>
          </w:rPr>
          <w:t>22</w:t>
        </w:r>
        <w:r>
          <w:rPr>
            <w:noProof/>
          </w:rPr>
          <w:fldChar w:fldCharType="end"/>
        </w:r>
      </w:p>
    </w:sdtContent>
  </w:sdt>
  <w:p w:rsidR="00663A88" w:rsidRDefault="00663A8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88" w:rsidRDefault="00663A88" w:rsidP="00ED57EB">
      <w:r>
        <w:separator/>
      </w:r>
    </w:p>
  </w:footnote>
  <w:footnote w:type="continuationSeparator" w:id="0">
    <w:p w:rsidR="00663A88" w:rsidRDefault="00663A88" w:rsidP="00ED57EB">
      <w:r>
        <w:continuationSeparator/>
      </w:r>
    </w:p>
  </w:footnote>
  <w:footnote w:id="1">
    <w:p w:rsidR="00663A88" w:rsidRPr="000966CA" w:rsidRDefault="00663A8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C6C7C"/>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3A88"/>
    <w:rsid w:val="00663C9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2461"/>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2999"/>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88E"/>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06C96"/>
    <w:rsid w:val="00F071E6"/>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B7C"/>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23834595">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30800674">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33617830">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93A0-C204-4091-BAD3-7144CBA0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11250</Words>
  <Characters>82579</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2023-11-28T09:26:00Z</cp:lastPrinted>
  <dcterms:created xsi:type="dcterms:W3CDTF">2022-12-09T12:18:00Z</dcterms:created>
  <dcterms:modified xsi:type="dcterms:W3CDTF">2023-11-28T09:26:00Z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