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D407D6">
        <w:rPr>
          <w:b/>
          <w:sz w:val="28"/>
          <w:szCs w:val="28"/>
        </w:rPr>
        <w:t>подгузников для взрослых</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D407D6">
        <w:rPr>
          <w:b/>
          <w:kern w:val="32"/>
          <w:sz w:val="28"/>
          <w:szCs w:val="28"/>
        </w:rPr>
        <w:t>157-23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02520" w:rsidP="00F43414">
            <w:pPr>
              <w:autoSpaceDE w:val="0"/>
              <w:autoSpaceDN w:val="0"/>
              <w:adjustRightInd w:val="0"/>
              <w:ind w:firstLine="170"/>
              <w:jc w:val="both"/>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sidRPr="00D407D6">
              <w:rPr>
                <w:b/>
                <w:sz w:val="20"/>
                <w:szCs w:val="20"/>
                <w:u w:val="single"/>
              </w:rPr>
              <w:t>:</w:t>
            </w:r>
            <w:r w:rsidR="004E249A">
              <w:rPr>
                <w:b/>
                <w:sz w:val="20"/>
                <w:szCs w:val="20"/>
              </w:rPr>
              <w:t xml:space="preserve"> </w:t>
            </w:r>
            <w:r w:rsidR="00781D29" w:rsidRPr="002D48A2">
              <w:rPr>
                <w:sz w:val="20"/>
                <w:szCs w:val="20"/>
              </w:rPr>
              <w:t xml:space="preserve">Поставка </w:t>
            </w:r>
            <w:r w:rsidR="00D407D6">
              <w:rPr>
                <w:bCs/>
                <w:sz w:val="20"/>
                <w:szCs w:val="20"/>
              </w:rPr>
              <w:t>подгузников для взрослых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D407D6" w:rsidP="00F43414">
            <w:pPr>
              <w:ind w:firstLine="170"/>
              <w:jc w:val="both"/>
              <w:rPr>
                <w:sz w:val="20"/>
                <w:szCs w:val="20"/>
              </w:rPr>
            </w:pPr>
            <w:r w:rsidRPr="00D407D6">
              <w:rPr>
                <w:sz w:val="20"/>
                <w:szCs w:val="20"/>
              </w:rPr>
              <w:t>17.22.12.130</w:t>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D407D6" w:rsidP="00C06080">
            <w:pPr>
              <w:autoSpaceDE w:val="0"/>
              <w:autoSpaceDN w:val="0"/>
              <w:adjustRightInd w:val="0"/>
              <w:ind w:firstLine="170"/>
              <w:jc w:val="both"/>
              <w:rPr>
                <w:sz w:val="20"/>
                <w:szCs w:val="20"/>
              </w:rPr>
            </w:pPr>
            <w:r>
              <w:rPr>
                <w:sz w:val="20"/>
                <w:szCs w:val="20"/>
              </w:rPr>
              <w:t>601</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060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06080">
              <w:rPr>
                <w:sz w:val="20"/>
                <w:szCs w:val="20"/>
              </w:rPr>
              <w:t>30.06.2024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164C1" w:rsidRDefault="007503D6" w:rsidP="007503D6">
            <w:pPr>
              <w:tabs>
                <w:tab w:val="left" w:pos="6022"/>
              </w:tabs>
              <w:ind w:right="72" w:firstLine="170"/>
              <w:jc w:val="both"/>
              <w:rPr>
                <w:sz w:val="20"/>
                <w:szCs w:val="20"/>
              </w:rPr>
            </w:pPr>
            <w:r w:rsidRPr="007503D6">
              <w:rPr>
                <w:sz w:val="20"/>
                <w:szCs w:val="20"/>
              </w:rPr>
              <w:t>440144</w:t>
            </w:r>
            <w:r>
              <w:rPr>
                <w:sz w:val="20"/>
                <w:szCs w:val="20"/>
              </w:rPr>
              <w:t>,</w:t>
            </w:r>
            <w:r w:rsidRPr="007503D6">
              <w:rPr>
                <w:sz w:val="20"/>
                <w:szCs w:val="20"/>
              </w:rPr>
              <w:t>60 руб. (четыреста сорок тысяч сто сорок четыре рубля шестьдесят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407D6">
            <w:pPr>
              <w:ind w:firstLine="170"/>
              <w:jc w:val="both"/>
              <w:rPr>
                <w:sz w:val="20"/>
                <w:szCs w:val="20"/>
              </w:rPr>
            </w:pPr>
            <w:proofErr w:type="gramStart"/>
            <w:r w:rsidRPr="008024A7">
              <w:rPr>
                <w:sz w:val="20"/>
                <w:szCs w:val="20"/>
              </w:rPr>
              <w:t>С даты публикации</w:t>
            </w:r>
            <w:proofErr w:type="gramEnd"/>
            <w:r w:rsidR="004E249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E249A">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E249A">
              <w:t xml:space="preserve"> </w:t>
            </w:r>
            <w:r w:rsidRPr="008024A7">
              <w:rPr>
                <w:b/>
                <w:sz w:val="20"/>
                <w:szCs w:val="20"/>
              </w:rPr>
              <w:t>«</w:t>
            </w:r>
            <w:r w:rsidR="00C06080">
              <w:rPr>
                <w:b/>
                <w:sz w:val="20"/>
                <w:szCs w:val="20"/>
              </w:rPr>
              <w:t>2</w:t>
            </w:r>
            <w:r w:rsidR="00D407D6">
              <w:rPr>
                <w:b/>
                <w:sz w:val="20"/>
                <w:szCs w:val="20"/>
              </w:rPr>
              <w:t>1</w:t>
            </w:r>
            <w:r w:rsidRPr="008024A7">
              <w:rPr>
                <w:b/>
                <w:sz w:val="20"/>
                <w:szCs w:val="20"/>
              </w:rPr>
              <w:t>»</w:t>
            </w:r>
            <w:r w:rsidR="004E249A">
              <w:rPr>
                <w:b/>
                <w:sz w:val="20"/>
                <w:szCs w:val="20"/>
              </w:rPr>
              <w:t xml:space="preserve"> </w:t>
            </w:r>
            <w:r w:rsidR="00C06080">
              <w:rPr>
                <w:b/>
                <w:sz w:val="20"/>
                <w:szCs w:val="20"/>
              </w:rPr>
              <w:t>июня</w:t>
            </w:r>
            <w:r w:rsidR="004E249A">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06080">
              <w:rPr>
                <w:b/>
                <w:sz w:val="20"/>
                <w:szCs w:val="20"/>
              </w:rPr>
              <w:t>2</w:t>
            </w:r>
            <w:r w:rsidR="00D407D6">
              <w:rPr>
                <w:b/>
                <w:sz w:val="20"/>
                <w:szCs w:val="20"/>
              </w:rPr>
              <w:t>8</w:t>
            </w:r>
            <w:r w:rsidRPr="008024A7">
              <w:rPr>
                <w:b/>
                <w:sz w:val="20"/>
                <w:szCs w:val="20"/>
              </w:rPr>
              <w:t>»</w:t>
            </w:r>
            <w:r w:rsidR="003144A3">
              <w:rPr>
                <w:b/>
                <w:sz w:val="20"/>
                <w:szCs w:val="20"/>
              </w:rPr>
              <w:t xml:space="preserve"> июня</w:t>
            </w:r>
            <w:r w:rsidR="004E249A">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4E249A">
              <w:rPr>
                <w:b/>
                <w:sz w:val="20"/>
                <w:szCs w:val="20"/>
              </w:rPr>
              <w:t xml:space="preserve"> </w:t>
            </w:r>
            <w:r w:rsidRPr="008024A7">
              <w:rPr>
                <w:sz w:val="20"/>
                <w:szCs w:val="20"/>
              </w:rPr>
              <w:t>«</w:t>
            </w:r>
            <w:r w:rsidR="00C06080">
              <w:rPr>
                <w:sz w:val="20"/>
                <w:szCs w:val="20"/>
              </w:rPr>
              <w:t>2</w:t>
            </w:r>
            <w:r w:rsidR="00D407D6">
              <w:rPr>
                <w:sz w:val="20"/>
                <w:szCs w:val="20"/>
              </w:rPr>
              <w:t>1</w:t>
            </w:r>
            <w:r w:rsidR="00543ADA">
              <w:rPr>
                <w:sz w:val="20"/>
                <w:szCs w:val="20"/>
              </w:rPr>
              <w:t>»</w:t>
            </w:r>
            <w:r w:rsidR="004E249A">
              <w:rPr>
                <w:sz w:val="20"/>
                <w:szCs w:val="20"/>
              </w:rPr>
              <w:t xml:space="preserve"> </w:t>
            </w:r>
            <w:r w:rsidR="00C06080">
              <w:rPr>
                <w:sz w:val="20"/>
                <w:szCs w:val="20"/>
              </w:rPr>
              <w:t>июня</w:t>
            </w:r>
            <w:r w:rsidR="004E249A">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407D6">
            <w:pPr>
              <w:ind w:firstLine="170"/>
              <w:jc w:val="both"/>
              <w:rPr>
                <w:sz w:val="20"/>
                <w:szCs w:val="20"/>
              </w:rPr>
            </w:pPr>
            <w:r w:rsidRPr="008024A7">
              <w:rPr>
                <w:bCs/>
                <w:sz w:val="20"/>
                <w:szCs w:val="20"/>
              </w:rPr>
              <w:t>«</w:t>
            </w:r>
            <w:r w:rsidR="00C06080">
              <w:rPr>
                <w:bCs/>
                <w:sz w:val="20"/>
                <w:szCs w:val="20"/>
              </w:rPr>
              <w:t>2</w:t>
            </w:r>
            <w:r w:rsidR="00D407D6">
              <w:rPr>
                <w:bCs/>
                <w:sz w:val="20"/>
                <w:szCs w:val="20"/>
              </w:rPr>
              <w:t>8</w:t>
            </w:r>
            <w:r w:rsidRPr="008024A7">
              <w:rPr>
                <w:bCs/>
                <w:sz w:val="20"/>
                <w:szCs w:val="20"/>
              </w:rPr>
              <w:t xml:space="preserve">» </w:t>
            </w:r>
            <w:r w:rsidR="003144A3">
              <w:rPr>
                <w:bCs/>
                <w:sz w:val="20"/>
                <w:szCs w:val="20"/>
              </w:rPr>
              <w:t>июня</w:t>
            </w:r>
            <w:r w:rsidR="004E249A">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 xml:space="preserve">В соответствии с </w:t>
            </w:r>
            <w:r w:rsidRPr="008024A7">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lastRenderedPageBreak/>
              <w:t xml:space="preserve">Подтверждением принадлежности участника закупки к субъектам малого и среднего </w:t>
            </w:r>
            <w:r w:rsidRPr="008024A7">
              <w:rPr>
                <w:sz w:val="20"/>
                <w:szCs w:val="20"/>
              </w:rPr>
              <w:lastRenderedPageBreak/>
              <w:t xml:space="preserve">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7503D6" w:rsidP="00C164C1">
            <w:pPr>
              <w:shd w:val="clear" w:color="auto" w:fill="FFFFFF"/>
              <w:tabs>
                <w:tab w:val="left" w:pos="1701"/>
                <w:tab w:val="left" w:pos="2127"/>
              </w:tabs>
              <w:ind w:firstLine="170"/>
              <w:jc w:val="both"/>
              <w:rPr>
                <w:b/>
                <w:sz w:val="20"/>
                <w:szCs w:val="20"/>
              </w:rPr>
            </w:pPr>
            <w:r w:rsidRPr="007503D6">
              <w:rPr>
                <w:b/>
                <w:sz w:val="20"/>
                <w:szCs w:val="20"/>
              </w:rPr>
              <w:t>13204</w:t>
            </w:r>
            <w:r>
              <w:rPr>
                <w:b/>
                <w:sz w:val="20"/>
                <w:szCs w:val="20"/>
              </w:rPr>
              <w:t>,</w:t>
            </w:r>
            <w:r w:rsidRPr="007503D6">
              <w:rPr>
                <w:b/>
                <w:sz w:val="20"/>
                <w:szCs w:val="20"/>
              </w:rPr>
              <w:t>34 руб. (тринадцать тысяч двести четыре рубля тридцать четыре копейки)</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lastRenderedPageBreak/>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lastRenderedPageBreak/>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lastRenderedPageBreak/>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74EB2" w:rsidRDefault="00E53E31" w:rsidP="00D407D6">
            <w:pPr>
              <w:tabs>
                <w:tab w:val="left" w:pos="681"/>
              </w:tabs>
              <w:autoSpaceDE w:val="0"/>
              <w:autoSpaceDN w:val="0"/>
              <w:adjustRightInd w:val="0"/>
              <w:ind w:firstLine="170"/>
              <w:jc w:val="both"/>
              <w:rPr>
                <w:b/>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865E0" w:rsidRPr="00D407D6">
              <w:rPr>
                <w:sz w:val="20"/>
                <w:szCs w:val="20"/>
              </w:rPr>
              <w:t>раздела 30Извещения о закупк</w:t>
            </w:r>
            <w:proofErr w:type="gramStart"/>
            <w:r w:rsidR="00E865E0" w:rsidRPr="00D407D6">
              <w:rPr>
                <w:sz w:val="20"/>
                <w:szCs w:val="20"/>
              </w:rPr>
              <w:t>е</w:t>
            </w:r>
            <w:r w:rsidR="00AC2E5A" w:rsidRPr="00D407D6">
              <w:rPr>
                <w:sz w:val="20"/>
                <w:szCs w:val="20"/>
              </w:rPr>
              <w:t>(</w:t>
            </w:r>
            <w:proofErr w:type="gramEnd"/>
            <w:r w:rsidR="00AC2E5A" w:rsidRPr="00D407D6">
              <w:rPr>
                <w:sz w:val="20"/>
                <w:szCs w:val="20"/>
              </w:rPr>
              <w:t>в составе заявки необходимо представить копию документа</w:t>
            </w:r>
            <w:r w:rsidR="00901CD9" w:rsidRPr="00D407D6">
              <w:rPr>
                <w:sz w:val="20"/>
                <w:szCs w:val="20"/>
              </w:rPr>
              <w:t>)</w:t>
            </w:r>
            <w:r w:rsidR="00D407D6" w:rsidRPr="00D407D6">
              <w:rPr>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xml:space="preserve">), </w:t>
            </w:r>
            <w:r w:rsidRPr="00C164C1">
              <w:rPr>
                <w:iCs/>
                <w:sz w:val="20"/>
                <w:szCs w:val="20"/>
              </w:rPr>
              <w:lastRenderedPageBreak/>
              <w:t>(*.</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E07BB" w:rsidRPr="008024A7" w:rsidRDefault="00487F7E" w:rsidP="00D407D6">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r w:rsidR="00D407D6">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w:t>
            </w:r>
            <w:r w:rsidR="00AC2E5A" w:rsidRPr="008024A7">
              <w:rPr>
                <w:sz w:val="20"/>
                <w:szCs w:val="20"/>
              </w:rPr>
              <w:lastRenderedPageBreak/>
              <w:t>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w:t>
            </w:r>
            <w:r w:rsidRPr="00E509BF">
              <w:rPr>
                <w:sz w:val="20"/>
                <w:szCs w:val="20"/>
              </w:rPr>
              <w:lastRenderedPageBreak/>
              <w:t>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407D6">
            <w:pPr>
              <w:ind w:firstLine="170"/>
              <w:jc w:val="both"/>
              <w:rPr>
                <w:sz w:val="20"/>
                <w:szCs w:val="20"/>
              </w:rPr>
            </w:pPr>
            <w:r w:rsidRPr="008024A7">
              <w:rPr>
                <w:sz w:val="20"/>
                <w:szCs w:val="20"/>
              </w:rPr>
              <w:t>«</w:t>
            </w:r>
            <w:r w:rsidR="00C06080">
              <w:rPr>
                <w:sz w:val="20"/>
                <w:szCs w:val="20"/>
              </w:rPr>
              <w:t>2</w:t>
            </w:r>
            <w:r w:rsidR="00D407D6">
              <w:rPr>
                <w:sz w:val="20"/>
                <w:szCs w:val="20"/>
              </w:rPr>
              <w:t>7</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407D6">
            <w:pPr>
              <w:ind w:firstLine="170"/>
              <w:rPr>
                <w:b/>
                <w:sz w:val="20"/>
                <w:szCs w:val="20"/>
              </w:rPr>
            </w:pPr>
            <w:r w:rsidRPr="00180675">
              <w:rPr>
                <w:b/>
                <w:sz w:val="20"/>
                <w:szCs w:val="20"/>
              </w:rPr>
              <w:t>«</w:t>
            </w:r>
            <w:r w:rsidR="00C06080">
              <w:rPr>
                <w:b/>
                <w:sz w:val="20"/>
                <w:szCs w:val="20"/>
              </w:rPr>
              <w:t>2</w:t>
            </w:r>
            <w:r w:rsidR="00D407D6">
              <w:rPr>
                <w:b/>
                <w:sz w:val="20"/>
                <w:szCs w:val="20"/>
              </w:rPr>
              <w:t>8</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w:t>
            </w:r>
            <w:r w:rsidRPr="008024A7">
              <w:rPr>
                <w:b/>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8024A7">
              <w:rPr>
                <w:bCs/>
                <w:sz w:val="20"/>
                <w:szCs w:val="20"/>
              </w:rPr>
              <w:lastRenderedPageBreak/>
              <w:t>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 xml:space="preserve">Положение об ответственности участников закупки за предоставление недостоверных сведений </w:t>
            </w:r>
            <w:r w:rsidRPr="008024A7">
              <w:rPr>
                <w:b/>
                <w:sz w:val="20"/>
                <w:szCs w:val="20"/>
              </w:rPr>
              <w:lastRenderedPageBreak/>
              <w:t>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w:t>
            </w:r>
            <w:r w:rsidRPr="008024A7">
              <w:rPr>
                <w:sz w:val="20"/>
                <w:szCs w:val="20"/>
              </w:rPr>
              <w:lastRenderedPageBreak/>
              <w:t>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 xml:space="preserve">абзаца второго </w:t>
            </w:r>
            <w:r w:rsidRPr="008024A7">
              <w:rPr>
                <w:sz w:val="20"/>
                <w:szCs w:val="20"/>
              </w:rPr>
              <w:lastRenderedPageBreak/>
              <w:t>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w:t>
            </w:r>
            <w:r w:rsidR="00487F7E" w:rsidRPr="008024A7">
              <w:rPr>
                <w:rFonts w:ascii="Times New Roman" w:hAnsi="Times New Roman" w:cs="Times New Roman"/>
                <w:color w:val="auto"/>
                <w:sz w:val="20"/>
                <w:szCs w:val="20"/>
              </w:rPr>
              <w:lastRenderedPageBreak/>
              <w:t>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w:t>
            </w:r>
            <w:r w:rsidRPr="008024A7">
              <w:rPr>
                <w:rFonts w:ascii="Times New Roman" w:hAnsi="Times New Roman" w:cs="Times New Roman"/>
                <w:color w:val="auto"/>
                <w:sz w:val="20"/>
                <w:szCs w:val="20"/>
              </w:rPr>
              <w:lastRenderedPageBreak/>
              <w:t xml:space="preserve">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F32EED" w:rsidRDefault="00F32EED"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781D29"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 xml:space="preserve">подгузников для взрослых </w:t>
      </w:r>
    </w:p>
    <w:p w:rsidR="0063596D" w:rsidRDefault="00C06080" w:rsidP="00D407D6">
      <w:pPr>
        <w:jc w:val="right"/>
        <w:rPr>
          <w:b/>
          <w:kern w:val="32"/>
          <w:sz w:val="20"/>
          <w:szCs w:val="20"/>
        </w:rPr>
      </w:pPr>
      <w:r>
        <w:rPr>
          <w:b/>
          <w:bCs/>
          <w:sz w:val="20"/>
        </w:rPr>
        <w:t>веществ</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407D6">
        <w:rPr>
          <w:b/>
          <w:kern w:val="32"/>
          <w:sz w:val="20"/>
          <w:szCs w:val="20"/>
        </w:rPr>
        <w:t>157-23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D407D6">
        <w:rPr>
          <w:b/>
          <w:bCs/>
          <w:sz w:val="20"/>
        </w:rPr>
        <w:t>подгузников для взрослых</w:t>
      </w:r>
    </w:p>
    <w:tbl>
      <w:tblPr>
        <w:tblW w:w="0" w:type="auto"/>
        <w:tblLook w:val="04A0"/>
      </w:tblPr>
      <w:tblGrid>
        <w:gridCol w:w="525"/>
        <w:gridCol w:w="2337"/>
        <w:gridCol w:w="4183"/>
        <w:gridCol w:w="590"/>
        <w:gridCol w:w="641"/>
        <w:gridCol w:w="2145"/>
      </w:tblGrid>
      <w:tr w:rsidR="00444526" w:rsidRPr="00543ADA" w:rsidTr="00D407D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D407D6">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D407D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D407D6">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D407D6">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D407D6">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D407D6">
            <w:pPr>
              <w:jc w:val="center"/>
              <w:rPr>
                <w:b/>
                <w:color w:val="000000"/>
                <w:sz w:val="18"/>
                <w:szCs w:val="18"/>
              </w:rPr>
            </w:pPr>
            <w:r w:rsidRPr="00543ADA">
              <w:rPr>
                <w:b/>
                <w:color w:val="000000"/>
                <w:sz w:val="18"/>
                <w:szCs w:val="18"/>
              </w:rPr>
              <w:t>Начальная (максимальная)* цена за ед., руб.</w:t>
            </w:r>
          </w:p>
        </w:tc>
      </w:tr>
      <w:tr w:rsidR="007503D6"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D407D6">
            <w:pPr>
              <w:rPr>
                <w:sz w:val="18"/>
                <w:szCs w:val="18"/>
              </w:rPr>
            </w:pPr>
            <w:r w:rsidRPr="00D407D6">
              <w:rPr>
                <w:color w:val="000000"/>
                <w:sz w:val="18"/>
                <w:szCs w:val="18"/>
              </w:rPr>
              <w:t>Подгузники для взрослых</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2800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175 см</w:t>
            </w:r>
          </w:p>
          <w:p w:rsidR="007503D6" w:rsidRPr="00D407D6" w:rsidRDefault="007503D6" w:rsidP="00D407D6">
            <w:pPr>
              <w:jc w:val="both"/>
              <w:rPr>
                <w:color w:val="000000"/>
                <w:sz w:val="18"/>
                <w:szCs w:val="18"/>
              </w:rPr>
            </w:pPr>
            <w:r w:rsidRPr="00D407D6">
              <w:rPr>
                <w:color w:val="000000"/>
                <w:sz w:val="18"/>
                <w:szCs w:val="18"/>
              </w:rPr>
              <w:t xml:space="preserve">Размер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720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114,93</w:t>
            </w:r>
          </w:p>
        </w:tc>
      </w:tr>
      <w:tr w:rsidR="007503D6"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rPr>
                <w:sz w:val="18"/>
                <w:szCs w:val="18"/>
              </w:rPr>
            </w:pPr>
            <w:r w:rsidRPr="00D407D6">
              <w:rPr>
                <w:color w:val="000000"/>
                <w:sz w:val="18"/>
                <w:szCs w:val="18"/>
              </w:rPr>
              <w:t>Подгузники для взрослых</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 xml:space="preserve"> 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2000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150 см</w:t>
            </w:r>
          </w:p>
          <w:p w:rsidR="007503D6" w:rsidRPr="00D407D6" w:rsidRDefault="007503D6" w:rsidP="00D407D6">
            <w:pPr>
              <w:jc w:val="both"/>
              <w:rPr>
                <w:color w:val="000000"/>
                <w:sz w:val="18"/>
                <w:szCs w:val="18"/>
              </w:rPr>
            </w:pPr>
            <w:r w:rsidRPr="00D407D6">
              <w:rPr>
                <w:color w:val="000000"/>
                <w:sz w:val="18"/>
                <w:szCs w:val="18"/>
              </w:rPr>
              <w:t xml:space="preserve">Размер 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1500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109,44</w:t>
            </w:r>
          </w:p>
        </w:tc>
      </w:tr>
      <w:tr w:rsidR="007503D6"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D407D6">
            <w:pPr>
              <w:rPr>
                <w:sz w:val="18"/>
                <w:szCs w:val="18"/>
              </w:rPr>
            </w:pPr>
            <w:r w:rsidRPr="00D407D6">
              <w:rPr>
                <w:color w:val="000000"/>
                <w:sz w:val="18"/>
                <w:szCs w:val="18"/>
              </w:rPr>
              <w:t xml:space="preserve">Подгузники для взрослых </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 xml:space="preserve"> 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Первый слой, располагающийся внутри изделия, выполнен из ткани, он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1800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120 см</w:t>
            </w:r>
          </w:p>
          <w:p w:rsidR="007503D6" w:rsidRPr="00D407D6" w:rsidRDefault="007503D6" w:rsidP="00D407D6">
            <w:pPr>
              <w:jc w:val="both"/>
              <w:rPr>
                <w:color w:val="000000"/>
                <w:sz w:val="18"/>
                <w:szCs w:val="18"/>
              </w:rPr>
            </w:pPr>
            <w:r w:rsidRPr="00D407D6">
              <w:rPr>
                <w:color w:val="000000"/>
                <w:sz w:val="18"/>
                <w:szCs w:val="18"/>
              </w:rPr>
              <w:t xml:space="preserve">Размер 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1800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107,35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Pr="00D407D6" w:rsidRDefault="00BD6A66" w:rsidP="00D407D6">
      <w:pPr>
        <w:tabs>
          <w:tab w:val="left" w:pos="993"/>
        </w:tabs>
        <w:ind w:firstLine="567"/>
        <w:rPr>
          <w:b/>
          <w:bCs/>
          <w:sz w:val="20"/>
          <w:szCs w:val="20"/>
        </w:rPr>
      </w:pPr>
      <w:r w:rsidRPr="00D407D6">
        <w:rPr>
          <w:b/>
          <w:bCs/>
          <w:sz w:val="20"/>
          <w:szCs w:val="20"/>
        </w:rPr>
        <w:t>Прочие условия:</w:t>
      </w:r>
    </w:p>
    <w:p w:rsidR="00D407D6" w:rsidRPr="00D407D6" w:rsidRDefault="00D407D6" w:rsidP="00D407D6">
      <w:pPr>
        <w:pStyle w:val="ad"/>
        <w:numPr>
          <w:ilvl w:val="0"/>
          <w:numId w:val="7"/>
        </w:numPr>
        <w:tabs>
          <w:tab w:val="left" w:pos="993"/>
        </w:tabs>
        <w:spacing w:after="0" w:line="240" w:lineRule="auto"/>
        <w:ind w:left="0" w:firstLine="567"/>
        <w:rPr>
          <w:rFonts w:ascii="Times New Roman" w:hAnsi="Times New Roman" w:cs="Times New Roman"/>
          <w:sz w:val="20"/>
          <w:szCs w:val="20"/>
        </w:rPr>
      </w:pPr>
      <w:r w:rsidRPr="00D407D6">
        <w:rPr>
          <w:rFonts w:ascii="Times New Roman" w:hAnsi="Times New Roman" w:cs="Times New Roman"/>
          <w:sz w:val="20"/>
          <w:szCs w:val="20"/>
        </w:rPr>
        <w:t>Остаточный срок годности товара на момент поставки должен составлять не менее 80%.</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D6">
        <w:rPr>
          <w:rFonts w:ascii="Times New Roman" w:eastAsia="Times New Roman" w:hAnsi="Times New Roman" w:cs="Times New Roman"/>
          <w:b/>
          <w:bCs/>
          <w:color w:val="626262"/>
          <w:sz w:val="20"/>
          <w:szCs w:val="20"/>
          <w:lang w:eastAsia="ru-RU"/>
        </w:rPr>
        <w:t>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Упаковка должна предохранять товар от порчи, утраты товарного вида.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407D6">
        <w:rPr>
          <w:rFonts w:ascii="Times New Roman" w:hAnsi="Times New Roman" w:cs="Times New Roman"/>
          <w:bCs/>
          <w:sz w:val="20"/>
          <w:szCs w:val="20"/>
        </w:rPr>
        <w:lastRenderedPageBreak/>
        <w:t xml:space="preserve">Тара и упаковка входят в стоимость поставляемого товара.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bookmarkStart w:id="2" w:name="_GoBack"/>
      <w:bookmarkEnd w:id="2"/>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63596D"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подгузников для взрослых</w:t>
      </w:r>
    </w:p>
    <w:p w:rsidR="0063596D" w:rsidRDefault="0063596D" w:rsidP="00D407D6">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Pr="00201DB3" w:rsidRDefault="0063596D" w:rsidP="0063596D">
      <w:pPr>
        <w:jc w:val="right"/>
        <w:outlineLvl w:val="1"/>
        <w:rPr>
          <w:b/>
          <w:bCs/>
          <w:sz w:val="20"/>
          <w:szCs w:val="20"/>
        </w:rPr>
      </w:pPr>
      <w:r w:rsidRPr="00201DB3">
        <w:rPr>
          <w:b/>
          <w:kern w:val="32"/>
          <w:sz w:val="20"/>
          <w:szCs w:val="20"/>
        </w:rPr>
        <w:t xml:space="preserve">№ </w:t>
      </w:r>
      <w:r w:rsidR="00D407D6">
        <w:rPr>
          <w:b/>
          <w:kern w:val="32"/>
          <w:sz w:val="20"/>
          <w:szCs w:val="20"/>
        </w:rPr>
        <w:t>157-23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407D6">
        <w:rPr>
          <w:sz w:val="19"/>
          <w:szCs w:val="19"/>
        </w:rPr>
        <w:t>157-23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D407D6">
        <w:rPr>
          <w:b/>
          <w:bCs/>
          <w:sz w:val="20"/>
        </w:rPr>
        <w:t>подгузников для взрослых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D407D6" w:rsidRPr="00F3698B" w:rsidRDefault="00D407D6" w:rsidP="00BD6A66">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w:t>
      </w:r>
      <w:r w:rsidRPr="00D407D6">
        <w:rPr>
          <w:rFonts w:ascii="Times New Roman" w:hAnsi="Times New Roman" w:cs="Times New Roman"/>
          <w:sz w:val="19"/>
          <w:szCs w:val="19"/>
        </w:rPr>
        <w:t xml:space="preserve">обязуется осуществить поставку </w:t>
      </w:r>
      <w:r w:rsidR="00D407D6" w:rsidRPr="00D407D6">
        <w:rPr>
          <w:rFonts w:ascii="Times New Roman" w:hAnsi="Times New Roman" w:cs="Times New Roman"/>
          <w:bCs/>
          <w:sz w:val="19"/>
          <w:szCs w:val="19"/>
        </w:rPr>
        <w:t>подгузников для взрослых</w:t>
      </w:r>
      <w:r w:rsidRPr="00D407D6">
        <w:rPr>
          <w:rFonts w:ascii="Times New Roman" w:hAnsi="Times New Roman" w:cs="Times New Roman"/>
          <w:sz w:val="19"/>
          <w:szCs w:val="19"/>
        </w:rPr>
        <w:t>вколичестве и по ценам, указанным в спецификации (Приложение № 1), Заказчик обязуется принять и оплатить Товар.</w:t>
      </w:r>
    </w:p>
    <w:p w:rsidR="00D407D6" w:rsidRPr="00D407D6" w:rsidRDefault="00D407D6" w:rsidP="00D407D6">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D407D6"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D407D6">
        <w:rPr>
          <w:rFonts w:ascii="Times New Roman" w:hAnsi="Times New Roman" w:cs="Times New Roman"/>
          <w:sz w:val="19"/>
          <w:szCs w:val="19"/>
        </w:rPr>
        <w:t>ЦЕНА ДОГОВОРА И ПОРЯДОК РАСЧЕТОВ</w:t>
      </w:r>
    </w:p>
    <w:p w:rsidR="00D407D6" w:rsidRPr="00D407D6" w:rsidRDefault="00D407D6" w:rsidP="00D407D6">
      <w:pPr>
        <w:pStyle w:val="af3"/>
        <w:ind w:firstLine="567"/>
        <w:rPr>
          <w:sz w:val="19"/>
          <w:szCs w:val="19"/>
        </w:rPr>
      </w:pPr>
      <w:r w:rsidRPr="00D407D6">
        <w:rPr>
          <w:sz w:val="19"/>
          <w:szCs w:val="19"/>
        </w:rPr>
        <w:t xml:space="preserve">2.1. </w:t>
      </w:r>
      <w:proofErr w:type="gramStart"/>
      <w:r w:rsidRPr="00D407D6">
        <w:rPr>
          <w:sz w:val="19"/>
          <w:szCs w:val="19"/>
        </w:rPr>
        <w:t xml:space="preserve">Цена настоящего Договора составляет ____________(прописью) рублей, включает в себя стоимость Товара, НДС </w:t>
      </w:r>
      <w:r w:rsidRPr="00D407D6">
        <w:rPr>
          <w:i/>
          <w:sz w:val="19"/>
          <w:szCs w:val="19"/>
        </w:rPr>
        <w:t>(в случае, если Поставщик является плательщиком НДС)</w:t>
      </w:r>
      <w:r w:rsidRPr="00D407D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407D6" w:rsidRPr="00D407D6" w:rsidRDefault="00D407D6" w:rsidP="00D407D6">
      <w:pPr>
        <w:pStyle w:val="af3"/>
        <w:ind w:firstLine="567"/>
        <w:rPr>
          <w:sz w:val="19"/>
          <w:szCs w:val="19"/>
        </w:rPr>
      </w:pPr>
      <w:r w:rsidRPr="00D407D6">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407D6">
        <w:rPr>
          <w:sz w:val="19"/>
          <w:szCs w:val="19"/>
        </w:rPr>
        <w:t>дств с р</w:t>
      </w:r>
      <w:proofErr w:type="gramEnd"/>
      <w:r w:rsidRPr="00D407D6">
        <w:rPr>
          <w:sz w:val="19"/>
          <w:szCs w:val="19"/>
        </w:rPr>
        <w:t>асчетного счета Заказчика.</w:t>
      </w:r>
    </w:p>
    <w:p w:rsidR="00D407D6" w:rsidRPr="00D407D6" w:rsidRDefault="00D407D6" w:rsidP="00D407D6">
      <w:pPr>
        <w:pStyle w:val="af3"/>
        <w:ind w:firstLine="567"/>
        <w:rPr>
          <w:sz w:val="19"/>
          <w:szCs w:val="19"/>
        </w:rPr>
      </w:pPr>
      <w:r w:rsidRPr="00D407D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407D6" w:rsidRPr="00D407D6" w:rsidRDefault="00D407D6" w:rsidP="00D407D6">
      <w:pPr>
        <w:pStyle w:val="af3"/>
        <w:ind w:firstLine="567"/>
        <w:rPr>
          <w:sz w:val="19"/>
          <w:szCs w:val="19"/>
        </w:rPr>
      </w:pPr>
      <w:r w:rsidRPr="00D407D6">
        <w:rPr>
          <w:sz w:val="19"/>
          <w:szCs w:val="19"/>
        </w:rPr>
        <w:t xml:space="preserve">2.4. </w:t>
      </w:r>
      <w:proofErr w:type="gramStart"/>
      <w:r w:rsidRPr="00D407D6">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407D6">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407D6" w:rsidRDefault="00D407D6" w:rsidP="00D407D6">
      <w:pPr>
        <w:pStyle w:val="ad"/>
        <w:tabs>
          <w:tab w:val="left" w:pos="709"/>
        </w:tabs>
        <w:spacing w:after="0" w:line="240" w:lineRule="auto"/>
        <w:ind w:left="0" w:firstLine="567"/>
        <w:jc w:val="both"/>
        <w:rPr>
          <w:rFonts w:ascii="Times New Roman" w:hAnsi="Times New Roman" w:cs="Times New Roman"/>
          <w:sz w:val="19"/>
          <w:szCs w:val="19"/>
        </w:rPr>
      </w:pPr>
      <w:r w:rsidRPr="00D407D6">
        <w:rPr>
          <w:rFonts w:ascii="Times New Roman" w:hAnsi="Times New Roman" w:cs="Times New Roman"/>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407D6" w:rsidRPr="00D407D6" w:rsidRDefault="00D407D6" w:rsidP="00D407D6">
      <w:pPr>
        <w:pStyle w:val="ad"/>
        <w:tabs>
          <w:tab w:val="left" w:pos="709"/>
        </w:tabs>
        <w:spacing w:after="0" w:line="240" w:lineRule="auto"/>
        <w:ind w:left="0" w:firstLine="567"/>
        <w:jc w:val="both"/>
        <w:rPr>
          <w:rFonts w:ascii="Times New Roman" w:hAnsi="Times New Roman" w:cs="Times New Roman"/>
          <w:sz w:val="19"/>
          <w:szCs w:val="19"/>
        </w:rPr>
      </w:pPr>
    </w:p>
    <w:p w:rsidR="00201DB3" w:rsidRPr="00D407D6" w:rsidRDefault="00201DB3" w:rsidP="00D407D6">
      <w:pPr>
        <w:pStyle w:val="ad"/>
        <w:numPr>
          <w:ilvl w:val="0"/>
          <w:numId w:val="3"/>
        </w:numPr>
        <w:spacing w:after="0" w:line="240" w:lineRule="auto"/>
        <w:ind w:left="357" w:hanging="357"/>
        <w:jc w:val="center"/>
        <w:rPr>
          <w:rFonts w:ascii="Times New Roman" w:hAnsi="Times New Roman" w:cs="Times New Roman"/>
          <w:b/>
          <w:sz w:val="19"/>
          <w:szCs w:val="19"/>
        </w:rPr>
      </w:pPr>
      <w:r w:rsidRPr="00D407D6">
        <w:rPr>
          <w:rFonts w:ascii="Times New Roman" w:hAnsi="Times New Roman" w:cs="Times New Roman"/>
          <w:b/>
          <w:sz w:val="19"/>
          <w:szCs w:val="19"/>
        </w:rPr>
        <w:t>КАЧЕСТВО ТОВАРА</w:t>
      </w:r>
    </w:p>
    <w:p w:rsidR="00201DB3" w:rsidRPr="00D407D6" w:rsidRDefault="00201DB3" w:rsidP="00201DB3">
      <w:pPr>
        <w:ind w:right="125" w:firstLine="708"/>
        <w:jc w:val="both"/>
        <w:rPr>
          <w:sz w:val="19"/>
          <w:szCs w:val="19"/>
        </w:rPr>
      </w:pPr>
      <w:r w:rsidRPr="00D407D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D407D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D407D6">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407D6" w:rsidRDefault="00D407D6"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3596D">
        <w:rPr>
          <w:sz w:val="19"/>
          <w:szCs w:val="19"/>
        </w:rPr>
        <w:t>30.06.2024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D407D6" w:rsidRDefault="00D407D6"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407D6" w:rsidRDefault="00D407D6"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407D6" w:rsidRDefault="00D407D6"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407D6" w:rsidRDefault="00D407D6"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407D6" w:rsidRDefault="00D407D6"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407D6"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Default="00201DB3"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D407D6" w:rsidRDefault="00D407D6"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407D6">
        <w:rPr>
          <w:sz w:val="20"/>
          <w:szCs w:val="20"/>
        </w:rPr>
        <w:t>157-23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D407D6" w:rsidRPr="00D407D6" w:rsidRDefault="00D407D6" w:rsidP="00D407D6">
      <w:pPr>
        <w:tabs>
          <w:tab w:val="left" w:pos="993"/>
        </w:tabs>
        <w:ind w:firstLine="567"/>
        <w:rPr>
          <w:b/>
          <w:bCs/>
          <w:sz w:val="20"/>
          <w:szCs w:val="20"/>
        </w:rPr>
      </w:pPr>
      <w:r w:rsidRPr="00D407D6">
        <w:rPr>
          <w:b/>
          <w:bCs/>
          <w:sz w:val="20"/>
          <w:szCs w:val="20"/>
        </w:rPr>
        <w:t>Прочие условия:</w:t>
      </w:r>
    </w:p>
    <w:p w:rsidR="00D407D6" w:rsidRPr="00D407D6" w:rsidRDefault="00D407D6" w:rsidP="00D407D6">
      <w:pPr>
        <w:pStyle w:val="ad"/>
        <w:numPr>
          <w:ilvl w:val="0"/>
          <w:numId w:val="9"/>
        </w:numPr>
        <w:tabs>
          <w:tab w:val="left" w:pos="993"/>
        </w:tabs>
        <w:spacing w:after="0" w:line="240" w:lineRule="auto"/>
        <w:ind w:left="0" w:firstLine="567"/>
        <w:rPr>
          <w:rFonts w:ascii="Times New Roman" w:hAnsi="Times New Roman" w:cs="Times New Roman"/>
          <w:sz w:val="20"/>
          <w:szCs w:val="20"/>
        </w:rPr>
      </w:pPr>
      <w:r w:rsidRPr="00D407D6">
        <w:rPr>
          <w:rFonts w:ascii="Times New Roman" w:hAnsi="Times New Roman" w:cs="Times New Roman"/>
          <w:sz w:val="20"/>
          <w:szCs w:val="20"/>
        </w:rPr>
        <w:t>Остаточный срок годности товара на момент поставки должен составлять не менее 80%.</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D6">
        <w:rPr>
          <w:rFonts w:ascii="Times New Roman" w:eastAsia="Times New Roman" w:hAnsi="Times New Roman" w:cs="Times New Roman"/>
          <w:b/>
          <w:bCs/>
          <w:color w:val="626262"/>
          <w:sz w:val="20"/>
          <w:szCs w:val="20"/>
          <w:lang w:eastAsia="ru-RU"/>
        </w:rPr>
        <w:t>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Упаковка должна предохранять товар от порчи, утраты товарного вида.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407D6">
        <w:rPr>
          <w:rFonts w:ascii="Times New Roman" w:hAnsi="Times New Roman" w:cs="Times New Roman"/>
          <w:bCs/>
          <w:sz w:val="20"/>
          <w:szCs w:val="20"/>
        </w:rPr>
        <w:t xml:space="preserve">Тара и упаковка входят в стоимость поставляемого товара.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63596D"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 xml:space="preserve">подгузников для взрослых </w:t>
      </w:r>
    </w:p>
    <w:p w:rsidR="0063596D" w:rsidRDefault="0063596D" w:rsidP="00D407D6">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Pr="00201DB3" w:rsidRDefault="0063596D" w:rsidP="0063596D">
      <w:pPr>
        <w:jc w:val="right"/>
        <w:outlineLvl w:val="1"/>
        <w:rPr>
          <w:b/>
          <w:bCs/>
          <w:sz w:val="20"/>
          <w:szCs w:val="20"/>
        </w:rPr>
      </w:pPr>
      <w:r w:rsidRPr="00201DB3">
        <w:rPr>
          <w:b/>
          <w:kern w:val="32"/>
          <w:sz w:val="20"/>
          <w:szCs w:val="20"/>
        </w:rPr>
        <w:t xml:space="preserve">№ </w:t>
      </w:r>
      <w:r w:rsidR="00D407D6">
        <w:rPr>
          <w:b/>
          <w:kern w:val="32"/>
          <w:sz w:val="20"/>
          <w:szCs w:val="20"/>
        </w:rPr>
        <w:t>157-23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4E249A">
        <w:rPr>
          <w:sz w:val="20"/>
          <w:szCs w:val="20"/>
        </w:rPr>
        <w:t xml:space="preserve"> </w:t>
      </w:r>
      <w:r w:rsidR="00D407D6">
        <w:rPr>
          <w:bCs/>
          <w:sz w:val="20"/>
        </w:rPr>
        <w:t>подгузников для взрослых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4E249A">
        <w:rPr>
          <w:sz w:val="20"/>
          <w:szCs w:val="20"/>
        </w:rPr>
        <w:t xml:space="preserve"> </w:t>
      </w:r>
      <w:r w:rsidR="00D407D6">
        <w:rPr>
          <w:b/>
          <w:bCs/>
          <w:sz w:val="20"/>
        </w:rPr>
        <w:t>подгузников для взрослых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 xml:space="preserve">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49A" w:rsidRDefault="004E249A" w:rsidP="00ED57EB">
      <w:r>
        <w:separator/>
      </w:r>
    </w:p>
  </w:endnote>
  <w:endnote w:type="continuationSeparator" w:id="1">
    <w:p w:rsidR="004E249A" w:rsidRDefault="004E249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E249A" w:rsidRDefault="004E249A">
        <w:pPr>
          <w:pStyle w:val="af7"/>
          <w:jc w:val="right"/>
        </w:pPr>
        <w:fldSimple w:instr=" PAGE   \* MERGEFORMAT ">
          <w:r w:rsidR="00CB3FE4">
            <w:rPr>
              <w:noProof/>
            </w:rPr>
            <w:t>16</w:t>
          </w:r>
        </w:fldSimple>
      </w:p>
    </w:sdtContent>
  </w:sdt>
  <w:p w:rsidR="004E249A" w:rsidRDefault="004E249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49A" w:rsidRDefault="004E249A" w:rsidP="00ED57EB">
      <w:r>
        <w:separator/>
      </w:r>
    </w:p>
  </w:footnote>
  <w:footnote w:type="continuationSeparator" w:id="1">
    <w:p w:rsidR="004E249A" w:rsidRDefault="004E249A" w:rsidP="00ED57EB">
      <w:r>
        <w:continuationSeparator/>
      </w:r>
    </w:p>
  </w:footnote>
  <w:footnote w:id="2">
    <w:p w:rsidR="004E249A" w:rsidRPr="000966CA" w:rsidRDefault="004E249A"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F510C6B"/>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976"/>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249A"/>
    <w:rsid w:val="004E39F9"/>
    <w:rsid w:val="004E47EF"/>
    <w:rsid w:val="004E4920"/>
    <w:rsid w:val="004E75ED"/>
    <w:rsid w:val="004F4A47"/>
    <w:rsid w:val="004F7737"/>
    <w:rsid w:val="004F7D56"/>
    <w:rsid w:val="00500727"/>
    <w:rsid w:val="00500889"/>
    <w:rsid w:val="00500F8D"/>
    <w:rsid w:val="0050193D"/>
    <w:rsid w:val="00502520"/>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3D6"/>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294"/>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3FE4"/>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7D6"/>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18356627">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67811831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F99C-562C-43BD-B43E-900720B6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25</Pages>
  <Words>11302</Words>
  <Characters>83173</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53</cp:revision>
  <cp:lastPrinted>2023-06-21T00:05:00Z</cp:lastPrinted>
  <dcterms:created xsi:type="dcterms:W3CDTF">2022-12-02T12:40:00Z</dcterms:created>
  <dcterms:modified xsi:type="dcterms:W3CDTF">2023-06-26T02:59:00Z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