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E6117" w:rsidRDefault="00A43761" w:rsidP="00A43761">
      <w:pPr>
        <w:tabs>
          <w:tab w:val="center" w:pos="5102"/>
          <w:tab w:val="right" w:pos="10205"/>
        </w:tabs>
        <w:rPr>
          <w:b/>
          <w:sz w:val="28"/>
          <w:szCs w:val="28"/>
        </w:rPr>
      </w:pPr>
      <w:r>
        <w:rPr>
          <w:b/>
          <w:kern w:val="32"/>
          <w:sz w:val="28"/>
          <w:szCs w:val="28"/>
        </w:rPr>
        <w:tab/>
      </w:r>
      <w:r w:rsidR="00A84ECD" w:rsidRPr="00A84ECD">
        <w:rPr>
          <w:b/>
          <w:kern w:val="32"/>
          <w:sz w:val="28"/>
          <w:szCs w:val="28"/>
        </w:rPr>
        <w:t>на</w:t>
      </w:r>
      <w:r w:rsidR="0015535E">
        <w:rPr>
          <w:b/>
          <w:kern w:val="32"/>
          <w:sz w:val="28"/>
          <w:szCs w:val="28"/>
        </w:rPr>
        <w:t xml:space="preserve"> поставку</w:t>
      </w:r>
      <w:r w:rsidR="00E454D5">
        <w:rPr>
          <w:b/>
          <w:kern w:val="32"/>
          <w:sz w:val="28"/>
          <w:szCs w:val="28"/>
        </w:rPr>
        <w:t xml:space="preserve"> </w:t>
      </w:r>
      <w:r w:rsidR="004D3D9E">
        <w:rPr>
          <w:b/>
          <w:sz w:val="28"/>
          <w:szCs w:val="28"/>
        </w:rPr>
        <w:t>строительных материалов</w:t>
      </w:r>
      <w:r>
        <w:rPr>
          <w:b/>
          <w:sz w:val="28"/>
          <w:szCs w:val="28"/>
        </w:rPr>
        <w:tab/>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E424A">
        <w:rPr>
          <w:b/>
          <w:kern w:val="32"/>
          <w:sz w:val="28"/>
          <w:szCs w:val="28"/>
        </w:rPr>
        <w:t xml:space="preserve"> </w:t>
      </w:r>
      <w:r w:rsidR="004D3D9E">
        <w:rPr>
          <w:b/>
          <w:kern w:val="32"/>
          <w:sz w:val="28"/>
          <w:szCs w:val="28"/>
        </w:rPr>
        <w:t>152</w:t>
      </w:r>
      <w:r w:rsidR="00EE424A">
        <w:rPr>
          <w:b/>
          <w:kern w:val="32"/>
          <w:sz w:val="28"/>
          <w:szCs w:val="28"/>
        </w:rPr>
        <w:t>-22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w:t>
            </w:r>
            <w:r w:rsidR="002B4C4F">
              <w:rPr>
                <w:b/>
                <w:sz w:val="20"/>
                <w:szCs w:val="20"/>
              </w:rPr>
              <w:t xml:space="preserve">с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7D10A4"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4D3D9E">
              <w:rPr>
                <w:b/>
                <w:sz w:val="20"/>
                <w:szCs w:val="20"/>
                <w:u w:val="single"/>
              </w:rPr>
              <w:t xml:space="preserve"> </w:t>
            </w:r>
            <w:r w:rsidR="0015535E">
              <w:rPr>
                <w:sz w:val="20"/>
                <w:szCs w:val="20"/>
              </w:rPr>
              <w:t xml:space="preserve">Поставка </w:t>
            </w:r>
            <w:r w:rsidR="004D3D9E">
              <w:rPr>
                <w:sz w:val="20"/>
                <w:szCs w:val="20"/>
              </w:rPr>
              <w:t>строительных материалов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43761" w:rsidRDefault="0003212C" w:rsidP="00DF3148">
            <w:pPr>
              <w:rPr>
                <w:sz w:val="20"/>
                <w:szCs w:val="20"/>
              </w:rPr>
            </w:pPr>
            <w:r w:rsidRPr="0003212C">
              <w:rPr>
                <w:sz w:val="20"/>
                <w:szCs w:val="20"/>
              </w:rPr>
              <w:t>23.51.12.190</w:t>
            </w:r>
          </w:p>
          <w:p w:rsidR="0003212C" w:rsidRPr="0003212C" w:rsidRDefault="0003212C" w:rsidP="00DF3148">
            <w:pPr>
              <w:rPr>
                <w:sz w:val="20"/>
                <w:szCs w:val="18"/>
              </w:rPr>
            </w:pPr>
            <w:r w:rsidRPr="0003212C">
              <w:rPr>
                <w:sz w:val="20"/>
                <w:szCs w:val="18"/>
              </w:rPr>
              <w:t>20.30.11.130</w:t>
            </w:r>
          </w:p>
          <w:p w:rsidR="0003212C" w:rsidRPr="0003212C" w:rsidRDefault="0003212C" w:rsidP="00DF3148">
            <w:pPr>
              <w:rPr>
                <w:sz w:val="20"/>
                <w:szCs w:val="18"/>
              </w:rPr>
            </w:pPr>
            <w:r w:rsidRPr="0003212C">
              <w:rPr>
                <w:sz w:val="20"/>
                <w:szCs w:val="18"/>
              </w:rPr>
              <w:t>20.30.22.120</w:t>
            </w:r>
          </w:p>
          <w:p w:rsidR="0003212C" w:rsidRPr="00AC41D1" w:rsidRDefault="0003212C" w:rsidP="00DF3148">
            <w:pPr>
              <w:rPr>
                <w:sz w:val="18"/>
                <w:szCs w:val="18"/>
              </w:rPr>
            </w:pPr>
            <w:r w:rsidRPr="0003212C">
              <w:rPr>
                <w:sz w:val="20"/>
                <w:szCs w:val="18"/>
              </w:rPr>
              <w:t>20.52.10.190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03212C" w:rsidP="00EE424A">
            <w:pPr>
              <w:autoSpaceDE w:val="0"/>
              <w:autoSpaceDN w:val="0"/>
              <w:adjustRightInd w:val="0"/>
              <w:rPr>
                <w:sz w:val="20"/>
                <w:szCs w:val="20"/>
              </w:rPr>
            </w:pPr>
            <w:r>
              <w:rPr>
                <w:sz w:val="20"/>
                <w:szCs w:val="20"/>
              </w:rPr>
              <w:t>413</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76172" w:rsidRDefault="00576172" w:rsidP="00576172">
            <w:pPr>
              <w:jc w:val="both"/>
              <w:rPr>
                <w:sz w:val="20"/>
                <w:szCs w:val="20"/>
              </w:rPr>
            </w:pPr>
            <w:r>
              <w:rPr>
                <w:sz w:val="20"/>
                <w:szCs w:val="20"/>
              </w:rPr>
              <w:t>Поставка товара осуществляется силами Поставщика партиями по заявкам Заказчика с мом</w:t>
            </w:r>
            <w:r w:rsidR="00DC50C9">
              <w:rPr>
                <w:sz w:val="20"/>
                <w:szCs w:val="20"/>
              </w:rPr>
              <w:t xml:space="preserve">ента подписания договора по </w:t>
            </w:r>
            <w:r w:rsidR="00D91069">
              <w:rPr>
                <w:sz w:val="20"/>
                <w:szCs w:val="20"/>
              </w:rPr>
              <w:t>31</w:t>
            </w:r>
            <w:r w:rsidR="00DC50C9">
              <w:rPr>
                <w:sz w:val="20"/>
                <w:szCs w:val="20"/>
              </w:rPr>
              <w:t>.</w:t>
            </w:r>
            <w:r w:rsidR="0003212C">
              <w:rPr>
                <w:sz w:val="20"/>
                <w:szCs w:val="20"/>
              </w:rPr>
              <w:t>12</w:t>
            </w:r>
            <w:r>
              <w:rPr>
                <w:sz w:val="20"/>
                <w:szCs w:val="20"/>
              </w:rPr>
              <w:t>.202</w:t>
            </w:r>
            <w:r w:rsidR="0003212C">
              <w:rPr>
                <w:sz w:val="20"/>
                <w:szCs w:val="20"/>
              </w:rPr>
              <w:t>2</w:t>
            </w:r>
            <w:r>
              <w:rPr>
                <w:sz w:val="20"/>
                <w:szCs w:val="20"/>
              </w:rPr>
              <w:t xml:space="preserve"> г.</w:t>
            </w:r>
          </w:p>
          <w:p w:rsidR="00673714" w:rsidRPr="008024A7" w:rsidRDefault="00576172" w:rsidP="00576172">
            <w:pPr>
              <w:autoSpaceDE w:val="0"/>
              <w:autoSpaceDN w:val="0"/>
              <w:adjustRightInd w:val="0"/>
              <w:rPr>
                <w:sz w:val="20"/>
                <w:szCs w:val="20"/>
              </w:rPr>
            </w:pPr>
            <w:r>
              <w:rPr>
                <w:sz w:val="20"/>
                <w:szCs w:val="20"/>
              </w:rPr>
              <w:t xml:space="preserve">Поставка товара по заявке осуществляется </w:t>
            </w:r>
            <w:r w:rsidR="0003212C">
              <w:rPr>
                <w:sz w:val="20"/>
                <w:szCs w:val="20"/>
              </w:rPr>
              <w:t>в течение 10 (десяти) дней</w:t>
            </w:r>
            <w:r>
              <w:rPr>
                <w:sz w:val="20"/>
                <w:szCs w:val="20"/>
              </w:rPr>
              <w:t xml:space="preserve"> с момента подачи такой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E454D5">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576172">
            <w:pPr>
              <w:autoSpaceDE w:val="0"/>
              <w:autoSpaceDN w:val="0"/>
              <w:adjustRightInd w:val="0"/>
              <w:spacing w:line="256" w:lineRule="auto"/>
              <w:jc w:val="both"/>
              <w:rPr>
                <w:sz w:val="20"/>
                <w:szCs w:val="20"/>
              </w:rPr>
            </w:pPr>
            <w:proofErr w:type="gramStart"/>
            <w:r w:rsidRPr="0033169A">
              <w:rPr>
                <w:sz w:val="20"/>
                <w:szCs w:val="20"/>
              </w:rPr>
              <w:t>г. Иркутск</w:t>
            </w:r>
            <w:r w:rsidR="00DC50C9">
              <w:rPr>
                <w:sz w:val="20"/>
                <w:szCs w:val="20"/>
              </w:rPr>
              <w:t>:</w:t>
            </w:r>
            <w:r w:rsidR="004D3D9E">
              <w:rPr>
                <w:sz w:val="20"/>
                <w:szCs w:val="20"/>
              </w:rPr>
              <w:t xml:space="preserve"> </w:t>
            </w:r>
            <w:r w:rsidR="00576172">
              <w:rPr>
                <w:sz w:val="20"/>
                <w:szCs w:val="20"/>
              </w:rPr>
              <w:t>ул. Ярославского, 300</w:t>
            </w:r>
            <w:r w:rsidR="00DC50C9">
              <w:rPr>
                <w:sz w:val="20"/>
                <w:szCs w:val="20"/>
              </w:rPr>
              <w:t xml:space="preserve"> (подвальное помещение, склад), ул. Баумана, д. 214а (цокольных этаж, склад), ул. Академика Образцова, 27Ш (цокольный этаж, склад), ул. Баумана, 206 (</w:t>
            </w:r>
            <w:r w:rsidR="0003212C">
              <w:rPr>
                <w:sz w:val="20"/>
                <w:szCs w:val="20"/>
              </w:rPr>
              <w:t xml:space="preserve">первый этаж, </w:t>
            </w:r>
            <w:r w:rsidR="00DC50C9">
              <w:rPr>
                <w:sz w:val="20"/>
                <w:szCs w:val="20"/>
              </w:rPr>
              <w:t>склад)</w:t>
            </w:r>
            <w:r w:rsidR="00576172">
              <w:rPr>
                <w:sz w:val="20"/>
                <w:szCs w:val="20"/>
              </w:rPr>
              <w:t>.</w:t>
            </w:r>
            <w:proofErr w:type="gramEnd"/>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2B4C4F" w:rsidP="00EE424A">
            <w:pPr>
              <w:tabs>
                <w:tab w:val="left" w:pos="6022"/>
              </w:tabs>
              <w:ind w:right="72"/>
              <w:rPr>
                <w:sz w:val="20"/>
                <w:szCs w:val="20"/>
              </w:rPr>
            </w:pPr>
            <w:r w:rsidRPr="002B4C4F">
              <w:rPr>
                <w:sz w:val="20"/>
                <w:szCs w:val="20"/>
              </w:rPr>
              <w:t>120</w:t>
            </w:r>
            <w:r w:rsidR="00E45FF6">
              <w:rPr>
                <w:sz w:val="20"/>
                <w:szCs w:val="20"/>
              </w:rPr>
              <w:t> </w:t>
            </w:r>
            <w:r w:rsidRPr="002B4C4F">
              <w:rPr>
                <w:sz w:val="20"/>
                <w:szCs w:val="20"/>
              </w:rPr>
              <w:t>097</w:t>
            </w:r>
            <w:r w:rsidR="00E45FF6">
              <w:rPr>
                <w:sz w:val="20"/>
                <w:szCs w:val="20"/>
              </w:rPr>
              <w:t>,00</w:t>
            </w:r>
            <w:r w:rsidRPr="002B4C4F">
              <w:rPr>
                <w:sz w:val="20"/>
                <w:szCs w:val="20"/>
              </w:rPr>
              <w:t xml:space="preserve"> (сто двадцать тысяч девяносто семь рублей ноль копеек)</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AC1546">
            <w:pPr>
              <w:jc w:val="both"/>
              <w:rPr>
                <w:sz w:val="20"/>
                <w:szCs w:val="20"/>
              </w:rPr>
            </w:pPr>
            <w:proofErr w:type="gramStart"/>
            <w:r w:rsidRPr="008024A7">
              <w:rPr>
                <w:sz w:val="20"/>
                <w:szCs w:val="20"/>
              </w:rPr>
              <w:t>С даты публикации</w:t>
            </w:r>
            <w:proofErr w:type="gramEnd"/>
            <w:r w:rsidR="00E454D5">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37335D">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37335D">
              <w:t xml:space="preserve"> </w:t>
            </w:r>
            <w:r w:rsidRPr="008024A7">
              <w:rPr>
                <w:b/>
                <w:sz w:val="20"/>
                <w:szCs w:val="20"/>
              </w:rPr>
              <w:t>«</w:t>
            </w:r>
            <w:r w:rsidR="00AC1546">
              <w:rPr>
                <w:b/>
                <w:sz w:val="20"/>
                <w:szCs w:val="20"/>
              </w:rPr>
              <w:t>27</w:t>
            </w:r>
            <w:r w:rsidRPr="008024A7">
              <w:rPr>
                <w:b/>
                <w:sz w:val="20"/>
                <w:szCs w:val="20"/>
              </w:rPr>
              <w:t>»</w:t>
            </w:r>
            <w:r w:rsidR="00AB0C10">
              <w:rPr>
                <w:b/>
                <w:sz w:val="20"/>
                <w:szCs w:val="20"/>
              </w:rPr>
              <w:t xml:space="preserve"> </w:t>
            </w:r>
            <w:r w:rsidR="00AC1546">
              <w:rPr>
                <w:b/>
                <w:sz w:val="20"/>
                <w:szCs w:val="20"/>
              </w:rPr>
              <w:t>сентября</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по «</w:t>
            </w:r>
            <w:r w:rsidR="00AC1546">
              <w:rPr>
                <w:b/>
                <w:sz w:val="20"/>
                <w:szCs w:val="20"/>
              </w:rPr>
              <w:t>05</w:t>
            </w:r>
            <w:r w:rsidRPr="008024A7">
              <w:rPr>
                <w:b/>
                <w:sz w:val="20"/>
                <w:szCs w:val="20"/>
              </w:rPr>
              <w:t xml:space="preserve">» </w:t>
            </w:r>
            <w:r w:rsidR="00AC1546">
              <w:rPr>
                <w:b/>
                <w:sz w:val="20"/>
                <w:szCs w:val="20"/>
              </w:rPr>
              <w:t>октября</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046AF4" w:rsidP="00EE424A">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sidR="00EE424A">
              <w:rPr>
                <w:sz w:val="20"/>
                <w:szCs w:val="20"/>
              </w:rPr>
              <w:t xml:space="preserve"> и</w:t>
            </w:r>
            <w:r w:rsidR="00920780">
              <w:rPr>
                <w:sz w:val="20"/>
                <w:szCs w:val="20"/>
              </w:rPr>
              <w:t xml:space="preserve"> на электронной площадке (далее – ЭП) «ТЭК - Торг» в сети «Интернет»  </w:t>
            </w:r>
            <w:r w:rsidR="00920780">
              <w:rPr>
                <w:sz w:val="20"/>
                <w:szCs w:val="20"/>
                <w:lang w:val="en-US"/>
              </w:rPr>
              <w:t>https</w:t>
            </w:r>
            <w:r w:rsidR="00920780">
              <w:rPr>
                <w:sz w:val="20"/>
                <w:szCs w:val="20"/>
              </w:rPr>
              <w:t>://</w:t>
            </w:r>
            <w:r w:rsidR="00920780">
              <w:rPr>
                <w:sz w:val="20"/>
                <w:szCs w:val="20"/>
                <w:lang w:val="en-US"/>
              </w:rPr>
              <w:t>www</w:t>
            </w:r>
            <w:r w:rsidR="00920780">
              <w:rPr>
                <w:sz w:val="20"/>
                <w:szCs w:val="20"/>
              </w:rPr>
              <w:t>.</w:t>
            </w:r>
            <w:r w:rsidR="00920780">
              <w:rPr>
                <w:sz w:val="20"/>
                <w:szCs w:val="20"/>
                <w:lang w:val="en-US"/>
              </w:rPr>
              <w:t>tektorg</w:t>
            </w:r>
            <w:r w:rsidR="00920780">
              <w:rPr>
                <w:sz w:val="20"/>
                <w:szCs w:val="20"/>
              </w:rPr>
              <w:t>.</w:t>
            </w:r>
            <w:r w:rsidR="00920780">
              <w:rPr>
                <w:sz w:val="20"/>
                <w:szCs w:val="20"/>
                <w:lang w:val="en-US"/>
              </w:rPr>
              <w:t>ru</w:t>
            </w:r>
            <w:r w:rsidR="00920780">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920780" w:rsidRPr="008024A7" w:rsidRDefault="00920780" w:rsidP="0092078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w:t>
            </w:r>
            <w:r w:rsidRPr="008024A7">
              <w:rPr>
                <w:sz w:val="20"/>
                <w:szCs w:val="20"/>
              </w:rPr>
              <w:lastRenderedPageBreak/>
              <w:t>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37335D">
              <w:rPr>
                <w:b/>
                <w:sz w:val="20"/>
                <w:szCs w:val="20"/>
              </w:rPr>
              <w:t xml:space="preserve"> </w:t>
            </w:r>
            <w:r w:rsidRPr="008024A7">
              <w:rPr>
                <w:sz w:val="20"/>
                <w:szCs w:val="20"/>
              </w:rPr>
              <w:t>«</w:t>
            </w:r>
            <w:r w:rsidR="00AC1546">
              <w:rPr>
                <w:sz w:val="20"/>
                <w:szCs w:val="20"/>
              </w:rPr>
              <w:t>27</w:t>
            </w:r>
            <w:r w:rsidR="003223D3">
              <w:rPr>
                <w:sz w:val="20"/>
                <w:szCs w:val="20"/>
              </w:rPr>
              <w:t>»</w:t>
            </w:r>
            <w:r w:rsidR="00AB0C10">
              <w:rPr>
                <w:sz w:val="20"/>
                <w:szCs w:val="20"/>
              </w:rPr>
              <w:t xml:space="preserve"> </w:t>
            </w:r>
            <w:r w:rsidR="00AC1546">
              <w:rPr>
                <w:sz w:val="20"/>
                <w:szCs w:val="20"/>
              </w:rPr>
              <w:t>сентября</w:t>
            </w:r>
            <w:r w:rsidR="000D65F6" w:rsidRPr="008024A7">
              <w:rPr>
                <w:sz w:val="20"/>
                <w:szCs w:val="20"/>
              </w:rPr>
              <w:t xml:space="preserve"> 202</w:t>
            </w:r>
            <w:r w:rsidR="00D91069">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AB0C10">
            <w:pPr>
              <w:jc w:val="both"/>
              <w:rPr>
                <w:sz w:val="20"/>
                <w:szCs w:val="20"/>
              </w:rPr>
            </w:pPr>
            <w:r w:rsidRPr="008024A7">
              <w:rPr>
                <w:bCs/>
                <w:sz w:val="20"/>
                <w:szCs w:val="20"/>
              </w:rPr>
              <w:t>«</w:t>
            </w:r>
            <w:r w:rsidR="00AC1546">
              <w:rPr>
                <w:bCs/>
                <w:sz w:val="20"/>
                <w:szCs w:val="20"/>
              </w:rPr>
              <w:t>05</w:t>
            </w:r>
            <w:r w:rsidRPr="008024A7">
              <w:rPr>
                <w:bCs/>
                <w:sz w:val="20"/>
                <w:szCs w:val="20"/>
              </w:rPr>
              <w:t xml:space="preserve">» </w:t>
            </w:r>
            <w:r w:rsidR="00AC1546">
              <w:rPr>
                <w:bCs/>
                <w:sz w:val="20"/>
                <w:szCs w:val="20"/>
              </w:rPr>
              <w:t>октября</w:t>
            </w:r>
            <w:r w:rsidR="00AB0C10">
              <w:rPr>
                <w:bCs/>
                <w:sz w:val="20"/>
                <w:szCs w:val="20"/>
              </w:rPr>
              <w:t xml:space="preserve"> 2022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2B4C4F">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20780" w:rsidRDefault="00920780" w:rsidP="00920780">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920780" w:rsidRDefault="00920780" w:rsidP="00920780">
            <w:pPr>
              <w:autoSpaceDE w:val="0"/>
              <w:autoSpaceDN w:val="0"/>
              <w:adjustRightInd w:val="0"/>
              <w:ind w:left="540"/>
              <w:jc w:val="both"/>
              <w:rPr>
                <w:i/>
                <w:sz w:val="20"/>
                <w:szCs w:val="20"/>
              </w:rPr>
            </w:pPr>
          </w:p>
          <w:p w:rsidR="00920780" w:rsidRDefault="00920780" w:rsidP="0092078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920780" w:rsidP="0092078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B4C4F" w:rsidP="00DA1FB1">
            <w:pPr>
              <w:autoSpaceDE w:val="0"/>
              <w:autoSpaceDN w:val="0"/>
              <w:adjustRightInd w:val="0"/>
              <w:jc w:val="both"/>
              <w:outlineLvl w:val="1"/>
              <w:rPr>
                <w:sz w:val="20"/>
                <w:szCs w:val="20"/>
              </w:rPr>
            </w:pPr>
            <w:r>
              <w:rPr>
                <w:sz w:val="20"/>
                <w:szCs w:val="20"/>
              </w:rPr>
              <w:t>3 602,91</w:t>
            </w:r>
            <w:r w:rsidR="00DA1FB1" w:rsidRPr="008024A7">
              <w:rPr>
                <w:sz w:val="20"/>
                <w:szCs w:val="20"/>
              </w:rPr>
              <w:t xml:space="preserve"> руб. (</w:t>
            </w:r>
            <w:r>
              <w:rPr>
                <w:sz w:val="20"/>
                <w:szCs w:val="20"/>
              </w:rPr>
              <w:t>три</w:t>
            </w:r>
            <w:r w:rsidR="00EE424A">
              <w:rPr>
                <w:sz w:val="20"/>
                <w:szCs w:val="20"/>
              </w:rPr>
              <w:t xml:space="preserve"> тысяч</w:t>
            </w:r>
            <w:r>
              <w:rPr>
                <w:sz w:val="20"/>
                <w:szCs w:val="20"/>
              </w:rPr>
              <w:t>и</w:t>
            </w:r>
            <w:r w:rsidR="00EE424A">
              <w:rPr>
                <w:sz w:val="20"/>
                <w:szCs w:val="20"/>
              </w:rPr>
              <w:t xml:space="preserve"> </w:t>
            </w:r>
            <w:r>
              <w:rPr>
                <w:sz w:val="20"/>
                <w:szCs w:val="20"/>
              </w:rPr>
              <w:t>шестьсот два</w:t>
            </w:r>
            <w:r w:rsidR="00EE424A">
              <w:rPr>
                <w:sz w:val="20"/>
                <w:szCs w:val="20"/>
              </w:rPr>
              <w:t xml:space="preserve"> рубл</w:t>
            </w:r>
            <w:r>
              <w:rPr>
                <w:sz w:val="20"/>
                <w:szCs w:val="20"/>
              </w:rPr>
              <w:t>я девяносто одна копейка</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2B4C4F">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2B4C4F">
              <w:rPr>
                <w:b/>
                <w:sz w:val="20"/>
                <w:szCs w:val="20"/>
              </w:rPr>
              <w:t xml:space="preserve"> </w:t>
            </w:r>
            <w:r w:rsidRPr="008024A7">
              <w:rPr>
                <w:sz w:val="20"/>
                <w:szCs w:val="20"/>
              </w:rPr>
              <w:t>исполнения договора</w:t>
            </w:r>
            <w:r w:rsidR="002B4C4F">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Pr="008024A7">
              <w:rPr>
                <w:sz w:val="20"/>
                <w:szCs w:val="20"/>
              </w:rPr>
              <w:lastRenderedPageBreak/>
              <w:t>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45FF6">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2B4C4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2B4C4F">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2B4C4F">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2B4C4F">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w:t>
            </w:r>
            <w:r w:rsidRPr="008024A7">
              <w:rPr>
                <w:rFonts w:ascii="Times New Roman" w:hAnsi="Times New Roman" w:cs="Times New Roman"/>
                <w:sz w:val="20"/>
                <w:szCs w:val="20"/>
              </w:rPr>
              <w:lastRenderedPageBreak/>
              <w:t>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2B4C4F">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2B4C4F">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2B4C4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B11F0E">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B11F0E">
              <w:rPr>
                <w:sz w:val="20"/>
                <w:szCs w:val="20"/>
              </w:rPr>
              <w:t>7</w:t>
            </w:r>
            <w:r w:rsidRPr="00FE2446">
              <w:rPr>
                <w:sz w:val="20"/>
                <w:szCs w:val="20"/>
              </w:rPr>
              <w:t xml:space="preserve"> (</w:t>
            </w:r>
            <w:r w:rsidR="00B11F0E">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w:t>
            </w:r>
            <w:r w:rsidR="00E865E0" w:rsidRPr="008024A7">
              <w:rPr>
                <w:sz w:val="20"/>
                <w:szCs w:val="20"/>
              </w:rPr>
              <w:lastRenderedPageBreak/>
              <w:t>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44467" w:rsidRDefault="00487F7E" w:rsidP="0017177A">
            <w:pPr>
              <w:autoSpaceDE w:val="0"/>
              <w:autoSpaceDN w:val="0"/>
              <w:adjustRightInd w:val="0"/>
              <w:jc w:val="center"/>
              <w:outlineLvl w:val="1"/>
              <w:rPr>
                <w:sz w:val="20"/>
                <w:szCs w:val="20"/>
              </w:rPr>
            </w:pPr>
            <w:r w:rsidRPr="00844467">
              <w:rPr>
                <w:sz w:val="20"/>
                <w:szCs w:val="20"/>
              </w:rPr>
              <w:t>3</w:t>
            </w:r>
            <w:r w:rsidR="0017177A" w:rsidRPr="00844467">
              <w:rPr>
                <w:sz w:val="20"/>
                <w:szCs w:val="20"/>
              </w:rPr>
              <w:t>2</w:t>
            </w:r>
            <w:r w:rsidRPr="0084446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44467" w:rsidRDefault="00487F7E" w:rsidP="00017099">
            <w:pPr>
              <w:rPr>
                <w:b/>
                <w:sz w:val="20"/>
                <w:szCs w:val="20"/>
              </w:rPr>
            </w:pPr>
            <w:r w:rsidRPr="00844467">
              <w:rPr>
                <w:b/>
                <w:sz w:val="20"/>
                <w:szCs w:val="20"/>
              </w:rPr>
              <w:t xml:space="preserve">Формы, порядок, дата и время окончания срока предоставления участникам закупки разъяснений положений </w:t>
            </w:r>
            <w:r w:rsidR="007F5ECC" w:rsidRPr="00844467">
              <w:rPr>
                <w:b/>
                <w:sz w:val="20"/>
                <w:szCs w:val="20"/>
              </w:rPr>
              <w:t>Извещения</w:t>
            </w:r>
            <w:r w:rsidRPr="0084446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44467" w:rsidRDefault="00487F7E" w:rsidP="00175E6F">
            <w:pPr>
              <w:jc w:val="both"/>
              <w:rPr>
                <w:b/>
                <w:sz w:val="20"/>
                <w:szCs w:val="20"/>
              </w:rPr>
            </w:pPr>
            <w:r w:rsidRPr="00844467">
              <w:rPr>
                <w:b/>
                <w:iCs/>
                <w:sz w:val="20"/>
                <w:szCs w:val="20"/>
              </w:rPr>
              <w:t xml:space="preserve">Формы и порядок предоставления разъяснений положений </w:t>
            </w:r>
            <w:r w:rsidR="007F5ECC" w:rsidRPr="00844467">
              <w:rPr>
                <w:b/>
                <w:sz w:val="20"/>
                <w:szCs w:val="20"/>
              </w:rPr>
              <w:t>Извещения</w:t>
            </w:r>
            <w:r w:rsidRPr="00844467">
              <w:rPr>
                <w:b/>
                <w:sz w:val="20"/>
                <w:szCs w:val="20"/>
              </w:rPr>
              <w:t>:</w:t>
            </w:r>
          </w:p>
          <w:p w:rsidR="00487F7E" w:rsidRPr="00844467" w:rsidRDefault="00487F7E" w:rsidP="00175E6F">
            <w:pPr>
              <w:jc w:val="both"/>
              <w:rPr>
                <w:iCs/>
                <w:sz w:val="20"/>
                <w:szCs w:val="20"/>
              </w:rPr>
            </w:pPr>
            <w:r w:rsidRPr="0084446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44467" w:rsidRDefault="00487F7E" w:rsidP="00175E6F">
            <w:pPr>
              <w:jc w:val="both"/>
              <w:rPr>
                <w:sz w:val="20"/>
                <w:szCs w:val="20"/>
              </w:rPr>
            </w:pPr>
            <w:r w:rsidRPr="0084446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44467" w:rsidRDefault="00487F7E" w:rsidP="001E220D">
            <w:pPr>
              <w:jc w:val="both"/>
              <w:rPr>
                <w:iCs/>
                <w:sz w:val="20"/>
                <w:szCs w:val="20"/>
              </w:rPr>
            </w:pPr>
            <w:r w:rsidRPr="0084446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44467" w:rsidRDefault="00487F7E" w:rsidP="001E220D">
            <w:pPr>
              <w:jc w:val="both"/>
              <w:rPr>
                <w:sz w:val="20"/>
                <w:szCs w:val="20"/>
              </w:rPr>
            </w:pPr>
            <w:proofErr w:type="gramStart"/>
            <w:r w:rsidRPr="0084446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4446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44467" w:rsidRDefault="00487F7E" w:rsidP="00175E6F">
            <w:pPr>
              <w:jc w:val="both"/>
              <w:rPr>
                <w:sz w:val="20"/>
                <w:szCs w:val="20"/>
              </w:rPr>
            </w:pPr>
            <w:r w:rsidRPr="0084446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44467" w:rsidRDefault="00413AFE" w:rsidP="00AC1546">
            <w:pPr>
              <w:jc w:val="both"/>
              <w:rPr>
                <w:sz w:val="20"/>
                <w:szCs w:val="20"/>
              </w:rPr>
            </w:pPr>
            <w:r w:rsidRPr="00844467">
              <w:rPr>
                <w:sz w:val="20"/>
                <w:szCs w:val="20"/>
              </w:rPr>
              <w:t>«</w:t>
            </w:r>
            <w:r w:rsidR="00AC1546">
              <w:rPr>
                <w:sz w:val="20"/>
                <w:szCs w:val="20"/>
              </w:rPr>
              <w:t>04</w:t>
            </w:r>
            <w:r w:rsidR="00487F7E" w:rsidRPr="00844467">
              <w:rPr>
                <w:sz w:val="20"/>
                <w:szCs w:val="20"/>
              </w:rPr>
              <w:t xml:space="preserve">» </w:t>
            </w:r>
            <w:r w:rsidR="00AC1546">
              <w:rPr>
                <w:sz w:val="20"/>
                <w:szCs w:val="20"/>
              </w:rPr>
              <w:t>октября</w:t>
            </w:r>
            <w:r w:rsidR="00A43761" w:rsidRPr="00844467">
              <w:rPr>
                <w:sz w:val="20"/>
                <w:szCs w:val="20"/>
              </w:rPr>
              <w:t xml:space="preserve"> </w:t>
            </w:r>
            <w:r w:rsidR="00487F7E" w:rsidRPr="00844467">
              <w:rPr>
                <w:sz w:val="20"/>
                <w:szCs w:val="20"/>
              </w:rPr>
              <w:t>20</w:t>
            </w:r>
            <w:r w:rsidR="000D65F6" w:rsidRPr="00844467">
              <w:rPr>
                <w:sz w:val="20"/>
                <w:szCs w:val="20"/>
              </w:rPr>
              <w:t>2</w:t>
            </w:r>
            <w:r w:rsidR="00D91069" w:rsidRPr="00844467">
              <w:rPr>
                <w:sz w:val="20"/>
                <w:szCs w:val="20"/>
              </w:rPr>
              <w:t>2</w:t>
            </w:r>
            <w:r w:rsidR="00487F7E" w:rsidRPr="00844467">
              <w:rPr>
                <w:sz w:val="20"/>
                <w:szCs w:val="20"/>
              </w:rPr>
              <w:t xml:space="preserve"> г.</w:t>
            </w:r>
            <w:r w:rsidR="00123C79" w:rsidRPr="0084446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закупки и подведение </w:t>
            </w:r>
            <w:r w:rsidRPr="008024A7">
              <w:rPr>
                <w:b/>
                <w:sz w:val="20"/>
                <w:szCs w:val="20"/>
              </w:rPr>
              <w:lastRenderedPageBreak/>
              <w:t>итогов закупки:</w:t>
            </w:r>
          </w:p>
        </w:tc>
        <w:tc>
          <w:tcPr>
            <w:tcW w:w="7655" w:type="dxa"/>
            <w:tcBorders>
              <w:top w:val="single" w:sz="4" w:space="0" w:color="auto"/>
              <w:left w:val="single" w:sz="4" w:space="0" w:color="auto"/>
              <w:bottom w:val="single" w:sz="4" w:space="0" w:color="auto"/>
              <w:right w:val="single" w:sz="4" w:space="0" w:color="auto"/>
            </w:tcBorders>
          </w:tcPr>
          <w:p w:rsidR="00A100F3" w:rsidRDefault="00A100F3" w:rsidP="00C76493">
            <w:pPr>
              <w:jc w:val="both"/>
              <w:rPr>
                <w:b/>
                <w:sz w:val="20"/>
                <w:szCs w:val="20"/>
              </w:rPr>
            </w:pPr>
          </w:p>
          <w:p w:rsidR="00487F7E" w:rsidRPr="00180675" w:rsidRDefault="00487F7E" w:rsidP="00EE424A">
            <w:pPr>
              <w:jc w:val="both"/>
              <w:rPr>
                <w:b/>
                <w:sz w:val="20"/>
                <w:szCs w:val="20"/>
              </w:rPr>
            </w:pPr>
            <w:r w:rsidRPr="00180675">
              <w:rPr>
                <w:b/>
                <w:sz w:val="20"/>
                <w:szCs w:val="20"/>
              </w:rPr>
              <w:t>«</w:t>
            </w:r>
            <w:r w:rsidR="00AC1546">
              <w:rPr>
                <w:b/>
                <w:sz w:val="20"/>
                <w:szCs w:val="20"/>
              </w:rPr>
              <w:t>05» октября</w:t>
            </w:r>
            <w:r w:rsidR="000D65F6" w:rsidRPr="00180675">
              <w:rPr>
                <w:b/>
                <w:sz w:val="20"/>
                <w:szCs w:val="20"/>
              </w:rPr>
              <w:t xml:space="preserve"> 202</w:t>
            </w:r>
            <w:r w:rsidR="00D91069">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w:t>
            </w:r>
            <w:r w:rsidRPr="008024A7">
              <w:rPr>
                <w:b/>
                <w:sz w:val="20"/>
                <w:szCs w:val="20"/>
              </w:rPr>
              <w:lastRenderedPageBreak/>
              <w:t>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w:t>
            </w:r>
            <w:r w:rsidRPr="008024A7">
              <w:rPr>
                <w:sz w:val="20"/>
                <w:szCs w:val="20"/>
              </w:rPr>
              <w:lastRenderedPageBreak/>
              <w:t>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2B4C4F">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2B4C4F">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2B4C4F">
              <w:rPr>
                <w:bCs/>
                <w:sz w:val="20"/>
                <w:szCs w:val="20"/>
              </w:rPr>
              <w:t xml:space="preserve"> </w:t>
            </w:r>
            <w:proofErr w:type="gramStart"/>
            <w:r w:rsidRPr="008024A7">
              <w:rPr>
                <w:bCs/>
                <w:sz w:val="20"/>
                <w:szCs w:val="20"/>
              </w:rPr>
              <w:t>протоколе</w:t>
            </w:r>
            <w:proofErr w:type="gramEnd"/>
            <w:r w:rsidR="002B4C4F">
              <w:rPr>
                <w:bCs/>
                <w:sz w:val="20"/>
                <w:szCs w:val="20"/>
              </w:rPr>
              <w:t xml:space="preserve"> </w:t>
            </w:r>
            <w:r w:rsidRPr="008024A7">
              <w:rPr>
                <w:bCs/>
                <w:sz w:val="20"/>
                <w:szCs w:val="20"/>
              </w:rPr>
              <w:lastRenderedPageBreak/>
              <w:t xml:space="preserve">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2B4C4F">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41786B">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xml:space="preserve">, с </w:t>
            </w:r>
            <w:r w:rsidRPr="008024A7">
              <w:rPr>
                <w:sz w:val="20"/>
                <w:szCs w:val="20"/>
              </w:rPr>
              <w:lastRenderedPageBreak/>
              <w:t>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w:t>
            </w:r>
            <w:r w:rsidRPr="008024A7">
              <w:rPr>
                <w:rFonts w:ascii="Times New Roman" w:hAnsi="Times New Roman" w:cs="Times New Roman"/>
                <w:color w:val="auto"/>
                <w:sz w:val="20"/>
                <w:szCs w:val="20"/>
              </w:rPr>
              <w:lastRenderedPageBreak/>
              <w:t xml:space="preserve">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lastRenderedPageBreak/>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41786B">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41786B">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41786B">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046AF4" w:rsidRDefault="00046AF4" w:rsidP="00B8322C">
      <w:pPr>
        <w:jc w:val="right"/>
        <w:rPr>
          <w:b/>
          <w:bCs/>
          <w:sz w:val="20"/>
          <w:szCs w:val="20"/>
        </w:rPr>
      </w:pPr>
    </w:p>
    <w:p w:rsidR="00BD0D1F" w:rsidRDefault="00BD0D1F" w:rsidP="00B8322C">
      <w:pPr>
        <w:jc w:val="right"/>
        <w:rPr>
          <w:b/>
          <w:bCs/>
          <w:sz w:val="20"/>
          <w:szCs w:val="20"/>
        </w:rPr>
      </w:pPr>
    </w:p>
    <w:p w:rsidR="00B83C02" w:rsidRDefault="00B83C02" w:rsidP="00B8322C">
      <w:pPr>
        <w:jc w:val="right"/>
        <w:rPr>
          <w:b/>
          <w:bCs/>
          <w:sz w:val="20"/>
          <w:szCs w:val="20"/>
        </w:rPr>
      </w:pPr>
    </w:p>
    <w:p w:rsidR="00B83C02" w:rsidRDefault="00B83C02" w:rsidP="00B8322C">
      <w:pPr>
        <w:jc w:val="right"/>
        <w:rPr>
          <w:b/>
          <w:bCs/>
          <w:sz w:val="20"/>
          <w:szCs w:val="20"/>
        </w:rPr>
      </w:pPr>
    </w:p>
    <w:p w:rsidR="00CB48CF" w:rsidRDefault="00CB48CF" w:rsidP="00B8322C">
      <w:pPr>
        <w:jc w:val="right"/>
        <w:rPr>
          <w:b/>
          <w:bCs/>
          <w:sz w:val="20"/>
          <w:szCs w:val="20"/>
        </w:rPr>
      </w:pPr>
    </w:p>
    <w:p w:rsidR="00835912" w:rsidRDefault="00835912"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41786B">
        <w:rPr>
          <w:b/>
          <w:kern w:val="32"/>
          <w:sz w:val="20"/>
          <w:szCs w:val="20"/>
        </w:rPr>
        <w:t xml:space="preserve"> </w:t>
      </w:r>
      <w:r w:rsidR="0015535E">
        <w:rPr>
          <w:b/>
          <w:kern w:val="32"/>
          <w:sz w:val="20"/>
          <w:szCs w:val="20"/>
        </w:rPr>
        <w:t xml:space="preserve">поставку </w:t>
      </w:r>
      <w:r w:rsidR="004D3D9E">
        <w:rPr>
          <w:b/>
          <w:sz w:val="20"/>
          <w:szCs w:val="20"/>
        </w:rPr>
        <w:t>строительных материалов</w:t>
      </w:r>
      <w:r w:rsidR="00EE424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4D3D9E">
        <w:rPr>
          <w:b/>
          <w:kern w:val="32"/>
          <w:sz w:val="22"/>
          <w:szCs w:val="22"/>
        </w:rPr>
        <w:t>152</w:t>
      </w:r>
      <w:r w:rsidR="00EE424A">
        <w:rPr>
          <w:b/>
          <w:kern w:val="32"/>
          <w:sz w:val="22"/>
          <w:szCs w:val="22"/>
        </w:rPr>
        <w:t>-22</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r w:rsidR="00046016">
        <w:rPr>
          <w:b/>
          <w:bCs/>
          <w:sz w:val="20"/>
          <w:szCs w:val="20"/>
        </w:rPr>
        <w:t xml:space="preserve"> </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4D3D9E">
        <w:rPr>
          <w:b/>
          <w:bCs/>
          <w:sz w:val="20"/>
        </w:rPr>
        <w:t>строительных материалов</w:t>
      </w:r>
    </w:p>
    <w:tbl>
      <w:tblPr>
        <w:tblStyle w:val="a3"/>
        <w:tblW w:w="10315" w:type="dxa"/>
        <w:tblLayout w:type="fixed"/>
        <w:tblLook w:val="04A0" w:firstRow="1" w:lastRow="0" w:firstColumn="1" w:lastColumn="0" w:noHBand="0" w:noVBand="1"/>
      </w:tblPr>
      <w:tblGrid>
        <w:gridCol w:w="533"/>
        <w:gridCol w:w="1560"/>
        <w:gridCol w:w="4819"/>
        <w:gridCol w:w="993"/>
        <w:gridCol w:w="1276"/>
        <w:gridCol w:w="1134"/>
      </w:tblGrid>
      <w:tr w:rsidR="00E525A6" w:rsidTr="00E45FF6">
        <w:tc>
          <w:tcPr>
            <w:tcW w:w="533" w:type="dxa"/>
          </w:tcPr>
          <w:p w:rsidR="00E525A6" w:rsidRDefault="00E525A6" w:rsidP="00576172">
            <w:pPr>
              <w:pStyle w:val="13"/>
              <w:ind w:left="0" w:firstLine="0"/>
              <w:jc w:val="center"/>
              <w:rPr>
                <w:b/>
                <w:bCs/>
                <w:sz w:val="20"/>
              </w:rPr>
            </w:pPr>
            <w:r>
              <w:rPr>
                <w:b/>
                <w:bCs/>
                <w:sz w:val="20"/>
              </w:rPr>
              <w:t xml:space="preserve">№ </w:t>
            </w:r>
            <w:proofErr w:type="gramStart"/>
            <w:r>
              <w:rPr>
                <w:b/>
                <w:bCs/>
                <w:sz w:val="20"/>
              </w:rPr>
              <w:t>п</w:t>
            </w:r>
            <w:proofErr w:type="gramEnd"/>
            <w:r>
              <w:rPr>
                <w:b/>
                <w:bCs/>
                <w:sz w:val="20"/>
              </w:rPr>
              <w:t>/п</w:t>
            </w:r>
          </w:p>
        </w:tc>
        <w:tc>
          <w:tcPr>
            <w:tcW w:w="1560" w:type="dxa"/>
            <w:vAlign w:val="center"/>
          </w:tcPr>
          <w:p w:rsidR="00E525A6" w:rsidRDefault="00E525A6">
            <w:pPr>
              <w:widowControl w:val="0"/>
              <w:jc w:val="center"/>
              <w:rPr>
                <w:b/>
                <w:color w:val="000000"/>
                <w:sz w:val="20"/>
                <w:szCs w:val="20"/>
              </w:rPr>
            </w:pPr>
            <w:r>
              <w:rPr>
                <w:b/>
                <w:sz w:val="20"/>
                <w:szCs w:val="20"/>
              </w:rPr>
              <w:t>Наименование товара</w:t>
            </w:r>
          </w:p>
        </w:tc>
        <w:tc>
          <w:tcPr>
            <w:tcW w:w="4819" w:type="dxa"/>
            <w:vAlign w:val="center"/>
          </w:tcPr>
          <w:p w:rsidR="00E525A6" w:rsidRDefault="00E525A6">
            <w:pPr>
              <w:widowControl w:val="0"/>
              <w:jc w:val="center"/>
              <w:rPr>
                <w:b/>
                <w:color w:val="000000"/>
                <w:sz w:val="20"/>
                <w:szCs w:val="20"/>
              </w:rPr>
            </w:pPr>
            <w:r>
              <w:rPr>
                <w:b/>
                <w:color w:val="000000"/>
                <w:sz w:val="20"/>
                <w:szCs w:val="20"/>
              </w:rPr>
              <w:t>Характеристика товара</w:t>
            </w:r>
          </w:p>
        </w:tc>
        <w:tc>
          <w:tcPr>
            <w:tcW w:w="993" w:type="dxa"/>
            <w:vAlign w:val="center"/>
          </w:tcPr>
          <w:p w:rsidR="00E525A6" w:rsidRDefault="00E525A6">
            <w:pPr>
              <w:widowControl w:val="0"/>
              <w:jc w:val="center"/>
              <w:rPr>
                <w:b/>
                <w:color w:val="000000"/>
                <w:sz w:val="20"/>
                <w:szCs w:val="20"/>
              </w:rPr>
            </w:pPr>
            <w:r>
              <w:rPr>
                <w:b/>
                <w:color w:val="000000"/>
                <w:sz w:val="20"/>
                <w:szCs w:val="20"/>
              </w:rPr>
              <w:t>Ед. изм.</w:t>
            </w:r>
          </w:p>
        </w:tc>
        <w:tc>
          <w:tcPr>
            <w:tcW w:w="1276" w:type="dxa"/>
            <w:vAlign w:val="center"/>
          </w:tcPr>
          <w:p w:rsidR="00E525A6" w:rsidRDefault="00E525A6">
            <w:pPr>
              <w:widowControl w:val="0"/>
              <w:jc w:val="center"/>
              <w:rPr>
                <w:b/>
                <w:color w:val="000000"/>
                <w:sz w:val="20"/>
                <w:szCs w:val="20"/>
              </w:rPr>
            </w:pPr>
            <w:r>
              <w:rPr>
                <w:b/>
                <w:color w:val="000000"/>
                <w:sz w:val="20"/>
                <w:szCs w:val="20"/>
              </w:rPr>
              <w:t>Кол-во</w:t>
            </w:r>
          </w:p>
        </w:tc>
        <w:tc>
          <w:tcPr>
            <w:tcW w:w="1134" w:type="dxa"/>
            <w:vAlign w:val="center"/>
          </w:tcPr>
          <w:p w:rsidR="00E525A6" w:rsidRDefault="00E525A6">
            <w:pPr>
              <w:widowControl w:val="0"/>
              <w:jc w:val="center"/>
              <w:rPr>
                <w:b/>
                <w:color w:val="000000"/>
                <w:sz w:val="20"/>
                <w:szCs w:val="20"/>
              </w:rPr>
            </w:pPr>
            <w:r>
              <w:rPr>
                <w:b/>
                <w:color w:val="000000"/>
                <w:sz w:val="20"/>
                <w:szCs w:val="20"/>
              </w:rPr>
              <w:t>Начальная (максимальная)* цена за ед., руб.</w:t>
            </w:r>
          </w:p>
        </w:tc>
      </w:tr>
      <w:tr w:rsidR="00F63A4E" w:rsidTr="00E45FF6">
        <w:tc>
          <w:tcPr>
            <w:tcW w:w="533" w:type="dxa"/>
          </w:tcPr>
          <w:p w:rsidR="00F63A4E" w:rsidRPr="00C37407" w:rsidRDefault="00F63A4E" w:rsidP="00576172">
            <w:pPr>
              <w:pStyle w:val="13"/>
              <w:ind w:left="0" w:firstLine="0"/>
              <w:jc w:val="center"/>
              <w:rPr>
                <w:bCs/>
                <w:sz w:val="20"/>
              </w:rPr>
            </w:pPr>
            <w:r>
              <w:rPr>
                <w:bCs/>
                <w:sz w:val="20"/>
              </w:rPr>
              <w:t>2</w:t>
            </w:r>
          </w:p>
        </w:tc>
        <w:tc>
          <w:tcPr>
            <w:tcW w:w="1560" w:type="dxa"/>
          </w:tcPr>
          <w:p w:rsidR="00F63A4E" w:rsidRPr="00C37407" w:rsidRDefault="00F63A4E" w:rsidP="005A796F">
            <w:pPr>
              <w:pStyle w:val="13"/>
              <w:ind w:left="0" w:firstLine="0"/>
              <w:rPr>
                <w:bCs/>
                <w:sz w:val="20"/>
              </w:rPr>
            </w:pPr>
            <w:r w:rsidRPr="00C37407">
              <w:rPr>
                <w:bCs/>
                <w:sz w:val="20"/>
              </w:rPr>
              <w:t>Финишный наливной пол</w:t>
            </w:r>
          </w:p>
        </w:tc>
        <w:tc>
          <w:tcPr>
            <w:tcW w:w="4819" w:type="dxa"/>
          </w:tcPr>
          <w:p w:rsidR="00E45FF6" w:rsidRDefault="00F63A4E" w:rsidP="005A796F">
            <w:pPr>
              <w:pStyle w:val="13"/>
              <w:ind w:left="0" w:firstLine="0"/>
              <w:rPr>
                <w:bCs/>
                <w:sz w:val="20"/>
              </w:rPr>
            </w:pPr>
            <w:r w:rsidRPr="00C37407">
              <w:rPr>
                <w:bCs/>
                <w:sz w:val="20"/>
              </w:rPr>
              <w:t xml:space="preserve">Для выравнивания и корректирования </w:t>
            </w:r>
            <w:r>
              <w:rPr>
                <w:bCs/>
                <w:sz w:val="20"/>
              </w:rPr>
              <w:t xml:space="preserve">полов слоем от 5 до 50 мм, внутри помещения, для укладки напольной плитки и выстилающих покрытий. </w:t>
            </w:r>
          </w:p>
          <w:p w:rsidR="00F63A4E" w:rsidRPr="00C37407" w:rsidRDefault="00F63A4E" w:rsidP="005A796F">
            <w:pPr>
              <w:pStyle w:val="13"/>
              <w:ind w:left="0" w:firstLine="0"/>
              <w:rPr>
                <w:bCs/>
                <w:sz w:val="20"/>
              </w:rPr>
            </w:pPr>
            <w:r>
              <w:rPr>
                <w:bCs/>
                <w:sz w:val="20"/>
              </w:rPr>
              <w:t xml:space="preserve">В составе </w:t>
            </w:r>
            <w:proofErr w:type="gramStart"/>
            <w:r>
              <w:rPr>
                <w:bCs/>
                <w:sz w:val="20"/>
              </w:rPr>
              <w:t>цементное</w:t>
            </w:r>
            <w:proofErr w:type="gramEnd"/>
            <w:r>
              <w:rPr>
                <w:bCs/>
                <w:sz w:val="20"/>
              </w:rPr>
              <w:t xml:space="preserve"> вяжущее составляющее. Фасовка до 25 кг.</w:t>
            </w:r>
          </w:p>
        </w:tc>
        <w:tc>
          <w:tcPr>
            <w:tcW w:w="993" w:type="dxa"/>
          </w:tcPr>
          <w:p w:rsidR="00F63A4E" w:rsidRPr="00C37407" w:rsidRDefault="00F63A4E" w:rsidP="00F63A4E">
            <w:pPr>
              <w:pStyle w:val="13"/>
              <w:ind w:left="0" w:firstLine="0"/>
              <w:jc w:val="center"/>
              <w:rPr>
                <w:bCs/>
                <w:sz w:val="20"/>
              </w:rPr>
            </w:pPr>
            <w:proofErr w:type="gramStart"/>
            <w:r>
              <w:rPr>
                <w:bCs/>
                <w:sz w:val="20"/>
              </w:rPr>
              <w:t>кг</w:t>
            </w:r>
            <w:proofErr w:type="gramEnd"/>
            <w:r>
              <w:rPr>
                <w:bCs/>
                <w:sz w:val="20"/>
              </w:rPr>
              <w:t>.</w:t>
            </w:r>
          </w:p>
        </w:tc>
        <w:tc>
          <w:tcPr>
            <w:tcW w:w="1276" w:type="dxa"/>
          </w:tcPr>
          <w:p w:rsidR="00F63A4E" w:rsidRPr="00C37407" w:rsidRDefault="00F63A4E" w:rsidP="00F63A4E">
            <w:pPr>
              <w:pStyle w:val="13"/>
              <w:ind w:left="0" w:firstLine="0"/>
              <w:jc w:val="center"/>
              <w:rPr>
                <w:bCs/>
                <w:sz w:val="20"/>
              </w:rPr>
            </w:pPr>
            <w:r>
              <w:rPr>
                <w:bCs/>
                <w:sz w:val="20"/>
              </w:rPr>
              <w:t>725</w:t>
            </w:r>
          </w:p>
        </w:tc>
        <w:tc>
          <w:tcPr>
            <w:tcW w:w="1134" w:type="dxa"/>
          </w:tcPr>
          <w:p w:rsidR="00F63A4E" w:rsidRPr="00F63A4E" w:rsidRDefault="00F63A4E" w:rsidP="00F63A4E">
            <w:pPr>
              <w:jc w:val="center"/>
              <w:rPr>
                <w:color w:val="000000"/>
                <w:sz w:val="20"/>
                <w:szCs w:val="18"/>
              </w:rPr>
            </w:pPr>
            <w:r w:rsidRPr="00F63A4E">
              <w:rPr>
                <w:color w:val="000000"/>
                <w:sz w:val="20"/>
                <w:szCs w:val="18"/>
              </w:rPr>
              <w:t>36,27</w:t>
            </w:r>
          </w:p>
        </w:tc>
      </w:tr>
      <w:tr w:rsidR="00F63A4E" w:rsidTr="00E45FF6">
        <w:tc>
          <w:tcPr>
            <w:tcW w:w="533" w:type="dxa"/>
          </w:tcPr>
          <w:p w:rsidR="00F63A4E" w:rsidRPr="00C37407" w:rsidRDefault="00F63A4E" w:rsidP="00576172">
            <w:pPr>
              <w:pStyle w:val="13"/>
              <w:ind w:left="0" w:firstLine="0"/>
              <w:jc w:val="center"/>
              <w:rPr>
                <w:bCs/>
                <w:sz w:val="20"/>
              </w:rPr>
            </w:pPr>
            <w:r>
              <w:rPr>
                <w:bCs/>
                <w:sz w:val="20"/>
              </w:rPr>
              <w:t>2</w:t>
            </w:r>
          </w:p>
        </w:tc>
        <w:tc>
          <w:tcPr>
            <w:tcW w:w="1560" w:type="dxa"/>
          </w:tcPr>
          <w:p w:rsidR="00F63A4E" w:rsidRPr="00C37407" w:rsidRDefault="00F63A4E" w:rsidP="005A796F">
            <w:pPr>
              <w:pStyle w:val="13"/>
              <w:ind w:left="0" w:firstLine="0"/>
              <w:rPr>
                <w:bCs/>
                <w:sz w:val="20"/>
              </w:rPr>
            </w:pPr>
            <w:r>
              <w:rPr>
                <w:bCs/>
                <w:sz w:val="20"/>
              </w:rPr>
              <w:t>Ровнитель для пола грубый</w:t>
            </w:r>
          </w:p>
        </w:tc>
        <w:tc>
          <w:tcPr>
            <w:tcW w:w="4819" w:type="dxa"/>
          </w:tcPr>
          <w:p w:rsidR="00F63A4E" w:rsidRPr="00C37407" w:rsidRDefault="00F63A4E" w:rsidP="005A796F">
            <w:pPr>
              <w:pStyle w:val="13"/>
              <w:ind w:left="0" w:firstLine="0"/>
              <w:rPr>
                <w:bCs/>
                <w:sz w:val="20"/>
              </w:rPr>
            </w:pPr>
            <w:r>
              <w:rPr>
                <w:bCs/>
                <w:sz w:val="20"/>
              </w:rPr>
              <w:t>Для выравнивания и корректирования полов слоем от 2 до 5 мм, внутри помещения, для укладки напольной плитки и выстилающих покрытий. Фасовка до 25 кг.</w:t>
            </w:r>
          </w:p>
        </w:tc>
        <w:tc>
          <w:tcPr>
            <w:tcW w:w="993" w:type="dxa"/>
          </w:tcPr>
          <w:p w:rsidR="00F63A4E" w:rsidRDefault="00F63A4E" w:rsidP="00F63A4E">
            <w:pPr>
              <w:jc w:val="center"/>
            </w:pPr>
            <w:proofErr w:type="gramStart"/>
            <w:r w:rsidRPr="00E95518">
              <w:rPr>
                <w:bCs/>
                <w:sz w:val="20"/>
              </w:rPr>
              <w:t>кг</w:t>
            </w:r>
            <w:proofErr w:type="gramEnd"/>
            <w:r w:rsidRPr="00E95518">
              <w:rPr>
                <w:bCs/>
                <w:sz w:val="20"/>
              </w:rPr>
              <w:t>.</w:t>
            </w:r>
          </w:p>
        </w:tc>
        <w:tc>
          <w:tcPr>
            <w:tcW w:w="1276" w:type="dxa"/>
          </w:tcPr>
          <w:p w:rsidR="00F63A4E" w:rsidRPr="00C37407" w:rsidRDefault="00F63A4E" w:rsidP="00F63A4E">
            <w:pPr>
              <w:pStyle w:val="13"/>
              <w:ind w:left="0" w:firstLine="0"/>
              <w:jc w:val="center"/>
              <w:rPr>
                <w:bCs/>
                <w:sz w:val="20"/>
              </w:rPr>
            </w:pPr>
            <w:r>
              <w:rPr>
                <w:bCs/>
                <w:sz w:val="20"/>
              </w:rPr>
              <w:t>475</w:t>
            </w:r>
          </w:p>
        </w:tc>
        <w:tc>
          <w:tcPr>
            <w:tcW w:w="1134" w:type="dxa"/>
          </w:tcPr>
          <w:p w:rsidR="00F63A4E" w:rsidRPr="00F63A4E" w:rsidRDefault="00F63A4E" w:rsidP="00F63A4E">
            <w:pPr>
              <w:jc w:val="center"/>
              <w:rPr>
                <w:color w:val="000000"/>
                <w:sz w:val="20"/>
                <w:szCs w:val="18"/>
              </w:rPr>
            </w:pPr>
            <w:r w:rsidRPr="00F63A4E">
              <w:rPr>
                <w:color w:val="000000"/>
                <w:sz w:val="20"/>
                <w:szCs w:val="18"/>
              </w:rPr>
              <w:t>16,87</w:t>
            </w:r>
          </w:p>
        </w:tc>
      </w:tr>
      <w:tr w:rsidR="00F63A4E" w:rsidTr="00E45FF6">
        <w:tc>
          <w:tcPr>
            <w:tcW w:w="533" w:type="dxa"/>
          </w:tcPr>
          <w:p w:rsidR="00F63A4E" w:rsidRPr="00C37407" w:rsidRDefault="00F63A4E" w:rsidP="00576172">
            <w:pPr>
              <w:pStyle w:val="13"/>
              <w:ind w:left="0" w:firstLine="0"/>
              <w:jc w:val="center"/>
              <w:rPr>
                <w:bCs/>
                <w:sz w:val="20"/>
              </w:rPr>
            </w:pPr>
            <w:r>
              <w:rPr>
                <w:bCs/>
                <w:sz w:val="20"/>
              </w:rPr>
              <w:t>3</w:t>
            </w:r>
          </w:p>
        </w:tc>
        <w:tc>
          <w:tcPr>
            <w:tcW w:w="1560" w:type="dxa"/>
          </w:tcPr>
          <w:p w:rsidR="00F63A4E" w:rsidRPr="00C37407" w:rsidRDefault="00F63A4E" w:rsidP="005A796F">
            <w:pPr>
              <w:pStyle w:val="13"/>
              <w:ind w:left="0" w:firstLine="0"/>
              <w:rPr>
                <w:bCs/>
                <w:sz w:val="20"/>
              </w:rPr>
            </w:pPr>
            <w:r>
              <w:rPr>
                <w:bCs/>
                <w:sz w:val="20"/>
              </w:rPr>
              <w:t>Грунтовка глубокого проникновения</w:t>
            </w:r>
          </w:p>
        </w:tc>
        <w:tc>
          <w:tcPr>
            <w:tcW w:w="4819" w:type="dxa"/>
          </w:tcPr>
          <w:p w:rsidR="00F63A4E" w:rsidRPr="00C37407" w:rsidRDefault="00F63A4E" w:rsidP="005A796F">
            <w:pPr>
              <w:pStyle w:val="13"/>
              <w:ind w:left="0" w:firstLine="0"/>
              <w:rPr>
                <w:bCs/>
                <w:sz w:val="20"/>
              </w:rPr>
            </w:pPr>
            <w:proofErr w:type="gramStart"/>
            <w:r>
              <w:rPr>
                <w:bCs/>
                <w:sz w:val="20"/>
              </w:rPr>
              <w:t>Высококачественный бесцветный грунт для профессионального ремонта, для внутренних работ (пропитка бетонных.</w:t>
            </w:r>
            <w:proofErr w:type="gramEnd"/>
            <w:r>
              <w:rPr>
                <w:bCs/>
                <w:sz w:val="20"/>
              </w:rPr>
              <w:t xml:space="preserve"> </w:t>
            </w:r>
            <w:proofErr w:type="gramStart"/>
            <w:r>
              <w:rPr>
                <w:bCs/>
                <w:sz w:val="20"/>
              </w:rPr>
              <w:t>Кирпичных, оштукатуренных, деревянных, цементных и т.д. поверхностей).</w:t>
            </w:r>
            <w:proofErr w:type="gramEnd"/>
            <w:r>
              <w:rPr>
                <w:bCs/>
                <w:sz w:val="20"/>
              </w:rPr>
              <w:t xml:space="preserve"> Фасовка канистра от 14 кг.</w:t>
            </w:r>
          </w:p>
        </w:tc>
        <w:tc>
          <w:tcPr>
            <w:tcW w:w="993" w:type="dxa"/>
          </w:tcPr>
          <w:p w:rsidR="00F63A4E" w:rsidRDefault="00F63A4E" w:rsidP="00F63A4E">
            <w:pPr>
              <w:jc w:val="center"/>
            </w:pPr>
            <w:proofErr w:type="gramStart"/>
            <w:r w:rsidRPr="00E95518">
              <w:rPr>
                <w:bCs/>
                <w:sz w:val="20"/>
              </w:rPr>
              <w:t>кг</w:t>
            </w:r>
            <w:proofErr w:type="gramEnd"/>
            <w:r w:rsidRPr="00E95518">
              <w:rPr>
                <w:bCs/>
                <w:sz w:val="20"/>
              </w:rPr>
              <w:t>.</w:t>
            </w:r>
          </w:p>
        </w:tc>
        <w:tc>
          <w:tcPr>
            <w:tcW w:w="1276" w:type="dxa"/>
          </w:tcPr>
          <w:p w:rsidR="00F63A4E" w:rsidRPr="00C37407" w:rsidRDefault="00F63A4E" w:rsidP="00F63A4E">
            <w:pPr>
              <w:pStyle w:val="13"/>
              <w:ind w:left="0" w:firstLine="0"/>
              <w:jc w:val="center"/>
              <w:rPr>
                <w:bCs/>
                <w:sz w:val="20"/>
              </w:rPr>
            </w:pPr>
            <w:r>
              <w:rPr>
                <w:bCs/>
                <w:sz w:val="20"/>
              </w:rPr>
              <w:t>200</w:t>
            </w:r>
          </w:p>
        </w:tc>
        <w:tc>
          <w:tcPr>
            <w:tcW w:w="1134" w:type="dxa"/>
          </w:tcPr>
          <w:p w:rsidR="00F63A4E" w:rsidRPr="00F63A4E" w:rsidRDefault="00F63A4E" w:rsidP="00F63A4E">
            <w:pPr>
              <w:jc w:val="center"/>
              <w:rPr>
                <w:color w:val="000000"/>
                <w:sz w:val="20"/>
                <w:szCs w:val="18"/>
              </w:rPr>
            </w:pPr>
            <w:r w:rsidRPr="00F63A4E">
              <w:rPr>
                <w:color w:val="000000"/>
                <w:sz w:val="20"/>
                <w:szCs w:val="18"/>
              </w:rPr>
              <w:t>104,83</w:t>
            </w:r>
          </w:p>
        </w:tc>
      </w:tr>
      <w:tr w:rsidR="00F63A4E" w:rsidTr="00E45FF6">
        <w:tc>
          <w:tcPr>
            <w:tcW w:w="533" w:type="dxa"/>
          </w:tcPr>
          <w:p w:rsidR="00F63A4E" w:rsidRPr="00C37407" w:rsidRDefault="00F63A4E" w:rsidP="00576172">
            <w:pPr>
              <w:pStyle w:val="13"/>
              <w:ind w:left="0" w:firstLine="0"/>
              <w:jc w:val="center"/>
              <w:rPr>
                <w:bCs/>
                <w:sz w:val="20"/>
              </w:rPr>
            </w:pPr>
            <w:r>
              <w:rPr>
                <w:bCs/>
                <w:sz w:val="20"/>
              </w:rPr>
              <w:t>4</w:t>
            </w:r>
          </w:p>
        </w:tc>
        <w:tc>
          <w:tcPr>
            <w:tcW w:w="1560" w:type="dxa"/>
          </w:tcPr>
          <w:p w:rsidR="00F63A4E" w:rsidRPr="00C37407" w:rsidRDefault="00F63A4E" w:rsidP="005A796F">
            <w:pPr>
              <w:pStyle w:val="13"/>
              <w:ind w:left="0" w:firstLine="0"/>
              <w:rPr>
                <w:bCs/>
                <w:sz w:val="20"/>
              </w:rPr>
            </w:pPr>
            <w:r>
              <w:rPr>
                <w:bCs/>
                <w:sz w:val="20"/>
              </w:rPr>
              <w:t>Шпатлевка финишная полимерная белая</w:t>
            </w:r>
          </w:p>
        </w:tc>
        <w:tc>
          <w:tcPr>
            <w:tcW w:w="4819" w:type="dxa"/>
          </w:tcPr>
          <w:p w:rsidR="00E45FF6" w:rsidRDefault="00F63A4E" w:rsidP="005A796F">
            <w:pPr>
              <w:pStyle w:val="13"/>
              <w:ind w:left="0" w:firstLine="0"/>
              <w:rPr>
                <w:bCs/>
                <w:sz w:val="20"/>
              </w:rPr>
            </w:pPr>
            <w:r>
              <w:rPr>
                <w:bCs/>
                <w:sz w:val="20"/>
              </w:rPr>
              <w:t xml:space="preserve">Применяется для окончательного выравнивания стен и потолков внутри сухих помещений. </w:t>
            </w:r>
          </w:p>
          <w:p w:rsidR="00F63A4E" w:rsidRPr="00C37407" w:rsidRDefault="00F63A4E" w:rsidP="005A796F">
            <w:pPr>
              <w:pStyle w:val="13"/>
              <w:ind w:left="0" w:firstLine="0"/>
              <w:rPr>
                <w:bCs/>
                <w:sz w:val="20"/>
              </w:rPr>
            </w:pPr>
            <w:r>
              <w:rPr>
                <w:bCs/>
                <w:sz w:val="20"/>
              </w:rPr>
              <w:t>Фасовка бумажные многослойные мешки не более 25 кг.</w:t>
            </w:r>
          </w:p>
        </w:tc>
        <w:tc>
          <w:tcPr>
            <w:tcW w:w="993" w:type="dxa"/>
          </w:tcPr>
          <w:p w:rsidR="00F63A4E" w:rsidRDefault="00F63A4E" w:rsidP="00F63A4E">
            <w:pPr>
              <w:jc w:val="center"/>
            </w:pPr>
            <w:proofErr w:type="gramStart"/>
            <w:r w:rsidRPr="00E95518">
              <w:rPr>
                <w:bCs/>
                <w:sz w:val="20"/>
              </w:rPr>
              <w:t>кг</w:t>
            </w:r>
            <w:proofErr w:type="gramEnd"/>
            <w:r w:rsidRPr="00E95518">
              <w:rPr>
                <w:bCs/>
                <w:sz w:val="20"/>
              </w:rPr>
              <w:t>.</w:t>
            </w:r>
          </w:p>
        </w:tc>
        <w:tc>
          <w:tcPr>
            <w:tcW w:w="1276" w:type="dxa"/>
          </w:tcPr>
          <w:p w:rsidR="00F63A4E" w:rsidRPr="00C37407" w:rsidRDefault="00F63A4E" w:rsidP="00F63A4E">
            <w:pPr>
              <w:pStyle w:val="13"/>
              <w:ind w:left="0" w:firstLine="0"/>
              <w:jc w:val="center"/>
              <w:rPr>
                <w:bCs/>
                <w:sz w:val="20"/>
              </w:rPr>
            </w:pPr>
            <w:r>
              <w:rPr>
                <w:bCs/>
                <w:sz w:val="20"/>
              </w:rPr>
              <w:t>500</w:t>
            </w:r>
          </w:p>
        </w:tc>
        <w:tc>
          <w:tcPr>
            <w:tcW w:w="1134" w:type="dxa"/>
          </w:tcPr>
          <w:p w:rsidR="00F63A4E" w:rsidRPr="00F63A4E" w:rsidRDefault="00F63A4E" w:rsidP="00F63A4E">
            <w:pPr>
              <w:jc w:val="center"/>
              <w:rPr>
                <w:color w:val="000000"/>
                <w:sz w:val="20"/>
                <w:szCs w:val="18"/>
              </w:rPr>
            </w:pPr>
            <w:r w:rsidRPr="00F63A4E">
              <w:rPr>
                <w:color w:val="000000"/>
                <w:sz w:val="20"/>
                <w:szCs w:val="18"/>
              </w:rPr>
              <w:t>37,07</w:t>
            </w:r>
          </w:p>
        </w:tc>
      </w:tr>
      <w:tr w:rsidR="00F63A4E" w:rsidTr="00E45FF6">
        <w:tc>
          <w:tcPr>
            <w:tcW w:w="533" w:type="dxa"/>
          </w:tcPr>
          <w:p w:rsidR="00F63A4E" w:rsidRPr="00C37407" w:rsidRDefault="00F63A4E" w:rsidP="00576172">
            <w:pPr>
              <w:pStyle w:val="13"/>
              <w:ind w:left="0" w:firstLine="0"/>
              <w:jc w:val="center"/>
              <w:rPr>
                <w:bCs/>
                <w:sz w:val="20"/>
              </w:rPr>
            </w:pPr>
            <w:r>
              <w:rPr>
                <w:bCs/>
                <w:sz w:val="20"/>
              </w:rPr>
              <w:t>5</w:t>
            </w:r>
          </w:p>
        </w:tc>
        <w:tc>
          <w:tcPr>
            <w:tcW w:w="1560" w:type="dxa"/>
          </w:tcPr>
          <w:p w:rsidR="00F63A4E" w:rsidRPr="00C37407" w:rsidRDefault="00F63A4E" w:rsidP="005A796F">
            <w:pPr>
              <w:pStyle w:val="13"/>
              <w:ind w:left="0" w:firstLine="0"/>
              <w:rPr>
                <w:bCs/>
                <w:sz w:val="20"/>
              </w:rPr>
            </w:pPr>
            <w:r>
              <w:rPr>
                <w:bCs/>
                <w:sz w:val="20"/>
              </w:rPr>
              <w:t xml:space="preserve">Клей для </w:t>
            </w:r>
            <w:proofErr w:type="spellStart"/>
            <w:r>
              <w:rPr>
                <w:bCs/>
                <w:sz w:val="20"/>
              </w:rPr>
              <w:t>керамогранитаи</w:t>
            </w:r>
            <w:proofErr w:type="spellEnd"/>
            <w:r>
              <w:rPr>
                <w:bCs/>
                <w:sz w:val="20"/>
              </w:rPr>
              <w:t xml:space="preserve"> плитки</w:t>
            </w:r>
          </w:p>
        </w:tc>
        <w:tc>
          <w:tcPr>
            <w:tcW w:w="4819" w:type="dxa"/>
          </w:tcPr>
          <w:p w:rsidR="00E45FF6" w:rsidRDefault="00F63A4E" w:rsidP="005A796F">
            <w:pPr>
              <w:pStyle w:val="13"/>
              <w:ind w:left="0" w:firstLine="0"/>
              <w:rPr>
                <w:bCs/>
                <w:sz w:val="20"/>
              </w:rPr>
            </w:pPr>
            <w:r>
              <w:rPr>
                <w:bCs/>
                <w:sz w:val="20"/>
              </w:rPr>
              <w:t xml:space="preserve">Для приклеивания керамических плитки и </w:t>
            </w:r>
            <w:proofErr w:type="spellStart"/>
            <w:r>
              <w:rPr>
                <w:bCs/>
                <w:sz w:val="20"/>
              </w:rPr>
              <w:t>керамогранита</w:t>
            </w:r>
            <w:proofErr w:type="spellEnd"/>
            <w:r>
              <w:rPr>
                <w:bCs/>
                <w:sz w:val="20"/>
              </w:rPr>
              <w:t xml:space="preserve">, на основе цемента, фракционированного песка и комплекса полимерных добавок. </w:t>
            </w:r>
          </w:p>
          <w:p w:rsidR="00E45FF6" w:rsidRDefault="00F63A4E" w:rsidP="005A796F">
            <w:pPr>
              <w:pStyle w:val="13"/>
              <w:ind w:left="0" w:firstLine="0"/>
              <w:rPr>
                <w:bCs/>
                <w:sz w:val="20"/>
              </w:rPr>
            </w:pPr>
            <w:r>
              <w:rPr>
                <w:bCs/>
                <w:sz w:val="20"/>
              </w:rPr>
              <w:t xml:space="preserve">Приклеивание может производиться на любые типы поверхностей. </w:t>
            </w:r>
          </w:p>
          <w:p w:rsidR="00F63A4E" w:rsidRPr="00C37407" w:rsidRDefault="00F63A4E" w:rsidP="005A796F">
            <w:pPr>
              <w:pStyle w:val="13"/>
              <w:ind w:left="0" w:firstLine="0"/>
              <w:rPr>
                <w:bCs/>
                <w:sz w:val="20"/>
              </w:rPr>
            </w:pPr>
            <w:r>
              <w:rPr>
                <w:bCs/>
                <w:sz w:val="20"/>
              </w:rPr>
              <w:t>Упаковка в бумажном мешке, объемом от 25 кг</w:t>
            </w:r>
            <w:proofErr w:type="gramStart"/>
            <w:r>
              <w:rPr>
                <w:bCs/>
                <w:sz w:val="20"/>
              </w:rPr>
              <w:t>.</w:t>
            </w:r>
            <w:proofErr w:type="gramEnd"/>
            <w:r>
              <w:rPr>
                <w:bCs/>
                <w:sz w:val="20"/>
              </w:rPr>
              <w:t xml:space="preserve"> </w:t>
            </w:r>
            <w:proofErr w:type="gramStart"/>
            <w:r>
              <w:rPr>
                <w:bCs/>
                <w:sz w:val="20"/>
              </w:rPr>
              <w:t>д</w:t>
            </w:r>
            <w:proofErr w:type="gramEnd"/>
            <w:r>
              <w:rPr>
                <w:bCs/>
                <w:sz w:val="20"/>
              </w:rPr>
              <w:t>о 30 кг.</w:t>
            </w:r>
          </w:p>
        </w:tc>
        <w:tc>
          <w:tcPr>
            <w:tcW w:w="993" w:type="dxa"/>
          </w:tcPr>
          <w:p w:rsidR="00F63A4E" w:rsidRDefault="00F63A4E" w:rsidP="00F63A4E">
            <w:pPr>
              <w:jc w:val="center"/>
            </w:pPr>
            <w:proofErr w:type="gramStart"/>
            <w:r w:rsidRPr="00E95518">
              <w:rPr>
                <w:bCs/>
                <w:sz w:val="20"/>
              </w:rPr>
              <w:t>кг</w:t>
            </w:r>
            <w:proofErr w:type="gramEnd"/>
            <w:r w:rsidRPr="00E95518">
              <w:rPr>
                <w:bCs/>
                <w:sz w:val="20"/>
              </w:rPr>
              <w:t>.</w:t>
            </w:r>
          </w:p>
        </w:tc>
        <w:tc>
          <w:tcPr>
            <w:tcW w:w="1276" w:type="dxa"/>
          </w:tcPr>
          <w:p w:rsidR="00F63A4E" w:rsidRPr="00C37407" w:rsidRDefault="00F63A4E" w:rsidP="00F63A4E">
            <w:pPr>
              <w:pStyle w:val="13"/>
              <w:ind w:left="0" w:firstLine="0"/>
              <w:jc w:val="center"/>
              <w:rPr>
                <w:bCs/>
                <w:sz w:val="20"/>
              </w:rPr>
            </w:pPr>
            <w:r>
              <w:rPr>
                <w:bCs/>
                <w:sz w:val="20"/>
              </w:rPr>
              <w:t>750</w:t>
            </w:r>
          </w:p>
        </w:tc>
        <w:tc>
          <w:tcPr>
            <w:tcW w:w="1134" w:type="dxa"/>
          </w:tcPr>
          <w:p w:rsidR="00F63A4E" w:rsidRPr="00F63A4E" w:rsidRDefault="00F63A4E" w:rsidP="00F63A4E">
            <w:pPr>
              <w:jc w:val="center"/>
              <w:rPr>
                <w:color w:val="000000"/>
                <w:sz w:val="20"/>
                <w:szCs w:val="18"/>
              </w:rPr>
            </w:pPr>
            <w:r w:rsidRPr="00F63A4E">
              <w:rPr>
                <w:color w:val="000000"/>
                <w:sz w:val="20"/>
                <w:szCs w:val="18"/>
              </w:rPr>
              <w:t>20,00</w:t>
            </w:r>
          </w:p>
        </w:tc>
      </w:tr>
      <w:tr w:rsidR="00F63A4E" w:rsidTr="00E45FF6">
        <w:tc>
          <w:tcPr>
            <w:tcW w:w="533" w:type="dxa"/>
          </w:tcPr>
          <w:p w:rsidR="00F63A4E" w:rsidRPr="00C37407" w:rsidRDefault="00F63A4E" w:rsidP="00576172">
            <w:pPr>
              <w:pStyle w:val="13"/>
              <w:ind w:left="0" w:firstLine="0"/>
              <w:jc w:val="center"/>
              <w:rPr>
                <w:bCs/>
                <w:sz w:val="20"/>
              </w:rPr>
            </w:pPr>
            <w:r>
              <w:rPr>
                <w:bCs/>
                <w:sz w:val="20"/>
              </w:rPr>
              <w:t>6</w:t>
            </w:r>
          </w:p>
        </w:tc>
        <w:tc>
          <w:tcPr>
            <w:tcW w:w="1560" w:type="dxa"/>
          </w:tcPr>
          <w:p w:rsidR="00F63A4E" w:rsidRPr="00C37407" w:rsidRDefault="00F63A4E" w:rsidP="005A796F">
            <w:pPr>
              <w:pStyle w:val="13"/>
              <w:ind w:left="0" w:firstLine="0"/>
              <w:rPr>
                <w:bCs/>
                <w:sz w:val="20"/>
              </w:rPr>
            </w:pPr>
            <w:r>
              <w:rPr>
                <w:bCs/>
                <w:sz w:val="20"/>
              </w:rPr>
              <w:t>Клей универсальный для напольных покрытий</w:t>
            </w:r>
          </w:p>
        </w:tc>
        <w:tc>
          <w:tcPr>
            <w:tcW w:w="4819" w:type="dxa"/>
          </w:tcPr>
          <w:p w:rsidR="00E45FF6" w:rsidRDefault="00F63A4E" w:rsidP="005A796F">
            <w:pPr>
              <w:pStyle w:val="13"/>
              <w:ind w:left="0" w:firstLine="0"/>
              <w:rPr>
                <w:bCs/>
                <w:sz w:val="20"/>
              </w:rPr>
            </w:pPr>
            <w:proofErr w:type="gramStart"/>
            <w:r>
              <w:rPr>
                <w:bCs/>
                <w:sz w:val="20"/>
              </w:rPr>
              <w:t>Предназначен</w:t>
            </w:r>
            <w:proofErr w:type="gramEnd"/>
            <w:r>
              <w:rPr>
                <w:bCs/>
                <w:sz w:val="20"/>
              </w:rPr>
              <w:t xml:space="preserve"> для приклеивания ПВХ в виниловых покрытий, текстильных и ковровых покрытий с различными подложками. </w:t>
            </w:r>
          </w:p>
          <w:p w:rsidR="00E45FF6" w:rsidRDefault="00F63A4E" w:rsidP="005A796F">
            <w:pPr>
              <w:pStyle w:val="13"/>
              <w:ind w:left="0" w:firstLine="0"/>
              <w:rPr>
                <w:bCs/>
                <w:sz w:val="20"/>
              </w:rPr>
            </w:pPr>
            <w:proofErr w:type="gramStart"/>
            <w:r>
              <w:rPr>
                <w:bCs/>
                <w:sz w:val="20"/>
              </w:rPr>
              <w:t>Морозостойкий</w:t>
            </w:r>
            <w:proofErr w:type="gramEnd"/>
            <w:r>
              <w:rPr>
                <w:bCs/>
                <w:sz w:val="20"/>
              </w:rPr>
              <w:t xml:space="preserve"> после размораживания годен к применению, не содержит растворителей. </w:t>
            </w:r>
          </w:p>
          <w:p w:rsidR="00E45FF6" w:rsidRDefault="00F63A4E" w:rsidP="005A796F">
            <w:pPr>
              <w:pStyle w:val="13"/>
              <w:ind w:left="0" w:firstLine="0"/>
              <w:rPr>
                <w:bCs/>
                <w:sz w:val="20"/>
              </w:rPr>
            </w:pPr>
            <w:r>
              <w:rPr>
                <w:bCs/>
                <w:sz w:val="20"/>
              </w:rPr>
              <w:t xml:space="preserve">Высокая клеящая способность. </w:t>
            </w:r>
          </w:p>
          <w:p w:rsidR="00E45FF6" w:rsidRDefault="00F63A4E" w:rsidP="005A796F">
            <w:pPr>
              <w:pStyle w:val="13"/>
              <w:ind w:left="0" w:firstLine="0"/>
              <w:rPr>
                <w:bCs/>
                <w:sz w:val="20"/>
              </w:rPr>
            </w:pPr>
            <w:proofErr w:type="gramStart"/>
            <w:r>
              <w:rPr>
                <w:bCs/>
                <w:sz w:val="20"/>
              </w:rPr>
              <w:t xml:space="preserve">Пригоден для укладки покрытия на влажный клеевой слой. </w:t>
            </w:r>
            <w:proofErr w:type="gramEnd"/>
          </w:p>
          <w:p w:rsidR="00E45FF6" w:rsidRDefault="00F63A4E" w:rsidP="005A796F">
            <w:pPr>
              <w:pStyle w:val="13"/>
              <w:ind w:left="0" w:firstLine="0"/>
              <w:rPr>
                <w:bCs/>
                <w:sz w:val="20"/>
              </w:rPr>
            </w:pPr>
            <w:r>
              <w:rPr>
                <w:bCs/>
                <w:sz w:val="20"/>
              </w:rPr>
              <w:t xml:space="preserve">Легко наносится зубчатым шпателем. </w:t>
            </w:r>
          </w:p>
          <w:p w:rsidR="00F63A4E" w:rsidRPr="00C37407" w:rsidRDefault="00F63A4E" w:rsidP="005A796F">
            <w:pPr>
              <w:pStyle w:val="13"/>
              <w:ind w:left="0" w:firstLine="0"/>
              <w:rPr>
                <w:bCs/>
                <w:sz w:val="20"/>
              </w:rPr>
            </w:pPr>
            <w:r>
              <w:rPr>
                <w:bCs/>
                <w:sz w:val="20"/>
              </w:rPr>
              <w:t>Фасовка не более 12 кг.</w:t>
            </w:r>
          </w:p>
        </w:tc>
        <w:tc>
          <w:tcPr>
            <w:tcW w:w="993" w:type="dxa"/>
          </w:tcPr>
          <w:p w:rsidR="00F63A4E" w:rsidRDefault="00F63A4E" w:rsidP="00F63A4E">
            <w:pPr>
              <w:jc w:val="center"/>
            </w:pPr>
            <w:proofErr w:type="gramStart"/>
            <w:r w:rsidRPr="00E95518">
              <w:rPr>
                <w:bCs/>
                <w:sz w:val="20"/>
              </w:rPr>
              <w:t>кг</w:t>
            </w:r>
            <w:proofErr w:type="gramEnd"/>
            <w:r w:rsidRPr="00E95518">
              <w:rPr>
                <w:bCs/>
                <w:sz w:val="20"/>
              </w:rPr>
              <w:t>.</w:t>
            </w:r>
          </w:p>
        </w:tc>
        <w:tc>
          <w:tcPr>
            <w:tcW w:w="1276" w:type="dxa"/>
          </w:tcPr>
          <w:p w:rsidR="00F63A4E" w:rsidRPr="00C37407" w:rsidRDefault="00F63A4E" w:rsidP="00F63A4E">
            <w:pPr>
              <w:pStyle w:val="13"/>
              <w:ind w:left="0" w:firstLine="0"/>
              <w:jc w:val="center"/>
              <w:rPr>
                <w:bCs/>
                <w:sz w:val="20"/>
              </w:rPr>
            </w:pPr>
            <w:r>
              <w:rPr>
                <w:bCs/>
                <w:sz w:val="20"/>
              </w:rPr>
              <w:t>48</w:t>
            </w:r>
          </w:p>
        </w:tc>
        <w:tc>
          <w:tcPr>
            <w:tcW w:w="1134" w:type="dxa"/>
          </w:tcPr>
          <w:p w:rsidR="00F63A4E" w:rsidRPr="00F63A4E" w:rsidRDefault="00F63A4E" w:rsidP="00F63A4E">
            <w:pPr>
              <w:jc w:val="center"/>
              <w:rPr>
                <w:color w:val="000000"/>
                <w:sz w:val="20"/>
                <w:szCs w:val="18"/>
              </w:rPr>
            </w:pPr>
            <w:r w:rsidRPr="00F63A4E">
              <w:rPr>
                <w:color w:val="000000"/>
                <w:sz w:val="20"/>
                <w:szCs w:val="18"/>
              </w:rPr>
              <w:t>189,67</w:t>
            </w:r>
          </w:p>
        </w:tc>
      </w:tr>
      <w:tr w:rsidR="00F63A4E" w:rsidTr="00E45FF6">
        <w:tc>
          <w:tcPr>
            <w:tcW w:w="533" w:type="dxa"/>
          </w:tcPr>
          <w:p w:rsidR="00F63A4E" w:rsidRPr="00C37407" w:rsidRDefault="00F63A4E" w:rsidP="00576172">
            <w:pPr>
              <w:pStyle w:val="13"/>
              <w:ind w:left="0" w:firstLine="0"/>
              <w:jc w:val="center"/>
              <w:rPr>
                <w:bCs/>
                <w:sz w:val="20"/>
              </w:rPr>
            </w:pPr>
            <w:r>
              <w:rPr>
                <w:bCs/>
                <w:sz w:val="20"/>
              </w:rPr>
              <w:t>7</w:t>
            </w:r>
          </w:p>
        </w:tc>
        <w:tc>
          <w:tcPr>
            <w:tcW w:w="1560" w:type="dxa"/>
          </w:tcPr>
          <w:p w:rsidR="00F63A4E" w:rsidRPr="00C37407" w:rsidRDefault="00F63A4E" w:rsidP="005A796F">
            <w:pPr>
              <w:pStyle w:val="13"/>
              <w:ind w:left="0" w:firstLine="0"/>
              <w:rPr>
                <w:bCs/>
                <w:sz w:val="20"/>
              </w:rPr>
            </w:pPr>
            <w:proofErr w:type="gramStart"/>
            <w:r>
              <w:rPr>
                <w:bCs/>
                <w:sz w:val="20"/>
              </w:rPr>
              <w:t>Супер-клей</w:t>
            </w:r>
            <w:proofErr w:type="gramEnd"/>
            <w:r>
              <w:rPr>
                <w:bCs/>
                <w:sz w:val="20"/>
              </w:rPr>
              <w:t xml:space="preserve"> универсальный</w:t>
            </w:r>
          </w:p>
        </w:tc>
        <w:tc>
          <w:tcPr>
            <w:tcW w:w="4819" w:type="dxa"/>
          </w:tcPr>
          <w:p w:rsidR="00E45FF6" w:rsidRDefault="00F63A4E" w:rsidP="005A796F">
            <w:pPr>
              <w:pStyle w:val="13"/>
              <w:ind w:left="0" w:firstLine="0"/>
              <w:rPr>
                <w:bCs/>
                <w:sz w:val="20"/>
              </w:rPr>
            </w:pPr>
            <w:r>
              <w:rPr>
                <w:bCs/>
                <w:sz w:val="20"/>
              </w:rPr>
              <w:t>Гель</w:t>
            </w:r>
            <w:r w:rsidR="00E45FF6">
              <w:rPr>
                <w:bCs/>
                <w:sz w:val="20"/>
              </w:rPr>
              <w:t>, универсальный секундный клей.</w:t>
            </w:r>
          </w:p>
          <w:p w:rsidR="00F63A4E" w:rsidRPr="00C37407" w:rsidRDefault="00E45FF6" w:rsidP="005A796F">
            <w:pPr>
              <w:pStyle w:val="13"/>
              <w:ind w:left="0" w:firstLine="0"/>
              <w:rPr>
                <w:bCs/>
                <w:sz w:val="20"/>
              </w:rPr>
            </w:pPr>
            <w:r>
              <w:rPr>
                <w:bCs/>
                <w:sz w:val="20"/>
              </w:rPr>
              <w:t>Ф</w:t>
            </w:r>
            <w:r w:rsidR="00F63A4E">
              <w:rPr>
                <w:bCs/>
                <w:sz w:val="20"/>
              </w:rPr>
              <w:t>асовка 3 г.</w:t>
            </w:r>
          </w:p>
        </w:tc>
        <w:tc>
          <w:tcPr>
            <w:tcW w:w="993" w:type="dxa"/>
          </w:tcPr>
          <w:p w:rsidR="00F63A4E" w:rsidRDefault="00F63A4E" w:rsidP="00F63A4E">
            <w:pPr>
              <w:jc w:val="center"/>
            </w:pPr>
            <w:r>
              <w:rPr>
                <w:bCs/>
                <w:sz w:val="20"/>
              </w:rPr>
              <w:t>шт.</w:t>
            </w:r>
          </w:p>
        </w:tc>
        <w:tc>
          <w:tcPr>
            <w:tcW w:w="1276" w:type="dxa"/>
          </w:tcPr>
          <w:p w:rsidR="00F63A4E" w:rsidRPr="00C37407" w:rsidRDefault="00F63A4E" w:rsidP="00F63A4E">
            <w:pPr>
              <w:pStyle w:val="13"/>
              <w:ind w:left="0" w:firstLine="0"/>
              <w:jc w:val="center"/>
              <w:rPr>
                <w:bCs/>
                <w:sz w:val="20"/>
              </w:rPr>
            </w:pPr>
            <w:r>
              <w:rPr>
                <w:bCs/>
                <w:sz w:val="20"/>
              </w:rPr>
              <w:t>260</w:t>
            </w:r>
          </w:p>
        </w:tc>
        <w:tc>
          <w:tcPr>
            <w:tcW w:w="1134" w:type="dxa"/>
          </w:tcPr>
          <w:p w:rsidR="00F63A4E" w:rsidRPr="00F63A4E" w:rsidRDefault="00F63A4E" w:rsidP="00F63A4E">
            <w:pPr>
              <w:jc w:val="center"/>
              <w:rPr>
                <w:color w:val="000000"/>
                <w:sz w:val="20"/>
                <w:szCs w:val="18"/>
              </w:rPr>
            </w:pPr>
            <w:r w:rsidRPr="00F63A4E">
              <w:rPr>
                <w:color w:val="000000"/>
                <w:sz w:val="20"/>
                <w:szCs w:val="18"/>
              </w:rPr>
              <w:t>30,67</w:t>
            </w:r>
          </w:p>
        </w:tc>
      </w:tr>
      <w:tr w:rsidR="00F63A4E" w:rsidTr="00E45FF6">
        <w:tc>
          <w:tcPr>
            <w:tcW w:w="533" w:type="dxa"/>
          </w:tcPr>
          <w:p w:rsidR="00F63A4E" w:rsidRPr="00C37407" w:rsidRDefault="00F63A4E" w:rsidP="00576172">
            <w:pPr>
              <w:pStyle w:val="13"/>
              <w:ind w:left="0" w:firstLine="0"/>
              <w:jc w:val="center"/>
              <w:rPr>
                <w:bCs/>
                <w:sz w:val="20"/>
              </w:rPr>
            </w:pPr>
            <w:r>
              <w:rPr>
                <w:bCs/>
                <w:sz w:val="20"/>
              </w:rPr>
              <w:t>8</w:t>
            </w:r>
          </w:p>
        </w:tc>
        <w:tc>
          <w:tcPr>
            <w:tcW w:w="1560" w:type="dxa"/>
          </w:tcPr>
          <w:p w:rsidR="00F63A4E" w:rsidRPr="00C37407" w:rsidRDefault="00F63A4E" w:rsidP="005A796F">
            <w:pPr>
              <w:pStyle w:val="13"/>
              <w:ind w:left="0" w:firstLine="0"/>
              <w:rPr>
                <w:bCs/>
                <w:sz w:val="20"/>
              </w:rPr>
            </w:pPr>
            <w:r>
              <w:rPr>
                <w:bCs/>
                <w:sz w:val="20"/>
              </w:rPr>
              <w:t>Штукатурка гипсовая универсальная серая, для внутренних работ</w:t>
            </w:r>
          </w:p>
        </w:tc>
        <w:tc>
          <w:tcPr>
            <w:tcW w:w="4819" w:type="dxa"/>
          </w:tcPr>
          <w:p w:rsidR="00E45FF6" w:rsidRDefault="00F63A4E" w:rsidP="005A796F">
            <w:pPr>
              <w:pStyle w:val="13"/>
              <w:ind w:left="0" w:firstLine="0"/>
              <w:rPr>
                <w:bCs/>
                <w:sz w:val="20"/>
              </w:rPr>
            </w:pPr>
            <w:r>
              <w:rPr>
                <w:bCs/>
                <w:sz w:val="20"/>
              </w:rPr>
              <w:t>Для оштукатуривания потолков, стен вручную, для внутренних, стартовых и финишных облицовочных работ.</w:t>
            </w:r>
          </w:p>
          <w:p w:rsidR="00F63A4E" w:rsidRPr="00C37407" w:rsidRDefault="00F63A4E" w:rsidP="005A796F">
            <w:pPr>
              <w:pStyle w:val="13"/>
              <w:ind w:left="0" w:firstLine="0"/>
              <w:rPr>
                <w:bCs/>
                <w:sz w:val="20"/>
              </w:rPr>
            </w:pPr>
            <w:r>
              <w:rPr>
                <w:bCs/>
                <w:sz w:val="20"/>
              </w:rPr>
              <w:t>Фасовка бумажный мешок не более 30 кг</w:t>
            </w:r>
            <w:proofErr w:type="gramStart"/>
            <w:r>
              <w:rPr>
                <w:bCs/>
                <w:sz w:val="20"/>
              </w:rPr>
              <w:t xml:space="preserve">., </w:t>
            </w:r>
            <w:proofErr w:type="gramEnd"/>
            <w:r>
              <w:rPr>
                <w:bCs/>
                <w:sz w:val="20"/>
              </w:rPr>
              <w:t xml:space="preserve">помол до 1,2 мм. </w:t>
            </w:r>
          </w:p>
        </w:tc>
        <w:tc>
          <w:tcPr>
            <w:tcW w:w="993" w:type="dxa"/>
          </w:tcPr>
          <w:p w:rsidR="00F63A4E" w:rsidRDefault="00F63A4E" w:rsidP="00F63A4E">
            <w:pPr>
              <w:jc w:val="center"/>
            </w:pPr>
            <w:proofErr w:type="gramStart"/>
            <w:r w:rsidRPr="00E95518">
              <w:rPr>
                <w:bCs/>
                <w:sz w:val="20"/>
              </w:rPr>
              <w:t>кг</w:t>
            </w:r>
            <w:proofErr w:type="gramEnd"/>
            <w:r w:rsidRPr="00E95518">
              <w:rPr>
                <w:bCs/>
                <w:sz w:val="20"/>
              </w:rPr>
              <w:t>.</w:t>
            </w:r>
          </w:p>
        </w:tc>
        <w:tc>
          <w:tcPr>
            <w:tcW w:w="1276" w:type="dxa"/>
          </w:tcPr>
          <w:p w:rsidR="00F63A4E" w:rsidRPr="00C37407" w:rsidRDefault="00F63A4E" w:rsidP="00F63A4E">
            <w:pPr>
              <w:pStyle w:val="13"/>
              <w:ind w:left="0" w:firstLine="0"/>
              <w:jc w:val="center"/>
              <w:rPr>
                <w:bCs/>
                <w:sz w:val="20"/>
              </w:rPr>
            </w:pPr>
            <w:r>
              <w:rPr>
                <w:bCs/>
                <w:sz w:val="20"/>
              </w:rPr>
              <w:t>750</w:t>
            </w:r>
          </w:p>
        </w:tc>
        <w:tc>
          <w:tcPr>
            <w:tcW w:w="1134" w:type="dxa"/>
          </w:tcPr>
          <w:p w:rsidR="00F63A4E" w:rsidRPr="00F63A4E" w:rsidRDefault="00F63A4E" w:rsidP="00F63A4E">
            <w:pPr>
              <w:jc w:val="center"/>
              <w:rPr>
                <w:color w:val="000000"/>
                <w:sz w:val="20"/>
                <w:szCs w:val="18"/>
              </w:rPr>
            </w:pPr>
            <w:r w:rsidRPr="00F63A4E">
              <w:rPr>
                <w:color w:val="000000"/>
                <w:sz w:val="20"/>
                <w:szCs w:val="18"/>
              </w:rPr>
              <w:t>19,27</w:t>
            </w:r>
          </w:p>
        </w:tc>
      </w:tr>
      <w:tr w:rsidR="00F63A4E" w:rsidTr="00E45FF6">
        <w:tc>
          <w:tcPr>
            <w:tcW w:w="533" w:type="dxa"/>
          </w:tcPr>
          <w:p w:rsidR="00F63A4E" w:rsidRPr="00C37407" w:rsidRDefault="00F63A4E" w:rsidP="00576172">
            <w:pPr>
              <w:pStyle w:val="13"/>
              <w:ind w:left="0" w:firstLine="0"/>
              <w:jc w:val="center"/>
              <w:rPr>
                <w:bCs/>
                <w:sz w:val="20"/>
              </w:rPr>
            </w:pPr>
            <w:r>
              <w:rPr>
                <w:bCs/>
                <w:sz w:val="20"/>
              </w:rPr>
              <w:t>9</w:t>
            </w:r>
          </w:p>
        </w:tc>
        <w:tc>
          <w:tcPr>
            <w:tcW w:w="1560" w:type="dxa"/>
          </w:tcPr>
          <w:p w:rsidR="00F63A4E" w:rsidRPr="00C37407" w:rsidRDefault="00F63A4E" w:rsidP="005A796F">
            <w:pPr>
              <w:pStyle w:val="13"/>
              <w:ind w:left="0" w:firstLine="0"/>
              <w:rPr>
                <w:bCs/>
                <w:sz w:val="20"/>
              </w:rPr>
            </w:pPr>
            <w:r>
              <w:rPr>
                <w:bCs/>
                <w:sz w:val="20"/>
              </w:rPr>
              <w:t>Цемент М200</w:t>
            </w:r>
          </w:p>
        </w:tc>
        <w:tc>
          <w:tcPr>
            <w:tcW w:w="4819" w:type="dxa"/>
          </w:tcPr>
          <w:p w:rsidR="00F63A4E" w:rsidRPr="00C37407" w:rsidRDefault="00F63A4E" w:rsidP="005A796F">
            <w:pPr>
              <w:pStyle w:val="13"/>
              <w:ind w:left="0" w:firstLine="0"/>
              <w:rPr>
                <w:bCs/>
                <w:sz w:val="20"/>
              </w:rPr>
            </w:pPr>
            <w:r>
              <w:rPr>
                <w:bCs/>
                <w:sz w:val="20"/>
              </w:rPr>
              <w:t>Фасовка мешок не более 50 кг</w:t>
            </w:r>
          </w:p>
        </w:tc>
        <w:tc>
          <w:tcPr>
            <w:tcW w:w="993" w:type="dxa"/>
          </w:tcPr>
          <w:p w:rsidR="00F63A4E" w:rsidRDefault="00F63A4E" w:rsidP="00F63A4E">
            <w:pPr>
              <w:jc w:val="center"/>
            </w:pPr>
            <w:proofErr w:type="gramStart"/>
            <w:r w:rsidRPr="00E95518">
              <w:rPr>
                <w:bCs/>
                <w:sz w:val="20"/>
              </w:rPr>
              <w:t>кг</w:t>
            </w:r>
            <w:proofErr w:type="gramEnd"/>
            <w:r w:rsidRPr="00E95518">
              <w:rPr>
                <w:bCs/>
                <w:sz w:val="20"/>
              </w:rPr>
              <w:t>.</w:t>
            </w:r>
          </w:p>
        </w:tc>
        <w:tc>
          <w:tcPr>
            <w:tcW w:w="1276" w:type="dxa"/>
          </w:tcPr>
          <w:p w:rsidR="00F63A4E" w:rsidRPr="00C37407" w:rsidRDefault="00F63A4E" w:rsidP="00F63A4E">
            <w:pPr>
              <w:pStyle w:val="13"/>
              <w:ind w:left="0" w:firstLine="0"/>
              <w:jc w:val="center"/>
              <w:rPr>
                <w:bCs/>
                <w:sz w:val="20"/>
              </w:rPr>
            </w:pPr>
            <w:r>
              <w:rPr>
                <w:bCs/>
                <w:sz w:val="20"/>
              </w:rPr>
              <w:t>400</w:t>
            </w:r>
          </w:p>
        </w:tc>
        <w:tc>
          <w:tcPr>
            <w:tcW w:w="1134" w:type="dxa"/>
          </w:tcPr>
          <w:p w:rsidR="00F63A4E" w:rsidRPr="00F63A4E" w:rsidRDefault="00F63A4E" w:rsidP="00F63A4E">
            <w:pPr>
              <w:jc w:val="center"/>
              <w:rPr>
                <w:color w:val="000000"/>
                <w:sz w:val="20"/>
                <w:szCs w:val="18"/>
              </w:rPr>
            </w:pPr>
            <w:r w:rsidRPr="00F63A4E">
              <w:rPr>
                <w:color w:val="000000"/>
                <w:sz w:val="20"/>
                <w:szCs w:val="18"/>
              </w:rPr>
              <w:t>11,53</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41786B">
        <w:rPr>
          <w:sz w:val="16"/>
          <w:szCs w:val="16"/>
        </w:rPr>
        <w:t xml:space="preserve"> </w:t>
      </w:r>
      <w:r w:rsidRPr="005A07FA">
        <w:rPr>
          <w:sz w:val="16"/>
          <w:szCs w:val="16"/>
        </w:rPr>
        <w:t xml:space="preserve">Постановлением Правительства РФ от 16.09.2016 № 925 «О приоритете товаров российского </w:t>
      </w:r>
      <w:r w:rsidR="00CB48CF" w:rsidRPr="005A07FA">
        <w:rPr>
          <w:sz w:val="16"/>
          <w:szCs w:val="16"/>
        </w:rPr>
        <w:t>происхождения</w:t>
      </w:r>
      <w:r w:rsidRPr="005A07FA">
        <w:rPr>
          <w:sz w:val="16"/>
          <w:szCs w:val="16"/>
        </w:rPr>
        <w:t xml:space="preserve">,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1751D5" w:rsidRDefault="001751D5" w:rsidP="001751D5">
      <w:pPr>
        <w:pStyle w:val="ad"/>
        <w:numPr>
          <w:ilvl w:val="0"/>
          <w:numId w:val="8"/>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751D5" w:rsidRDefault="001751D5" w:rsidP="001751D5">
      <w:pPr>
        <w:pStyle w:val="ad"/>
        <w:numPr>
          <w:ilvl w:val="0"/>
          <w:numId w:val="8"/>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751D5" w:rsidRDefault="001751D5" w:rsidP="001751D5">
      <w:pPr>
        <w:pStyle w:val="ad"/>
        <w:numPr>
          <w:ilvl w:val="0"/>
          <w:numId w:val="8"/>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1751D5" w:rsidRDefault="001751D5" w:rsidP="001751D5">
      <w:pPr>
        <w:pStyle w:val="ad"/>
        <w:numPr>
          <w:ilvl w:val="0"/>
          <w:numId w:val="8"/>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bookmarkStart w:id="2" w:name="6"/>
      <w:bookmarkEnd w:id="2"/>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5160F" w:rsidRDefault="0085160F"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F63A4E" w:rsidRDefault="00F63A4E" w:rsidP="00180675">
      <w:pPr>
        <w:jc w:val="right"/>
        <w:rPr>
          <w:rFonts w:ascii="Cuprum" w:hAnsi="Cuprum" w:cs="Tahoma"/>
          <w:b/>
          <w:bCs/>
          <w:sz w:val="20"/>
          <w:szCs w:val="20"/>
        </w:rPr>
      </w:pPr>
    </w:p>
    <w:p w:rsidR="00F63A4E" w:rsidRDefault="00F63A4E" w:rsidP="00180675">
      <w:pPr>
        <w:jc w:val="right"/>
        <w:rPr>
          <w:rFonts w:ascii="Cuprum" w:hAnsi="Cuprum" w:cs="Tahoma"/>
          <w:b/>
          <w:bCs/>
          <w:sz w:val="20"/>
          <w:szCs w:val="20"/>
        </w:rPr>
      </w:pPr>
    </w:p>
    <w:p w:rsidR="00F63A4E" w:rsidRDefault="00F63A4E" w:rsidP="00180675">
      <w:pPr>
        <w:jc w:val="right"/>
        <w:rPr>
          <w:rFonts w:ascii="Cuprum" w:hAnsi="Cuprum" w:cs="Tahoma"/>
          <w:b/>
          <w:bCs/>
          <w:sz w:val="20"/>
          <w:szCs w:val="20"/>
        </w:rPr>
      </w:pPr>
    </w:p>
    <w:p w:rsidR="00F63A4E" w:rsidRDefault="00F63A4E"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E45FF6" w:rsidRDefault="00E45FF6" w:rsidP="00180675">
      <w:pPr>
        <w:jc w:val="right"/>
        <w:rPr>
          <w:rFonts w:ascii="Cuprum" w:hAnsi="Cuprum" w:cs="Tahoma"/>
          <w:b/>
          <w:bCs/>
          <w:sz w:val="20"/>
          <w:szCs w:val="20"/>
        </w:rPr>
      </w:pPr>
    </w:p>
    <w:p w:rsidR="00E45FF6" w:rsidRDefault="00E45FF6" w:rsidP="00180675">
      <w:pPr>
        <w:jc w:val="right"/>
        <w:rPr>
          <w:rFonts w:ascii="Cuprum" w:hAnsi="Cuprum" w:cs="Tahoma"/>
          <w:b/>
          <w:bCs/>
          <w:sz w:val="20"/>
          <w:szCs w:val="20"/>
        </w:rPr>
      </w:pPr>
    </w:p>
    <w:p w:rsidR="00E45FF6" w:rsidRDefault="00E45FF6"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41786B">
        <w:rPr>
          <w:b/>
          <w:kern w:val="32"/>
          <w:sz w:val="20"/>
          <w:szCs w:val="20"/>
        </w:rPr>
        <w:t xml:space="preserve"> </w:t>
      </w:r>
      <w:r w:rsidR="0015535E">
        <w:rPr>
          <w:b/>
          <w:kern w:val="32"/>
          <w:sz w:val="20"/>
          <w:szCs w:val="20"/>
        </w:rPr>
        <w:t xml:space="preserve">поставку </w:t>
      </w:r>
      <w:r w:rsidR="004D3D9E">
        <w:rPr>
          <w:b/>
          <w:sz w:val="20"/>
          <w:szCs w:val="20"/>
        </w:rPr>
        <w:t>строительных материалов</w:t>
      </w:r>
      <w:r w:rsidR="00EE424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D3D9E">
        <w:rPr>
          <w:b/>
          <w:kern w:val="32"/>
          <w:sz w:val="20"/>
          <w:szCs w:val="20"/>
        </w:rPr>
        <w:t>152</w:t>
      </w:r>
      <w:r w:rsidR="00EE424A">
        <w:rPr>
          <w:b/>
          <w:kern w:val="32"/>
          <w:sz w:val="20"/>
          <w:szCs w:val="20"/>
        </w:rPr>
        <w:t>-22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D3D9E">
        <w:rPr>
          <w:sz w:val="19"/>
          <w:szCs w:val="19"/>
        </w:rPr>
        <w:t>152</w:t>
      </w:r>
      <w:r w:rsidR="00EE424A">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4D3D9E">
        <w:rPr>
          <w:b/>
          <w:bCs/>
          <w:sz w:val="19"/>
          <w:szCs w:val="19"/>
        </w:rPr>
        <w:t>строительных материалов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3223D3">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4D3D9E">
        <w:rPr>
          <w:rFonts w:ascii="Times New Roman" w:hAnsi="Times New Roman" w:cs="Times New Roman"/>
          <w:bCs/>
          <w:sz w:val="19"/>
          <w:szCs w:val="19"/>
        </w:rPr>
        <w:t>строительных материалов</w:t>
      </w:r>
      <w:r w:rsidR="00EE424A">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2.1. </w:t>
      </w:r>
      <w:proofErr w:type="gramStart"/>
      <w:r w:rsidRPr="00AB0C10">
        <w:rPr>
          <w:rFonts w:ascii="Times New Roman" w:hAnsi="Times New Roman"/>
          <w:sz w:val="19"/>
          <w:szCs w:val="19"/>
        </w:rPr>
        <w:t xml:space="preserve">Цена настоящего Договора составляет ____________(прописью) рублей, включает в себя стоимость Товара, НДС </w:t>
      </w:r>
      <w:r w:rsidRPr="00AB0C10">
        <w:rPr>
          <w:rFonts w:ascii="Times New Roman" w:hAnsi="Times New Roman"/>
          <w:i/>
          <w:sz w:val="19"/>
          <w:szCs w:val="19"/>
        </w:rPr>
        <w:t>(в случае, если Поставщик является плательщиком НДС)</w:t>
      </w:r>
      <w:r w:rsidRPr="00AB0C10">
        <w:rPr>
          <w:rFonts w:ascii="Times New Roman" w:hAnsi="Times New Roman"/>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2.2.  Оплата за Товар производится по факту получения Товара на основании счета в течение </w:t>
      </w:r>
      <w:r w:rsidR="00F63A4E">
        <w:rPr>
          <w:rFonts w:ascii="Times New Roman" w:hAnsi="Times New Roman"/>
          <w:sz w:val="19"/>
          <w:szCs w:val="19"/>
        </w:rPr>
        <w:t>7</w:t>
      </w:r>
      <w:r w:rsidRPr="00AB0C10">
        <w:rPr>
          <w:rFonts w:ascii="Times New Roman" w:hAnsi="Times New Roman"/>
          <w:sz w:val="19"/>
          <w:szCs w:val="19"/>
        </w:rPr>
        <w:t xml:space="preserve"> (</w:t>
      </w:r>
      <w:r w:rsidR="00F63A4E">
        <w:rPr>
          <w:rFonts w:ascii="Times New Roman" w:hAnsi="Times New Roman"/>
          <w:sz w:val="19"/>
          <w:szCs w:val="19"/>
        </w:rPr>
        <w:t>семи</w:t>
      </w:r>
      <w:r w:rsidRPr="00AB0C10">
        <w:rPr>
          <w:rFonts w:ascii="Times New Roman" w:hAnsi="Times New Roman"/>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AB0C10">
        <w:rPr>
          <w:rFonts w:ascii="Times New Roman" w:hAnsi="Times New Roman"/>
          <w:sz w:val="19"/>
          <w:szCs w:val="19"/>
        </w:rPr>
        <w:t>дств с р</w:t>
      </w:r>
      <w:proofErr w:type="gramEnd"/>
      <w:r w:rsidRPr="00AB0C10">
        <w:rPr>
          <w:rFonts w:ascii="Times New Roman" w:hAnsi="Times New Roman"/>
          <w:sz w:val="19"/>
          <w:szCs w:val="19"/>
        </w:rPr>
        <w:t>асчетного счета Заказчика.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2.4. </w:t>
      </w:r>
      <w:proofErr w:type="gramStart"/>
      <w:r w:rsidRPr="00AB0C10">
        <w:rPr>
          <w:rFonts w:ascii="Times New Roman" w:hAnsi="Times New Roman"/>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B0C10">
        <w:rPr>
          <w:rFonts w:ascii="Times New Roman" w:hAnsi="Times New Roman"/>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B0C10" w:rsidRPr="00AB0C10" w:rsidRDefault="00AB0C10" w:rsidP="00AB0C10">
      <w:pPr>
        <w:pStyle w:val="af9"/>
        <w:ind w:firstLine="709"/>
        <w:jc w:val="both"/>
        <w:rPr>
          <w:rFonts w:ascii="Times New Roman" w:hAnsi="Times New Roman"/>
          <w:sz w:val="19"/>
          <w:szCs w:val="19"/>
        </w:rPr>
      </w:pPr>
    </w:p>
    <w:p w:rsidR="00AB0C10" w:rsidRPr="00AB0C10" w:rsidRDefault="00AB0C10" w:rsidP="00AB0C10">
      <w:pPr>
        <w:pStyle w:val="af9"/>
        <w:ind w:firstLine="709"/>
        <w:jc w:val="center"/>
        <w:rPr>
          <w:rFonts w:ascii="Times New Roman" w:hAnsi="Times New Roman"/>
          <w:b/>
          <w:sz w:val="19"/>
          <w:szCs w:val="19"/>
        </w:rPr>
      </w:pPr>
      <w:r w:rsidRPr="00AB0C10">
        <w:rPr>
          <w:rFonts w:ascii="Times New Roman" w:hAnsi="Times New Roman"/>
          <w:b/>
          <w:sz w:val="19"/>
          <w:szCs w:val="19"/>
        </w:rPr>
        <w:t>3. КАЧЕСТВО ТОВАРА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B0C10" w:rsidRPr="00AB0C10" w:rsidRDefault="00AB0C10" w:rsidP="00AB0C10">
      <w:pPr>
        <w:pStyle w:val="af9"/>
        <w:ind w:firstLine="709"/>
        <w:jc w:val="both"/>
        <w:rPr>
          <w:rFonts w:ascii="Times New Roman" w:hAnsi="Times New Roman"/>
          <w:bCs/>
          <w:sz w:val="19"/>
          <w:szCs w:val="19"/>
        </w:rPr>
      </w:pPr>
      <w:r w:rsidRPr="00AB0C10">
        <w:rPr>
          <w:rFonts w:ascii="Times New Roman" w:hAnsi="Times New Roman"/>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AB0C10">
        <w:rPr>
          <w:rFonts w:ascii="Times New Roman" w:hAnsi="Times New Roman"/>
          <w:bCs/>
          <w:spacing w:val="4"/>
          <w:sz w:val="19"/>
          <w:szCs w:val="19"/>
        </w:rPr>
        <w:t>не имеющей дефектов изготовления и транспортировки</w:t>
      </w:r>
      <w:r w:rsidRPr="00AB0C10">
        <w:rPr>
          <w:rFonts w:ascii="Times New Roman" w:hAnsi="Times New Roman"/>
          <w:sz w:val="19"/>
          <w:szCs w:val="19"/>
        </w:rPr>
        <w:t>.</w:t>
      </w:r>
    </w:p>
    <w:p w:rsidR="00AB0C10" w:rsidRPr="00AB0C10" w:rsidRDefault="00AB0C10" w:rsidP="00AB0C10">
      <w:pPr>
        <w:pStyle w:val="af9"/>
        <w:ind w:firstLine="709"/>
        <w:jc w:val="both"/>
        <w:rPr>
          <w:rFonts w:ascii="Times New Roman" w:hAnsi="Times New Roman"/>
          <w:bCs/>
          <w:sz w:val="19"/>
          <w:szCs w:val="19"/>
        </w:rPr>
      </w:pPr>
      <w:r w:rsidRPr="00AB0C10">
        <w:rPr>
          <w:rFonts w:ascii="Times New Roman" w:hAnsi="Times New Roman"/>
          <w:bCs/>
          <w:sz w:val="19"/>
          <w:szCs w:val="19"/>
        </w:rPr>
        <w:t>3.3. Упаковка должна предохранять товар от порчи, утраты товарного вида.</w:t>
      </w:r>
    </w:p>
    <w:p w:rsidR="00AB0C10" w:rsidRPr="00AB0C10" w:rsidRDefault="00AB0C10" w:rsidP="00AB0C10">
      <w:pPr>
        <w:pStyle w:val="af9"/>
        <w:ind w:firstLine="709"/>
        <w:jc w:val="both"/>
        <w:rPr>
          <w:rFonts w:ascii="Times New Roman" w:hAnsi="Times New Roman"/>
          <w:bCs/>
          <w:sz w:val="19"/>
          <w:szCs w:val="19"/>
        </w:rPr>
      </w:pPr>
      <w:r w:rsidRPr="00AB0C10">
        <w:rPr>
          <w:rFonts w:ascii="Times New Roman" w:hAnsi="Times New Roman"/>
          <w:bCs/>
          <w:sz w:val="19"/>
          <w:szCs w:val="19"/>
        </w:rPr>
        <w:t>3.4. Тара и упаковка входят в стоимость поставляемого товара.</w:t>
      </w:r>
    </w:p>
    <w:p w:rsidR="00AB0C10" w:rsidRPr="00AB0C10" w:rsidRDefault="00AB0C10" w:rsidP="00AB0C10">
      <w:pPr>
        <w:pStyle w:val="af9"/>
        <w:ind w:firstLine="709"/>
        <w:jc w:val="both"/>
        <w:rPr>
          <w:rFonts w:ascii="Times New Roman" w:hAnsi="Times New Roman"/>
          <w:bCs/>
          <w:sz w:val="19"/>
          <w:szCs w:val="19"/>
        </w:rPr>
      </w:pPr>
      <w:r w:rsidRPr="00AB0C10">
        <w:rPr>
          <w:rFonts w:ascii="Times New Roman" w:hAnsi="Times New Roman"/>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B0C10" w:rsidRPr="00AB0C10" w:rsidRDefault="00AB0C10" w:rsidP="00AB0C10">
      <w:pPr>
        <w:pStyle w:val="af9"/>
        <w:ind w:firstLine="709"/>
        <w:jc w:val="both"/>
        <w:rPr>
          <w:rFonts w:ascii="Times New Roman" w:hAnsi="Times New Roman"/>
          <w:sz w:val="19"/>
          <w:szCs w:val="19"/>
        </w:rPr>
      </w:pPr>
    </w:p>
    <w:p w:rsidR="00AB0C10" w:rsidRPr="00AB0C10" w:rsidRDefault="00AB0C10" w:rsidP="00AB0C10">
      <w:pPr>
        <w:pStyle w:val="af9"/>
        <w:ind w:firstLine="709"/>
        <w:jc w:val="center"/>
        <w:rPr>
          <w:rFonts w:ascii="Times New Roman" w:hAnsi="Times New Roman"/>
          <w:b/>
          <w:sz w:val="19"/>
          <w:szCs w:val="19"/>
        </w:rPr>
      </w:pPr>
      <w:r w:rsidRPr="00AB0C10">
        <w:rPr>
          <w:rFonts w:ascii="Times New Roman" w:hAnsi="Times New Roman"/>
          <w:b/>
          <w:sz w:val="19"/>
          <w:szCs w:val="19"/>
        </w:rPr>
        <w:t>4. СРОКИ И ПОРЯДОК ПОСТАВКИ И ПРИЕМКИ ТОВАРА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4.1. </w:t>
      </w:r>
      <w:proofErr w:type="gramStart"/>
      <w:r w:rsidRPr="00AB0C10">
        <w:rPr>
          <w:rFonts w:ascii="Times New Roman" w:hAnsi="Times New Roman"/>
          <w:sz w:val="19"/>
          <w:szCs w:val="19"/>
        </w:rPr>
        <w:t>Поставка товара осуществляется силами Поставщика по адресу: г. Иркутск, ул. Ярославского, 300 (подвальное помещение, склад), ул. Баумана, 214А (подвальное помещение, склад), ул. Академика Образцова, 27Ш (цокольный этаж, склад), ул. Баумана, 206 (1 этаж, склад).</w:t>
      </w:r>
      <w:proofErr w:type="gramEnd"/>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4.2. Тара и упаковка возврату не подлежат.</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4.3. Поставка товара осуществляется силами Поставщика партиями по заявкам Заказчика с момента подписания договора по 31.12.202</w:t>
      </w:r>
      <w:r w:rsidR="005D2C52" w:rsidRPr="005D2C52">
        <w:rPr>
          <w:rFonts w:ascii="Times New Roman" w:hAnsi="Times New Roman"/>
          <w:sz w:val="19"/>
          <w:szCs w:val="19"/>
        </w:rPr>
        <w:t>2</w:t>
      </w:r>
      <w:r w:rsidRPr="00AB0C10">
        <w:rPr>
          <w:rFonts w:ascii="Times New Roman" w:hAnsi="Times New Roman"/>
          <w:sz w:val="19"/>
          <w:szCs w:val="19"/>
        </w:rPr>
        <w:t xml:space="preserve"> г. Поставка товара по заявке Заказчика осуществляется в течение 3 (трех) рабочих дней с момента подачи такой заявки.</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4.5. При доставке Товара Заказчик производит приемку Товара по количеству. </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AB0C10">
        <w:rPr>
          <w:rFonts w:ascii="Times New Roman" w:hAnsi="Times New Roman"/>
          <w:sz w:val="19"/>
          <w:szCs w:val="19"/>
        </w:rPr>
        <w:lastRenderedPageBreak/>
        <w:t>18.11.2011 № 223-ФЗ «</w:t>
      </w:r>
      <w:r w:rsidRPr="00AB0C10">
        <w:rPr>
          <w:rFonts w:ascii="Times New Roman" w:eastAsiaTheme="minorHAnsi" w:hAnsi="Times New Roman"/>
          <w:sz w:val="19"/>
          <w:szCs w:val="19"/>
        </w:rPr>
        <w:t xml:space="preserve">О закупках товаров, работ, услуг отдельными видами юридических лиц» </w:t>
      </w:r>
      <w:r w:rsidRPr="00AB0C10">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B0C10">
        <w:rPr>
          <w:rFonts w:ascii="Times New Roman" w:hAnsi="Times New Roman"/>
          <w:sz w:val="19"/>
          <w:szCs w:val="19"/>
        </w:rPr>
        <w:t>и</w:t>
      </w:r>
      <w:proofErr w:type="gramEnd"/>
      <w:r w:rsidRPr="00AB0C10">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AB0C10">
        <w:rPr>
          <w:rFonts w:ascii="Times New Roman" w:hAnsi="Times New Roman"/>
          <w:sz w:val="19"/>
          <w:szCs w:val="19"/>
        </w:rPr>
        <w:t>.З</w:t>
      </w:r>
      <w:proofErr w:type="gramEnd"/>
      <w:r w:rsidRPr="00AB0C10">
        <w:rPr>
          <w:rFonts w:ascii="Times New Roman" w:hAnsi="Times New Roman"/>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noProof/>
          <w:sz w:val="19"/>
          <w:szCs w:val="19"/>
        </w:rPr>
        <w:t>4.9.</w:t>
      </w:r>
      <w:r w:rsidRPr="00AB0C10">
        <w:rPr>
          <w:rFonts w:ascii="Times New Roman" w:hAnsi="Times New Roman"/>
          <w:sz w:val="19"/>
          <w:szCs w:val="19"/>
        </w:rPr>
        <w:t xml:space="preserve"> Риск случайной гибели Товара переходит от Поставщика к Заказчику с момента подписания товарной накладной.</w:t>
      </w:r>
    </w:p>
    <w:p w:rsidR="00AB0C10" w:rsidRPr="00AB0C10" w:rsidRDefault="00AB0C10" w:rsidP="00AB0C10">
      <w:pPr>
        <w:pStyle w:val="af9"/>
        <w:ind w:firstLine="709"/>
        <w:jc w:val="both"/>
        <w:rPr>
          <w:rFonts w:ascii="Times New Roman" w:hAnsi="Times New Roman"/>
          <w:color w:val="000000"/>
          <w:sz w:val="19"/>
          <w:szCs w:val="19"/>
        </w:rPr>
      </w:pPr>
    </w:p>
    <w:p w:rsidR="00AB0C10" w:rsidRPr="00AB0C10" w:rsidRDefault="00AB0C10" w:rsidP="00AB0C10">
      <w:pPr>
        <w:pStyle w:val="af9"/>
        <w:ind w:firstLine="709"/>
        <w:jc w:val="center"/>
        <w:rPr>
          <w:rFonts w:ascii="Times New Roman" w:hAnsi="Times New Roman"/>
          <w:b/>
          <w:sz w:val="19"/>
          <w:szCs w:val="19"/>
        </w:rPr>
      </w:pPr>
      <w:r w:rsidRPr="00AB0C10">
        <w:rPr>
          <w:rFonts w:ascii="Times New Roman" w:hAnsi="Times New Roman"/>
          <w:b/>
          <w:noProof/>
          <w:sz w:val="19"/>
          <w:szCs w:val="19"/>
        </w:rPr>
        <w:t>5.</w:t>
      </w:r>
      <w:r w:rsidRPr="00AB0C10">
        <w:rPr>
          <w:rFonts w:ascii="Times New Roman" w:hAnsi="Times New Roman"/>
          <w:b/>
          <w:sz w:val="19"/>
          <w:szCs w:val="19"/>
        </w:rPr>
        <w:t xml:space="preserve"> ОБЯЗАННОСТИ СТОРОН</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5.1. </w:t>
      </w:r>
      <w:r w:rsidRPr="00AB0C10">
        <w:rPr>
          <w:rFonts w:ascii="Times New Roman" w:hAnsi="Times New Roman"/>
          <w:sz w:val="19"/>
          <w:szCs w:val="19"/>
          <w:u w:val="single"/>
        </w:rPr>
        <w:t>Поставщик обязуется:</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5.2. </w:t>
      </w:r>
      <w:r w:rsidRPr="00AB0C10">
        <w:rPr>
          <w:rFonts w:ascii="Times New Roman" w:hAnsi="Times New Roman"/>
          <w:sz w:val="19"/>
          <w:szCs w:val="19"/>
          <w:u w:val="single"/>
        </w:rPr>
        <w:t>Заказчик обязуется:</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5.2.1. Принять и оплатить Товар в соответствии с п. 2.2. настоящего Договора.</w:t>
      </w:r>
    </w:p>
    <w:p w:rsidR="00AB0C10" w:rsidRPr="00AB0C10" w:rsidRDefault="00AB0C10" w:rsidP="00AB0C10">
      <w:pPr>
        <w:pStyle w:val="af9"/>
        <w:ind w:firstLine="709"/>
        <w:jc w:val="both"/>
        <w:rPr>
          <w:rFonts w:ascii="Times New Roman" w:hAnsi="Times New Roman"/>
          <w:b/>
          <w:sz w:val="19"/>
          <w:szCs w:val="19"/>
        </w:rPr>
      </w:pPr>
    </w:p>
    <w:p w:rsidR="00AB0C10" w:rsidRPr="00AB0C10" w:rsidRDefault="00AB0C10" w:rsidP="00AB0C10">
      <w:pPr>
        <w:pStyle w:val="af9"/>
        <w:ind w:firstLine="709"/>
        <w:jc w:val="center"/>
        <w:rPr>
          <w:rFonts w:ascii="Times New Roman" w:hAnsi="Times New Roman"/>
          <w:b/>
          <w:sz w:val="19"/>
          <w:szCs w:val="19"/>
        </w:rPr>
      </w:pPr>
      <w:r w:rsidRPr="00AB0C10">
        <w:rPr>
          <w:rFonts w:ascii="Times New Roman" w:hAnsi="Times New Roman"/>
          <w:b/>
          <w:sz w:val="19"/>
          <w:szCs w:val="19"/>
        </w:rPr>
        <w:t>6. ОТВЕТСТВЕННОСТЬ СТОРОН</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noProof/>
          <w:sz w:val="19"/>
          <w:szCs w:val="19"/>
        </w:rPr>
        <w:t>6.1.</w:t>
      </w:r>
      <w:r w:rsidRPr="00AB0C10">
        <w:rPr>
          <w:rFonts w:ascii="Times New Roman" w:hAnsi="Times New Roman"/>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noProof/>
          <w:sz w:val="19"/>
          <w:szCs w:val="19"/>
        </w:rPr>
        <w:t>6.2.</w:t>
      </w:r>
      <w:r w:rsidRPr="00AB0C10">
        <w:rPr>
          <w:rFonts w:ascii="Times New Roman" w:hAnsi="Times New Roman"/>
          <w:sz w:val="19"/>
          <w:szCs w:val="19"/>
        </w:rPr>
        <w:t xml:space="preserve"> </w:t>
      </w:r>
      <w:proofErr w:type="gramStart"/>
      <w:r w:rsidRPr="00AB0C10">
        <w:rPr>
          <w:rFonts w:ascii="Times New Roman" w:hAnsi="Times New Roman"/>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6.4. В случае неисполнения или ненадлежащего исполнения обязательств, установленных в </w:t>
      </w:r>
      <w:proofErr w:type="spellStart"/>
      <w:r w:rsidRPr="00AB0C10">
        <w:rPr>
          <w:rFonts w:ascii="Times New Roman" w:hAnsi="Times New Roman"/>
          <w:sz w:val="19"/>
          <w:szCs w:val="19"/>
        </w:rPr>
        <w:t>пп</w:t>
      </w:r>
      <w:proofErr w:type="spellEnd"/>
      <w:r w:rsidRPr="00AB0C10">
        <w:rPr>
          <w:rFonts w:ascii="Times New Roman" w:hAnsi="Times New Roman"/>
          <w:sz w:val="19"/>
          <w:szCs w:val="19"/>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B0C10" w:rsidRPr="00AB0C10" w:rsidRDefault="00AB0C10" w:rsidP="00AB0C10">
      <w:pPr>
        <w:pStyle w:val="af9"/>
        <w:ind w:firstLine="709"/>
        <w:jc w:val="both"/>
        <w:rPr>
          <w:rFonts w:ascii="Times New Roman" w:hAnsi="Times New Roman"/>
          <w:sz w:val="19"/>
          <w:szCs w:val="19"/>
        </w:rPr>
      </w:pPr>
    </w:p>
    <w:p w:rsidR="00AB0C10" w:rsidRPr="00AB0C10" w:rsidRDefault="00AB0C10" w:rsidP="00AB0C10">
      <w:pPr>
        <w:pStyle w:val="af9"/>
        <w:ind w:firstLine="709"/>
        <w:jc w:val="center"/>
        <w:rPr>
          <w:rFonts w:ascii="Times New Roman" w:hAnsi="Times New Roman"/>
          <w:b/>
          <w:sz w:val="19"/>
          <w:szCs w:val="19"/>
        </w:rPr>
      </w:pPr>
      <w:r w:rsidRPr="00AB0C10">
        <w:rPr>
          <w:rFonts w:ascii="Times New Roman" w:hAnsi="Times New Roman"/>
          <w:b/>
          <w:sz w:val="19"/>
          <w:szCs w:val="19"/>
        </w:rPr>
        <w:t>7. ОБЕСПЕЧЕНИЕ ИСПОЛНЕНИЯ ДОГОВОРА</w:t>
      </w:r>
    </w:p>
    <w:p w:rsidR="00AB0C10" w:rsidRPr="00AB0C10" w:rsidRDefault="00AB0C10" w:rsidP="00AB0C10">
      <w:pPr>
        <w:pStyle w:val="af9"/>
        <w:ind w:firstLine="709"/>
        <w:jc w:val="both"/>
        <w:rPr>
          <w:rFonts w:ascii="Times New Roman" w:hAnsi="Times New Roman"/>
          <w:b/>
          <w:sz w:val="19"/>
          <w:szCs w:val="19"/>
        </w:rPr>
      </w:pPr>
      <w:r w:rsidRPr="00AB0C10">
        <w:rPr>
          <w:rFonts w:ascii="Times New Roman" w:hAnsi="Times New Roman"/>
          <w:sz w:val="19"/>
          <w:szCs w:val="19"/>
        </w:rPr>
        <w:t>7.1. Размер обеспечения исполнения договора составляет _________ рублей.</w:t>
      </w:r>
    </w:p>
    <w:p w:rsidR="00AB0C10" w:rsidRPr="00AB0C10" w:rsidRDefault="00AB0C10" w:rsidP="00AB0C10">
      <w:pPr>
        <w:pStyle w:val="af9"/>
        <w:ind w:firstLine="709"/>
        <w:jc w:val="both"/>
        <w:rPr>
          <w:rFonts w:ascii="Times New Roman" w:hAnsi="Times New Roman"/>
          <w:b/>
          <w:sz w:val="19"/>
          <w:szCs w:val="19"/>
        </w:rPr>
      </w:pPr>
      <w:r w:rsidRPr="00AB0C10">
        <w:rPr>
          <w:rFonts w:ascii="Times New Roman" w:hAnsi="Times New Roman"/>
          <w:sz w:val="19"/>
          <w:szCs w:val="19"/>
        </w:rPr>
        <w:t xml:space="preserve">7.2. Исполнение Договора обеспечивается предоставлением банковской гарантии или внесением денежных средств на счет Заказчика. Способ обеспечения исполнения Договора определяется Поставщиком самостоятельно. </w:t>
      </w:r>
    </w:p>
    <w:p w:rsidR="00AB0C10" w:rsidRPr="00AB0C10" w:rsidRDefault="00AB0C10" w:rsidP="00AB0C10">
      <w:pPr>
        <w:pStyle w:val="af9"/>
        <w:ind w:firstLine="709"/>
        <w:jc w:val="both"/>
        <w:rPr>
          <w:rFonts w:ascii="Times New Roman" w:hAnsi="Times New Roman"/>
          <w:b/>
          <w:sz w:val="19"/>
          <w:szCs w:val="19"/>
        </w:rPr>
      </w:pPr>
      <w:r w:rsidRPr="00AB0C10">
        <w:rPr>
          <w:rFonts w:ascii="Times New Roman" w:hAnsi="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0C10" w:rsidRPr="00AB0C10" w:rsidRDefault="00AB0C10" w:rsidP="00AB0C10">
      <w:pPr>
        <w:pStyle w:val="af9"/>
        <w:ind w:firstLine="709"/>
        <w:jc w:val="both"/>
        <w:rPr>
          <w:rFonts w:ascii="Times New Roman" w:hAnsi="Times New Roman"/>
          <w:sz w:val="19"/>
          <w:szCs w:val="19"/>
        </w:rPr>
      </w:pPr>
    </w:p>
    <w:p w:rsidR="00AB0C10" w:rsidRPr="00AB0C10" w:rsidRDefault="00AB0C10" w:rsidP="00AB0C10">
      <w:pPr>
        <w:pStyle w:val="af9"/>
        <w:ind w:firstLine="709"/>
        <w:jc w:val="center"/>
        <w:rPr>
          <w:rFonts w:ascii="Times New Roman" w:hAnsi="Times New Roman"/>
          <w:b/>
          <w:sz w:val="19"/>
          <w:szCs w:val="19"/>
        </w:rPr>
      </w:pPr>
      <w:r w:rsidRPr="00AB0C10">
        <w:rPr>
          <w:rFonts w:ascii="Times New Roman" w:hAnsi="Times New Roman"/>
          <w:b/>
          <w:sz w:val="19"/>
          <w:szCs w:val="19"/>
        </w:rPr>
        <w:t>8. ДЕЙСТВИЕ НЕПРЕОДОЛИМОЙ СИЛЫ.</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8.2. Каждая из сторон обязана письменно сообщить о наступлении обстоятельств непреодолимой силы не позднее </w:t>
      </w:r>
      <w:r w:rsidRPr="00AB0C10">
        <w:rPr>
          <w:rFonts w:ascii="Times New Roman" w:hAnsi="Times New Roman"/>
          <w:i/>
          <w:sz w:val="19"/>
          <w:szCs w:val="19"/>
        </w:rPr>
        <w:t xml:space="preserve">10 (десяти) </w:t>
      </w:r>
      <w:r w:rsidRPr="00AB0C10">
        <w:rPr>
          <w:rFonts w:ascii="Times New Roman" w:hAnsi="Times New Roman"/>
          <w:sz w:val="19"/>
          <w:szCs w:val="19"/>
        </w:rPr>
        <w:t xml:space="preserve">рабочих дней с начала их действия.   </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B0C10" w:rsidRPr="00AB0C10" w:rsidRDefault="00AB0C10" w:rsidP="00AB0C10">
      <w:pPr>
        <w:pStyle w:val="af9"/>
        <w:ind w:firstLine="709"/>
        <w:jc w:val="center"/>
        <w:rPr>
          <w:rFonts w:ascii="Times New Roman" w:hAnsi="Times New Roman"/>
          <w:b/>
          <w:sz w:val="19"/>
          <w:szCs w:val="19"/>
        </w:rPr>
      </w:pPr>
      <w:r w:rsidRPr="00AB0C10">
        <w:rPr>
          <w:rFonts w:ascii="Times New Roman" w:hAnsi="Times New Roman"/>
          <w:b/>
          <w:sz w:val="19"/>
          <w:szCs w:val="19"/>
        </w:rPr>
        <w:t>9. СРОК ДЕЙСТВИЯ</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noProof/>
          <w:sz w:val="19"/>
          <w:szCs w:val="19"/>
        </w:rPr>
        <w:t>9.1.</w:t>
      </w:r>
      <w:r w:rsidRPr="00AB0C10">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B0C10" w:rsidRPr="00AB0C10" w:rsidRDefault="00AB0C10" w:rsidP="00AB0C10">
      <w:pPr>
        <w:pStyle w:val="af9"/>
        <w:ind w:firstLine="709"/>
        <w:jc w:val="center"/>
        <w:rPr>
          <w:rFonts w:ascii="Times New Roman" w:hAnsi="Times New Roman"/>
          <w:b/>
          <w:sz w:val="19"/>
          <w:szCs w:val="19"/>
        </w:rPr>
      </w:pPr>
      <w:r w:rsidRPr="00AB0C10">
        <w:rPr>
          <w:rFonts w:ascii="Times New Roman" w:hAnsi="Times New Roman"/>
          <w:b/>
          <w:sz w:val="19"/>
          <w:szCs w:val="19"/>
        </w:rPr>
        <w:t>10. ПОРЯДОК РАЗРЕШЕНИЯ СПОРОВ</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B0C10" w:rsidRPr="00AB0C10" w:rsidRDefault="00AB0C10" w:rsidP="00AB0C10">
      <w:pPr>
        <w:pStyle w:val="af9"/>
        <w:ind w:firstLine="709"/>
        <w:jc w:val="center"/>
        <w:rPr>
          <w:rFonts w:ascii="Times New Roman" w:hAnsi="Times New Roman"/>
          <w:b/>
          <w:sz w:val="19"/>
          <w:szCs w:val="19"/>
        </w:rPr>
      </w:pPr>
      <w:r w:rsidRPr="00AB0C10">
        <w:rPr>
          <w:rFonts w:ascii="Times New Roman" w:hAnsi="Times New Roman"/>
          <w:b/>
          <w:sz w:val="19"/>
          <w:szCs w:val="19"/>
        </w:rPr>
        <w:t>11. ЗАКЛЮЧИТЕЛЬНЫЕ ПОЛОЖЕНИЯ</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11.1. Взаимоотношения Сторон, не урегулированные настоящим Договором, регулируются действующим законодательством.  </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11.6. Расторжение Договора влечет за собой прекращение обязатель</w:t>
      </w:r>
      <w:proofErr w:type="gramStart"/>
      <w:r w:rsidRPr="00AB0C10">
        <w:rPr>
          <w:rFonts w:ascii="Times New Roman" w:hAnsi="Times New Roman"/>
          <w:sz w:val="19"/>
          <w:szCs w:val="19"/>
        </w:rPr>
        <w:t>ств Ст</w:t>
      </w:r>
      <w:proofErr w:type="gramEnd"/>
      <w:r w:rsidRPr="00AB0C10">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11.7. К настоящему Договору прилагается и является его неотъемлемой частью</w:t>
      </w:r>
    </w:p>
    <w:p w:rsidR="00AB0C10" w:rsidRPr="00AB0C10" w:rsidRDefault="00AB0C10" w:rsidP="00AB0C10">
      <w:pPr>
        <w:pStyle w:val="af9"/>
        <w:ind w:firstLine="709"/>
        <w:jc w:val="both"/>
        <w:rPr>
          <w:rFonts w:ascii="Times New Roman" w:hAnsi="Times New Roman"/>
          <w:i/>
          <w:sz w:val="19"/>
          <w:szCs w:val="19"/>
        </w:rPr>
      </w:pPr>
      <w:r w:rsidRPr="00AB0C10">
        <w:rPr>
          <w:rFonts w:ascii="Times New Roman" w:hAnsi="Times New Roman"/>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821ABC">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w:t>
            </w:r>
            <w:r w:rsidR="004D3D9E">
              <w:rPr>
                <w:sz w:val="18"/>
                <w:szCs w:val="18"/>
              </w:rPr>
              <w:t>152</w:t>
            </w:r>
            <w:r w:rsidRPr="0015535E">
              <w:rPr>
                <w:sz w:val="18"/>
                <w:szCs w:val="18"/>
              </w:rPr>
              <w:t>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21ABC"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D3D9E">
        <w:rPr>
          <w:sz w:val="20"/>
          <w:szCs w:val="20"/>
        </w:rPr>
        <w:t>152</w:t>
      </w:r>
      <w:r w:rsidR="00EE424A">
        <w:rPr>
          <w:sz w:val="20"/>
          <w:szCs w:val="20"/>
        </w:rPr>
        <w:t>-22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A21913"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76493" w:rsidRDefault="00C76493" w:rsidP="00C76493">
      <w:pPr>
        <w:pStyle w:val="Bodytext20"/>
        <w:shd w:val="clear" w:color="auto" w:fill="auto"/>
        <w:spacing w:before="0" w:line="240" w:lineRule="auto"/>
        <w:ind w:left="120"/>
        <w:rPr>
          <w:sz w:val="20"/>
          <w:szCs w:val="20"/>
        </w:rPr>
      </w:pPr>
    </w:p>
    <w:p w:rsidR="001751D5" w:rsidRDefault="001751D5" w:rsidP="001751D5">
      <w:pPr>
        <w:pStyle w:val="ad"/>
        <w:numPr>
          <w:ilvl w:val="0"/>
          <w:numId w:val="10"/>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751D5" w:rsidRDefault="001751D5" w:rsidP="001751D5">
      <w:pPr>
        <w:pStyle w:val="ad"/>
        <w:numPr>
          <w:ilvl w:val="0"/>
          <w:numId w:val="10"/>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751D5" w:rsidRDefault="001751D5" w:rsidP="001751D5">
      <w:pPr>
        <w:pStyle w:val="ad"/>
        <w:numPr>
          <w:ilvl w:val="0"/>
          <w:numId w:val="10"/>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1751D5" w:rsidRDefault="001751D5" w:rsidP="001751D5">
      <w:pPr>
        <w:pStyle w:val="ad"/>
        <w:numPr>
          <w:ilvl w:val="0"/>
          <w:numId w:val="10"/>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C3055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821ABC">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DD088F"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DD088F" w:rsidRDefault="00DD088F"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57AEE" w:rsidRDefault="00357AEE"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DD088F" w:rsidRDefault="00DD088F"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CF04E2" w:rsidRDefault="00CF04E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B4C4F">
        <w:rPr>
          <w:b/>
          <w:kern w:val="32"/>
          <w:sz w:val="20"/>
          <w:szCs w:val="20"/>
        </w:rPr>
        <w:t xml:space="preserve"> </w:t>
      </w:r>
      <w:r w:rsidR="0015535E">
        <w:rPr>
          <w:b/>
          <w:kern w:val="32"/>
          <w:sz w:val="20"/>
          <w:szCs w:val="20"/>
        </w:rPr>
        <w:t xml:space="preserve">поставку </w:t>
      </w:r>
      <w:r w:rsidR="004D3D9E">
        <w:rPr>
          <w:b/>
          <w:sz w:val="20"/>
          <w:szCs w:val="20"/>
        </w:rPr>
        <w:t>строительных материалов</w:t>
      </w:r>
      <w:r w:rsidR="00EE424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4D3D9E">
        <w:rPr>
          <w:b/>
          <w:kern w:val="32"/>
          <w:sz w:val="20"/>
          <w:szCs w:val="20"/>
        </w:rPr>
        <w:t>152</w:t>
      </w:r>
      <w:r w:rsidR="00EE424A">
        <w:rPr>
          <w:b/>
          <w:kern w:val="32"/>
          <w:sz w:val="20"/>
          <w:szCs w:val="20"/>
        </w:rPr>
        <w:t>-22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4D3D9E">
        <w:rPr>
          <w:sz w:val="20"/>
          <w:szCs w:val="20"/>
        </w:rPr>
        <w:t>строительных материалов</w:t>
      </w:r>
      <w:r w:rsidR="00DC21B0">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B4C4F">
        <w:rPr>
          <w:kern w:val="32"/>
          <w:sz w:val="20"/>
          <w:szCs w:val="20"/>
        </w:rPr>
        <w:t xml:space="preserve"> </w:t>
      </w:r>
      <w:r w:rsidR="00BD0D1F">
        <w:rPr>
          <w:sz w:val="20"/>
          <w:szCs w:val="20"/>
        </w:rPr>
        <w:t>на</w:t>
      </w:r>
      <w:r w:rsidR="0015535E">
        <w:rPr>
          <w:sz w:val="20"/>
          <w:szCs w:val="20"/>
        </w:rPr>
        <w:t xml:space="preserve"> поставку</w:t>
      </w:r>
      <w:r w:rsidR="00EE424A">
        <w:rPr>
          <w:sz w:val="20"/>
          <w:szCs w:val="20"/>
        </w:rPr>
        <w:t xml:space="preserve"> </w:t>
      </w:r>
      <w:r w:rsidR="004D3D9E">
        <w:rPr>
          <w:sz w:val="20"/>
          <w:szCs w:val="20"/>
        </w:rPr>
        <w:t>строительных материалов</w:t>
      </w:r>
      <w:r w:rsidRPr="00776719">
        <w:rPr>
          <w:sz w:val="20"/>
          <w:szCs w:val="20"/>
        </w:rPr>
        <w:t>,</w:t>
      </w:r>
      <w:r w:rsidR="002B4C4F">
        <w:rPr>
          <w:sz w:val="20"/>
          <w:szCs w:val="20"/>
        </w:rPr>
        <w:t xml:space="preserve"> </w:t>
      </w:r>
      <w:r w:rsidR="006F0628">
        <w:rPr>
          <w:sz w:val="20"/>
          <w:szCs w:val="20"/>
        </w:rPr>
        <w:t>выра</w:t>
      </w:r>
      <w:r w:rsidR="004B5113">
        <w:rPr>
          <w:sz w:val="20"/>
          <w:szCs w:val="20"/>
        </w:rPr>
        <w:t>зив</w:t>
      </w:r>
      <w:r w:rsidR="002B4C4F">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B4C4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E04F1D" w:rsidRDefault="00E04F1D"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A045FC" w:rsidRDefault="00A045FC" w:rsidP="00937DBB">
      <w:pPr>
        <w:ind w:left="2978"/>
        <w:rPr>
          <w:b/>
          <w:sz w:val="20"/>
          <w:szCs w:val="20"/>
        </w:rPr>
      </w:pPr>
    </w:p>
    <w:p w:rsidR="0064580E" w:rsidRDefault="0064580E" w:rsidP="00937DBB">
      <w:pPr>
        <w:ind w:left="2978"/>
        <w:rPr>
          <w:b/>
          <w:sz w:val="20"/>
          <w:szCs w:val="20"/>
        </w:rPr>
      </w:pPr>
    </w:p>
    <w:p w:rsidR="00355F28" w:rsidRDefault="00355F28" w:rsidP="00937DBB">
      <w:pPr>
        <w:ind w:left="2978"/>
        <w:rPr>
          <w:b/>
          <w:sz w:val="20"/>
          <w:szCs w:val="20"/>
        </w:rPr>
      </w:pPr>
    </w:p>
    <w:p w:rsidR="007C0684" w:rsidRDefault="007C0684"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gramStart"/>
            <w:r w:rsidRPr="0064580E">
              <w:rPr>
                <w:bCs/>
                <w:sz w:val="20"/>
                <w:szCs w:val="20"/>
              </w:rPr>
              <w:t>п</w:t>
            </w:r>
            <w:proofErr w:type="gramEnd"/>
            <w:r w:rsidRPr="0064580E">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046E34" w:rsidRDefault="007E3F7E" w:rsidP="00046E34">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bookmarkStart w:id="5" w:name="_GoBack"/>
      <w:bookmarkEnd w:id="5"/>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407" w:rsidRDefault="00C37407" w:rsidP="00ED57EB">
      <w:r>
        <w:separator/>
      </w:r>
    </w:p>
  </w:endnote>
  <w:endnote w:type="continuationSeparator" w:id="0">
    <w:p w:rsidR="00C37407" w:rsidRDefault="00C3740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37407" w:rsidRDefault="00C37407">
        <w:pPr>
          <w:pStyle w:val="af7"/>
          <w:jc w:val="right"/>
        </w:pPr>
        <w:r>
          <w:fldChar w:fldCharType="begin"/>
        </w:r>
        <w:r>
          <w:instrText xml:space="preserve"> PAGE   \* MERGEFORMAT </w:instrText>
        </w:r>
        <w:r>
          <w:fldChar w:fldCharType="separate"/>
        </w:r>
        <w:r w:rsidR="007D10A4">
          <w:rPr>
            <w:noProof/>
          </w:rPr>
          <w:t>26</w:t>
        </w:r>
        <w:r>
          <w:rPr>
            <w:noProof/>
          </w:rPr>
          <w:fldChar w:fldCharType="end"/>
        </w:r>
      </w:p>
    </w:sdtContent>
  </w:sdt>
  <w:p w:rsidR="00C37407" w:rsidRDefault="00C3740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407" w:rsidRDefault="00C37407" w:rsidP="00ED57EB">
      <w:r>
        <w:separator/>
      </w:r>
    </w:p>
  </w:footnote>
  <w:footnote w:type="continuationSeparator" w:id="0">
    <w:p w:rsidR="00C37407" w:rsidRDefault="00C37407" w:rsidP="00ED57EB">
      <w:r>
        <w:continuationSeparator/>
      </w:r>
    </w:p>
  </w:footnote>
  <w:footnote w:id="1">
    <w:p w:rsidR="00C37407" w:rsidRPr="000966CA" w:rsidRDefault="00C3740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7190436C"/>
    <w:lvl w:ilvl="0" w:tplc="E3A4CE16">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7204C4"/>
    <w:multiLevelType w:val="hybridMultilevel"/>
    <w:tmpl w:val="81841A3A"/>
    <w:lvl w:ilvl="0" w:tplc="55840036">
      <w:start w:val="1"/>
      <w:numFmt w:val="decimal"/>
      <w:suff w:val="space"/>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8"/>
  </w:num>
  <w:num w:numId="6">
    <w:abstractNumId w:val="4"/>
  </w:num>
  <w:num w:numId="7">
    <w:abstractNumId w:val="6"/>
  </w:num>
  <w:num w:numId="8">
    <w:abstractNumId w:val="0"/>
  </w:num>
  <w:num w:numId="9">
    <w:abstractNumId w:val="0"/>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12C"/>
    <w:rsid w:val="00032F28"/>
    <w:rsid w:val="00034F3F"/>
    <w:rsid w:val="00035AC5"/>
    <w:rsid w:val="00036A0F"/>
    <w:rsid w:val="000370DB"/>
    <w:rsid w:val="000376BE"/>
    <w:rsid w:val="0003795E"/>
    <w:rsid w:val="00040E28"/>
    <w:rsid w:val="00040F75"/>
    <w:rsid w:val="00046016"/>
    <w:rsid w:val="00046702"/>
    <w:rsid w:val="00046AF4"/>
    <w:rsid w:val="00046E34"/>
    <w:rsid w:val="00052707"/>
    <w:rsid w:val="00053A23"/>
    <w:rsid w:val="00055B49"/>
    <w:rsid w:val="00057900"/>
    <w:rsid w:val="00060222"/>
    <w:rsid w:val="00060FEB"/>
    <w:rsid w:val="00061E54"/>
    <w:rsid w:val="000633A5"/>
    <w:rsid w:val="00063463"/>
    <w:rsid w:val="00064515"/>
    <w:rsid w:val="00065234"/>
    <w:rsid w:val="00066B3E"/>
    <w:rsid w:val="000671E4"/>
    <w:rsid w:val="000707E7"/>
    <w:rsid w:val="00070F52"/>
    <w:rsid w:val="0007435E"/>
    <w:rsid w:val="00074370"/>
    <w:rsid w:val="000744B0"/>
    <w:rsid w:val="000757EA"/>
    <w:rsid w:val="000763B0"/>
    <w:rsid w:val="00077161"/>
    <w:rsid w:val="00082297"/>
    <w:rsid w:val="0008599D"/>
    <w:rsid w:val="0008619A"/>
    <w:rsid w:val="00087614"/>
    <w:rsid w:val="000944AA"/>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368A"/>
    <w:rsid w:val="00104557"/>
    <w:rsid w:val="00104A45"/>
    <w:rsid w:val="00104A78"/>
    <w:rsid w:val="00106AB2"/>
    <w:rsid w:val="00110609"/>
    <w:rsid w:val="00110C38"/>
    <w:rsid w:val="00111434"/>
    <w:rsid w:val="001124BF"/>
    <w:rsid w:val="0011297C"/>
    <w:rsid w:val="001149E0"/>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2E4B"/>
    <w:rsid w:val="00153594"/>
    <w:rsid w:val="0015535E"/>
    <w:rsid w:val="001564E1"/>
    <w:rsid w:val="00157249"/>
    <w:rsid w:val="00160061"/>
    <w:rsid w:val="001609F5"/>
    <w:rsid w:val="00163D24"/>
    <w:rsid w:val="00163D88"/>
    <w:rsid w:val="00164619"/>
    <w:rsid w:val="0016523B"/>
    <w:rsid w:val="001659EC"/>
    <w:rsid w:val="00167CBF"/>
    <w:rsid w:val="00167DCC"/>
    <w:rsid w:val="0017177A"/>
    <w:rsid w:val="00171EC0"/>
    <w:rsid w:val="001720FB"/>
    <w:rsid w:val="001751D5"/>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C76D3"/>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C3C"/>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A7220"/>
    <w:rsid w:val="002B0555"/>
    <w:rsid w:val="002B0CB2"/>
    <w:rsid w:val="002B2368"/>
    <w:rsid w:val="002B2497"/>
    <w:rsid w:val="002B4C4F"/>
    <w:rsid w:val="002B4CC2"/>
    <w:rsid w:val="002B610A"/>
    <w:rsid w:val="002C01FB"/>
    <w:rsid w:val="002C0C17"/>
    <w:rsid w:val="002C3D62"/>
    <w:rsid w:val="002C4634"/>
    <w:rsid w:val="002C5FFB"/>
    <w:rsid w:val="002D2381"/>
    <w:rsid w:val="002D293F"/>
    <w:rsid w:val="002D4CE3"/>
    <w:rsid w:val="002D56C2"/>
    <w:rsid w:val="002E07FA"/>
    <w:rsid w:val="002E181F"/>
    <w:rsid w:val="002E4A56"/>
    <w:rsid w:val="002E4AFE"/>
    <w:rsid w:val="002E75B9"/>
    <w:rsid w:val="002F025F"/>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26A"/>
    <w:rsid w:val="003223D3"/>
    <w:rsid w:val="003224A6"/>
    <w:rsid w:val="00323F75"/>
    <w:rsid w:val="00325C75"/>
    <w:rsid w:val="00325DC3"/>
    <w:rsid w:val="00325F4C"/>
    <w:rsid w:val="00331855"/>
    <w:rsid w:val="00331885"/>
    <w:rsid w:val="00332582"/>
    <w:rsid w:val="003348A2"/>
    <w:rsid w:val="0033585F"/>
    <w:rsid w:val="00335925"/>
    <w:rsid w:val="00337955"/>
    <w:rsid w:val="0034025A"/>
    <w:rsid w:val="0034083F"/>
    <w:rsid w:val="00343B9A"/>
    <w:rsid w:val="003447BF"/>
    <w:rsid w:val="00344E73"/>
    <w:rsid w:val="00345ED6"/>
    <w:rsid w:val="00350861"/>
    <w:rsid w:val="00351DBE"/>
    <w:rsid w:val="00351E0D"/>
    <w:rsid w:val="003520FA"/>
    <w:rsid w:val="00353984"/>
    <w:rsid w:val="003549EC"/>
    <w:rsid w:val="00355F28"/>
    <w:rsid w:val="00356027"/>
    <w:rsid w:val="003573BF"/>
    <w:rsid w:val="0035790D"/>
    <w:rsid w:val="00357AEE"/>
    <w:rsid w:val="0036108C"/>
    <w:rsid w:val="00361278"/>
    <w:rsid w:val="00361292"/>
    <w:rsid w:val="003630E5"/>
    <w:rsid w:val="00363299"/>
    <w:rsid w:val="00364D6A"/>
    <w:rsid w:val="00366498"/>
    <w:rsid w:val="003665D3"/>
    <w:rsid w:val="003705D8"/>
    <w:rsid w:val="00371080"/>
    <w:rsid w:val="003721B9"/>
    <w:rsid w:val="0037293D"/>
    <w:rsid w:val="0037335D"/>
    <w:rsid w:val="003739A1"/>
    <w:rsid w:val="00375964"/>
    <w:rsid w:val="0037740A"/>
    <w:rsid w:val="00380D3A"/>
    <w:rsid w:val="00381FCF"/>
    <w:rsid w:val="003823AB"/>
    <w:rsid w:val="0038386D"/>
    <w:rsid w:val="0038518D"/>
    <w:rsid w:val="00386F3D"/>
    <w:rsid w:val="00390507"/>
    <w:rsid w:val="00391693"/>
    <w:rsid w:val="003928CB"/>
    <w:rsid w:val="003965CA"/>
    <w:rsid w:val="003967BF"/>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3D"/>
    <w:rsid w:val="003D35A4"/>
    <w:rsid w:val="003D36ED"/>
    <w:rsid w:val="003D5B55"/>
    <w:rsid w:val="003D6AE5"/>
    <w:rsid w:val="003D72A5"/>
    <w:rsid w:val="003D7C2E"/>
    <w:rsid w:val="003E1445"/>
    <w:rsid w:val="003E39D0"/>
    <w:rsid w:val="003E4895"/>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371"/>
    <w:rsid w:val="00413AFE"/>
    <w:rsid w:val="00415C05"/>
    <w:rsid w:val="004163B9"/>
    <w:rsid w:val="00416730"/>
    <w:rsid w:val="00416925"/>
    <w:rsid w:val="0041786B"/>
    <w:rsid w:val="004205C0"/>
    <w:rsid w:val="00423DE1"/>
    <w:rsid w:val="00427663"/>
    <w:rsid w:val="00427EE2"/>
    <w:rsid w:val="00430503"/>
    <w:rsid w:val="00431D85"/>
    <w:rsid w:val="004365F5"/>
    <w:rsid w:val="0043663D"/>
    <w:rsid w:val="00436F5A"/>
    <w:rsid w:val="00437ACB"/>
    <w:rsid w:val="00437F25"/>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6FFF"/>
    <w:rsid w:val="00487F7E"/>
    <w:rsid w:val="00490682"/>
    <w:rsid w:val="00492996"/>
    <w:rsid w:val="00492B8E"/>
    <w:rsid w:val="00492D42"/>
    <w:rsid w:val="00492FF3"/>
    <w:rsid w:val="00494203"/>
    <w:rsid w:val="00494ABA"/>
    <w:rsid w:val="004958C1"/>
    <w:rsid w:val="00495A4D"/>
    <w:rsid w:val="004977D3"/>
    <w:rsid w:val="004A26BB"/>
    <w:rsid w:val="004A3B04"/>
    <w:rsid w:val="004A5214"/>
    <w:rsid w:val="004A70DF"/>
    <w:rsid w:val="004A7A98"/>
    <w:rsid w:val="004A7FE2"/>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1EF5"/>
    <w:rsid w:val="004D3B35"/>
    <w:rsid w:val="004D3D9E"/>
    <w:rsid w:val="004D4D2E"/>
    <w:rsid w:val="004D63DD"/>
    <w:rsid w:val="004D739D"/>
    <w:rsid w:val="004D7642"/>
    <w:rsid w:val="004D7C6F"/>
    <w:rsid w:val="004E0465"/>
    <w:rsid w:val="004E39F9"/>
    <w:rsid w:val="004E47EF"/>
    <w:rsid w:val="004E4920"/>
    <w:rsid w:val="004E4E4C"/>
    <w:rsid w:val="004E75ED"/>
    <w:rsid w:val="004F0308"/>
    <w:rsid w:val="004F4A47"/>
    <w:rsid w:val="004F7737"/>
    <w:rsid w:val="004F7D56"/>
    <w:rsid w:val="00500727"/>
    <w:rsid w:val="00500889"/>
    <w:rsid w:val="00500F8D"/>
    <w:rsid w:val="0050193D"/>
    <w:rsid w:val="00502F7B"/>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13F5"/>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82D9D"/>
    <w:rsid w:val="005855D2"/>
    <w:rsid w:val="00585681"/>
    <w:rsid w:val="00585D4A"/>
    <w:rsid w:val="0058606F"/>
    <w:rsid w:val="00586717"/>
    <w:rsid w:val="00586FDD"/>
    <w:rsid w:val="005918EB"/>
    <w:rsid w:val="00592FB3"/>
    <w:rsid w:val="005940D3"/>
    <w:rsid w:val="005952AB"/>
    <w:rsid w:val="00595EDF"/>
    <w:rsid w:val="005A07B9"/>
    <w:rsid w:val="005A07FA"/>
    <w:rsid w:val="005A097D"/>
    <w:rsid w:val="005A3FF6"/>
    <w:rsid w:val="005A57BF"/>
    <w:rsid w:val="005A778C"/>
    <w:rsid w:val="005A796F"/>
    <w:rsid w:val="005B0EA0"/>
    <w:rsid w:val="005B3316"/>
    <w:rsid w:val="005B5727"/>
    <w:rsid w:val="005B62A4"/>
    <w:rsid w:val="005B6AA5"/>
    <w:rsid w:val="005C23B4"/>
    <w:rsid w:val="005C273D"/>
    <w:rsid w:val="005C36F3"/>
    <w:rsid w:val="005C57FF"/>
    <w:rsid w:val="005C6CB6"/>
    <w:rsid w:val="005C7EEE"/>
    <w:rsid w:val="005C7F0C"/>
    <w:rsid w:val="005D2C52"/>
    <w:rsid w:val="005D50D6"/>
    <w:rsid w:val="005E01A4"/>
    <w:rsid w:val="005E0782"/>
    <w:rsid w:val="005E2841"/>
    <w:rsid w:val="005E2E5D"/>
    <w:rsid w:val="005E3F07"/>
    <w:rsid w:val="005E4629"/>
    <w:rsid w:val="005E5292"/>
    <w:rsid w:val="005E544F"/>
    <w:rsid w:val="005F02D3"/>
    <w:rsid w:val="005F3ABE"/>
    <w:rsid w:val="005F5440"/>
    <w:rsid w:val="005F591E"/>
    <w:rsid w:val="005F60A1"/>
    <w:rsid w:val="005F6C8D"/>
    <w:rsid w:val="00601DFA"/>
    <w:rsid w:val="0060435A"/>
    <w:rsid w:val="006111AB"/>
    <w:rsid w:val="0061627E"/>
    <w:rsid w:val="00616729"/>
    <w:rsid w:val="00617DB5"/>
    <w:rsid w:val="00623307"/>
    <w:rsid w:val="0063069C"/>
    <w:rsid w:val="00631921"/>
    <w:rsid w:val="00632AEA"/>
    <w:rsid w:val="006340F8"/>
    <w:rsid w:val="00634FD7"/>
    <w:rsid w:val="00636A2A"/>
    <w:rsid w:val="00637B78"/>
    <w:rsid w:val="00640D7D"/>
    <w:rsid w:val="00641A75"/>
    <w:rsid w:val="006424E3"/>
    <w:rsid w:val="0064580E"/>
    <w:rsid w:val="00647082"/>
    <w:rsid w:val="006474DF"/>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0001"/>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0CA7"/>
    <w:rsid w:val="00702271"/>
    <w:rsid w:val="007026F9"/>
    <w:rsid w:val="00705629"/>
    <w:rsid w:val="00707A94"/>
    <w:rsid w:val="007103EE"/>
    <w:rsid w:val="007108C6"/>
    <w:rsid w:val="00710EA0"/>
    <w:rsid w:val="00713078"/>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098"/>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684"/>
    <w:rsid w:val="007C0DB3"/>
    <w:rsid w:val="007C46E0"/>
    <w:rsid w:val="007C76E1"/>
    <w:rsid w:val="007D0A37"/>
    <w:rsid w:val="007D10A4"/>
    <w:rsid w:val="007D16DF"/>
    <w:rsid w:val="007D40BA"/>
    <w:rsid w:val="007D44E8"/>
    <w:rsid w:val="007E0D20"/>
    <w:rsid w:val="007E1F10"/>
    <w:rsid w:val="007E22BF"/>
    <w:rsid w:val="007E3466"/>
    <w:rsid w:val="007E3F7E"/>
    <w:rsid w:val="007E47CC"/>
    <w:rsid w:val="007E4EBB"/>
    <w:rsid w:val="007E642B"/>
    <w:rsid w:val="007F1460"/>
    <w:rsid w:val="007F2862"/>
    <w:rsid w:val="007F3125"/>
    <w:rsid w:val="007F4AD8"/>
    <w:rsid w:val="007F5ECC"/>
    <w:rsid w:val="008024A7"/>
    <w:rsid w:val="00804668"/>
    <w:rsid w:val="00810977"/>
    <w:rsid w:val="00813379"/>
    <w:rsid w:val="008170FD"/>
    <w:rsid w:val="00817DA1"/>
    <w:rsid w:val="00821901"/>
    <w:rsid w:val="00821ABC"/>
    <w:rsid w:val="00821D56"/>
    <w:rsid w:val="0082390A"/>
    <w:rsid w:val="00824B16"/>
    <w:rsid w:val="00825D29"/>
    <w:rsid w:val="0082784E"/>
    <w:rsid w:val="008356FB"/>
    <w:rsid w:val="008358C2"/>
    <w:rsid w:val="00835912"/>
    <w:rsid w:val="0083650B"/>
    <w:rsid w:val="00836674"/>
    <w:rsid w:val="00840879"/>
    <w:rsid w:val="00844467"/>
    <w:rsid w:val="00844FA6"/>
    <w:rsid w:val="0085160F"/>
    <w:rsid w:val="00853636"/>
    <w:rsid w:val="00853F75"/>
    <w:rsid w:val="00855256"/>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3ECD"/>
    <w:rsid w:val="008B4A62"/>
    <w:rsid w:val="008B53DF"/>
    <w:rsid w:val="008B605D"/>
    <w:rsid w:val="008B7FAA"/>
    <w:rsid w:val="008C2A8D"/>
    <w:rsid w:val="008C3DF9"/>
    <w:rsid w:val="008C4E23"/>
    <w:rsid w:val="008C538C"/>
    <w:rsid w:val="008C6E38"/>
    <w:rsid w:val="008D1C1C"/>
    <w:rsid w:val="008D2A40"/>
    <w:rsid w:val="008D49B3"/>
    <w:rsid w:val="008D700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0625A"/>
    <w:rsid w:val="00910F66"/>
    <w:rsid w:val="00911FA6"/>
    <w:rsid w:val="00920780"/>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AB2"/>
    <w:rsid w:val="00974FEC"/>
    <w:rsid w:val="00981A83"/>
    <w:rsid w:val="00981E1D"/>
    <w:rsid w:val="0098365A"/>
    <w:rsid w:val="00985A86"/>
    <w:rsid w:val="00985D85"/>
    <w:rsid w:val="009909D0"/>
    <w:rsid w:val="00990E66"/>
    <w:rsid w:val="0099418D"/>
    <w:rsid w:val="0099479A"/>
    <w:rsid w:val="00997A58"/>
    <w:rsid w:val="009A19D3"/>
    <w:rsid w:val="009A1DD1"/>
    <w:rsid w:val="009A2398"/>
    <w:rsid w:val="009A2C61"/>
    <w:rsid w:val="009A3B6D"/>
    <w:rsid w:val="009A4934"/>
    <w:rsid w:val="009A6C19"/>
    <w:rsid w:val="009B021D"/>
    <w:rsid w:val="009B35FF"/>
    <w:rsid w:val="009B41B7"/>
    <w:rsid w:val="009B4829"/>
    <w:rsid w:val="009B4D92"/>
    <w:rsid w:val="009B5879"/>
    <w:rsid w:val="009B7CBC"/>
    <w:rsid w:val="009C0764"/>
    <w:rsid w:val="009C202D"/>
    <w:rsid w:val="009C2F20"/>
    <w:rsid w:val="009C327E"/>
    <w:rsid w:val="009C57E5"/>
    <w:rsid w:val="009D2462"/>
    <w:rsid w:val="009D28E6"/>
    <w:rsid w:val="009D50B1"/>
    <w:rsid w:val="009D60A3"/>
    <w:rsid w:val="009D7181"/>
    <w:rsid w:val="009E4069"/>
    <w:rsid w:val="009E731C"/>
    <w:rsid w:val="009F00D9"/>
    <w:rsid w:val="009F1ADF"/>
    <w:rsid w:val="009F1BDA"/>
    <w:rsid w:val="009F39D5"/>
    <w:rsid w:val="009F43B8"/>
    <w:rsid w:val="009F49F6"/>
    <w:rsid w:val="009F5B98"/>
    <w:rsid w:val="009F7836"/>
    <w:rsid w:val="00A00A42"/>
    <w:rsid w:val="00A00CEF"/>
    <w:rsid w:val="00A03403"/>
    <w:rsid w:val="00A045FC"/>
    <w:rsid w:val="00A04F35"/>
    <w:rsid w:val="00A0527E"/>
    <w:rsid w:val="00A0678D"/>
    <w:rsid w:val="00A100F3"/>
    <w:rsid w:val="00A116E1"/>
    <w:rsid w:val="00A13BC3"/>
    <w:rsid w:val="00A147F3"/>
    <w:rsid w:val="00A16785"/>
    <w:rsid w:val="00A1756C"/>
    <w:rsid w:val="00A17576"/>
    <w:rsid w:val="00A20971"/>
    <w:rsid w:val="00A21913"/>
    <w:rsid w:val="00A22A79"/>
    <w:rsid w:val="00A26290"/>
    <w:rsid w:val="00A26DAB"/>
    <w:rsid w:val="00A272FF"/>
    <w:rsid w:val="00A27BB6"/>
    <w:rsid w:val="00A30549"/>
    <w:rsid w:val="00A30C61"/>
    <w:rsid w:val="00A31F42"/>
    <w:rsid w:val="00A33F78"/>
    <w:rsid w:val="00A34527"/>
    <w:rsid w:val="00A34E57"/>
    <w:rsid w:val="00A36AD5"/>
    <w:rsid w:val="00A42EC3"/>
    <w:rsid w:val="00A43761"/>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0C10"/>
    <w:rsid w:val="00AB34B7"/>
    <w:rsid w:val="00AB4451"/>
    <w:rsid w:val="00AB57C4"/>
    <w:rsid w:val="00AB636C"/>
    <w:rsid w:val="00AC1546"/>
    <w:rsid w:val="00AC2006"/>
    <w:rsid w:val="00AC2E5A"/>
    <w:rsid w:val="00AC31F8"/>
    <w:rsid w:val="00AC332B"/>
    <w:rsid w:val="00AC4151"/>
    <w:rsid w:val="00AC41D1"/>
    <w:rsid w:val="00AC4F0C"/>
    <w:rsid w:val="00AC58B1"/>
    <w:rsid w:val="00AC5F95"/>
    <w:rsid w:val="00AC7851"/>
    <w:rsid w:val="00AC7A88"/>
    <w:rsid w:val="00AD074B"/>
    <w:rsid w:val="00AD1844"/>
    <w:rsid w:val="00AD2186"/>
    <w:rsid w:val="00AD3FF9"/>
    <w:rsid w:val="00AD5248"/>
    <w:rsid w:val="00AD5C85"/>
    <w:rsid w:val="00AE08B6"/>
    <w:rsid w:val="00AE2F3C"/>
    <w:rsid w:val="00AE6117"/>
    <w:rsid w:val="00AF0227"/>
    <w:rsid w:val="00AF1E49"/>
    <w:rsid w:val="00AF2DD7"/>
    <w:rsid w:val="00AF74BC"/>
    <w:rsid w:val="00B0297A"/>
    <w:rsid w:val="00B05CFC"/>
    <w:rsid w:val="00B05D0B"/>
    <w:rsid w:val="00B0643C"/>
    <w:rsid w:val="00B107C1"/>
    <w:rsid w:val="00B11B30"/>
    <w:rsid w:val="00B11F0E"/>
    <w:rsid w:val="00B15951"/>
    <w:rsid w:val="00B16D99"/>
    <w:rsid w:val="00B20946"/>
    <w:rsid w:val="00B20ABD"/>
    <w:rsid w:val="00B2343D"/>
    <w:rsid w:val="00B2502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3C02"/>
    <w:rsid w:val="00B8517E"/>
    <w:rsid w:val="00B85DA1"/>
    <w:rsid w:val="00B90CF8"/>
    <w:rsid w:val="00B9185A"/>
    <w:rsid w:val="00B91FC0"/>
    <w:rsid w:val="00B92215"/>
    <w:rsid w:val="00BA3C9F"/>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5E06"/>
    <w:rsid w:val="00BE0069"/>
    <w:rsid w:val="00BE0C44"/>
    <w:rsid w:val="00BE6FEF"/>
    <w:rsid w:val="00BF0399"/>
    <w:rsid w:val="00BF0434"/>
    <w:rsid w:val="00BF0858"/>
    <w:rsid w:val="00BF2D4B"/>
    <w:rsid w:val="00BF46BE"/>
    <w:rsid w:val="00BF5704"/>
    <w:rsid w:val="00BF6F6D"/>
    <w:rsid w:val="00BF7316"/>
    <w:rsid w:val="00C001E8"/>
    <w:rsid w:val="00C0183B"/>
    <w:rsid w:val="00C01BAD"/>
    <w:rsid w:val="00C02648"/>
    <w:rsid w:val="00C02F87"/>
    <w:rsid w:val="00C03EEE"/>
    <w:rsid w:val="00C0657B"/>
    <w:rsid w:val="00C11D87"/>
    <w:rsid w:val="00C12695"/>
    <w:rsid w:val="00C1436A"/>
    <w:rsid w:val="00C15101"/>
    <w:rsid w:val="00C15686"/>
    <w:rsid w:val="00C24874"/>
    <w:rsid w:val="00C25B54"/>
    <w:rsid w:val="00C3055A"/>
    <w:rsid w:val="00C34888"/>
    <w:rsid w:val="00C37407"/>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08EF"/>
    <w:rsid w:val="00CB1241"/>
    <w:rsid w:val="00CB2088"/>
    <w:rsid w:val="00CB48CF"/>
    <w:rsid w:val="00CB4CBC"/>
    <w:rsid w:val="00CB594F"/>
    <w:rsid w:val="00CB62A5"/>
    <w:rsid w:val="00CC41A2"/>
    <w:rsid w:val="00CC5472"/>
    <w:rsid w:val="00CC647D"/>
    <w:rsid w:val="00CC722C"/>
    <w:rsid w:val="00CD3055"/>
    <w:rsid w:val="00CD4048"/>
    <w:rsid w:val="00CD412D"/>
    <w:rsid w:val="00CD66A7"/>
    <w:rsid w:val="00CE0D50"/>
    <w:rsid w:val="00CE2574"/>
    <w:rsid w:val="00CE2E08"/>
    <w:rsid w:val="00CE5D8C"/>
    <w:rsid w:val="00CF026A"/>
    <w:rsid w:val="00CF04E2"/>
    <w:rsid w:val="00CF1DDC"/>
    <w:rsid w:val="00CF2876"/>
    <w:rsid w:val="00CF3004"/>
    <w:rsid w:val="00CF62E0"/>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8662F"/>
    <w:rsid w:val="00D91069"/>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1B0"/>
    <w:rsid w:val="00DC2E95"/>
    <w:rsid w:val="00DC3EE9"/>
    <w:rsid w:val="00DC4A0E"/>
    <w:rsid w:val="00DC50C9"/>
    <w:rsid w:val="00DC523E"/>
    <w:rsid w:val="00DC72ED"/>
    <w:rsid w:val="00DC7C4C"/>
    <w:rsid w:val="00DD088F"/>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148"/>
    <w:rsid w:val="00DF39D2"/>
    <w:rsid w:val="00DF5673"/>
    <w:rsid w:val="00DF745F"/>
    <w:rsid w:val="00DF74BD"/>
    <w:rsid w:val="00E02BFA"/>
    <w:rsid w:val="00E03098"/>
    <w:rsid w:val="00E036F3"/>
    <w:rsid w:val="00E03709"/>
    <w:rsid w:val="00E04F1D"/>
    <w:rsid w:val="00E0654B"/>
    <w:rsid w:val="00E06671"/>
    <w:rsid w:val="00E10951"/>
    <w:rsid w:val="00E11F5B"/>
    <w:rsid w:val="00E136F2"/>
    <w:rsid w:val="00E1530F"/>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4D5"/>
    <w:rsid w:val="00E4578A"/>
    <w:rsid w:val="00E45FF6"/>
    <w:rsid w:val="00E46488"/>
    <w:rsid w:val="00E46F0B"/>
    <w:rsid w:val="00E47068"/>
    <w:rsid w:val="00E475C9"/>
    <w:rsid w:val="00E47DDB"/>
    <w:rsid w:val="00E50D2F"/>
    <w:rsid w:val="00E525A6"/>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96965"/>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D7D55"/>
    <w:rsid w:val="00EE0188"/>
    <w:rsid w:val="00EE1F0A"/>
    <w:rsid w:val="00EE2EF6"/>
    <w:rsid w:val="00EE424A"/>
    <w:rsid w:val="00EF04A1"/>
    <w:rsid w:val="00EF0584"/>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3A4E"/>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598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 w:type="character" w:customStyle="1" w:styleId="apple-style-span">
    <w:name w:val="apple-style-span"/>
    <w:basedOn w:val="a0"/>
    <w:rsid w:val="003739A1"/>
  </w:style>
  <w:style w:type="character" w:customStyle="1" w:styleId="extended-textfull">
    <w:name w:val="extended-text__full"/>
    <w:basedOn w:val="a0"/>
    <w:rsid w:val="00373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 w:type="character" w:customStyle="1" w:styleId="apple-style-span">
    <w:name w:val="apple-style-span"/>
    <w:basedOn w:val="a0"/>
    <w:rsid w:val="003739A1"/>
  </w:style>
  <w:style w:type="character" w:customStyle="1" w:styleId="extended-textfull">
    <w:name w:val="extended-text__full"/>
    <w:basedOn w:val="a0"/>
    <w:rsid w:val="00373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576">
      <w:bodyDiv w:val="1"/>
      <w:marLeft w:val="0"/>
      <w:marRight w:val="0"/>
      <w:marTop w:val="0"/>
      <w:marBottom w:val="0"/>
      <w:divBdr>
        <w:top w:val="none" w:sz="0" w:space="0" w:color="auto"/>
        <w:left w:val="none" w:sz="0" w:space="0" w:color="auto"/>
        <w:bottom w:val="none" w:sz="0" w:space="0" w:color="auto"/>
        <w:right w:val="none" w:sz="0" w:space="0" w:color="auto"/>
      </w:divBdr>
    </w:div>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02464476">
      <w:bodyDiv w:val="1"/>
      <w:marLeft w:val="0"/>
      <w:marRight w:val="0"/>
      <w:marTop w:val="0"/>
      <w:marBottom w:val="0"/>
      <w:divBdr>
        <w:top w:val="none" w:sz="0" w:space="0" w:color="auto"/>
        <w:left w:val="none" w:sz="0" w:space="0" w:color="auto"/>
        <w:bottom w:val="none" w:sz="0" w:space="0" w:color="auto"/>
        <w:right w:val="none" w:sz="0" w:space="0" w:color="auto"/>
      </w:divBdr>
    </w:div>
    <w:div w:id="112098627">
      <w:bodyDiv w:val="1"/>
      <w:marLeft w:val="0"/>
      <w:marRight w:val="0"/>
      <w:marTop w:val="0"/>
      <w:marBottom w:val="0"/>
      <w:divBdr>
        <w:top w:val="none" w:sz="0" w:space="0" w:color="auto"/>
        <w:left w:val="none" w:sz="0" w:space="0" w:color="auto"/>
        <w:bottom w:val="none" w:sz="0" w:space="0" w:color="auto"/>
        <w:right w:val="none" w:sz="0" w:space="0" w:color="auto"/>
      </w:divBdr>
    </w:div>
    <w:div w:id="166529008">
      <w:bodyDiv w:val="1"/>
      <w:marLeft w:val="0"/>
      <w:marRight w:val="0"/>
      <w:marTop w:val="0"/>
      <w:marBottom w:val="0"/>
      <w:divBdr>
        <w:top w:val="none" w:sz="0" w:space="0" w:color="auto"/>
        <w:left w:val="none" w:sz="0" w:space="0" w:color="auto"/>
        <w:bottom w:val="none" w:sz="0" w:space="0" w:color="auto"/>
        <w:right w:val="none" w:sz="0" w:space="0" w:color="auto"/>
      </w:divBdr>
    </w:div>
    <w:div w:id="205029067">
      <w:bodyDiv w:val="1"/>
      <w:marLeft w:val="0"/>
      <w:marRight w:val="0"/>
      <w:marTop w:val="0"/>
      <w:marBottom w:val="0"/>
      <w:divBdr>
        <w:top w:val="none" w:sz="0" w:space="0" w:color="auto"/>
        <w:left w:val="none" w:sz="0" w:space="0" w:color="auto"/>
        <w:bottom w:val="none" w:sz="0" w:space="0" w:color="auto"/>
        <w:right w:val="none" w:sz="0" w:space="0" w:color="auto"/>
      </w:divBdr>
    </w:div>
    <w:div w:id="239994962">
      <w:bodyDiv w:val="1"/>
      <w:marLeft w:val="0"/>
      <w:marRight w:val="0"/>
      <w:marTop w:val="0"/>
      <w:marBottom w:val="0"/>
      <w:divBdr>
        <w:top w:val="none" w:sz="0" w:space="0" w:color="auto"/>
        <w:left w:val="none" w:sz="0" w:space="0" w:color="auto"/>
        <w:bottom w:val="none" w:sz="0" w:space="0" w:color="auto"/>
        <w:right w:val="none" w:sz="0" w:space="0" w:color="auto"/>
      </w:divBdr>
    </w:div>
    <w:div w:id="243689283">
      <w:bodyDiv w:val="1"/>
      <w:marLeft w:val="0"/>
      <w:marRight w:val="0"/>
      <w:marTop w:val="0"/>
      <w:marBottom w:val="0"/>
      <w:divBdr>
        <w:top w:val="none" w:sz="0" w:space="0" w:color="auto"/>
        <w:left w:val="none" w:sz="0" w:space="0" w:color="auto"/>
        <w:bottom w:val="none" w:sz="0" w:space="0" w:color="auto"/>
        <w:right w:val="none" w:sz="0" w:space="0" w:color="auto"/>
      </w:divBdr>
    </w:div>
    <w:div w:id="252865073">
      <w:bodyDiv w:val="1"/>
      <w:marLeft w:val="0"/>
      <w:marRight w:val="0"/>
      <w:marTop w:val="0"/>
      <w:marBottom w:val="0"/>
      <w:divBdr>
        <w:top w:val="none" w:sz="0" w:space="0" w:color="auto"/>
        <w:left w:val="none" w:sz="0" w:space="0" w:color="auto"/>
        <w:bottom w:val="none" w:sz="0" w:space="0" w:color="auto"/>
        <w:right w:val="none" w:sz="0" w:space="0" w:color="auto"/>
      </w:divBdr>
    </w:div>
    <w:div w:id="322197704">
      <w:bodyDiv w:val="1"/>
      <w:marLeft w:val="0"/>
      <w:marRight w:val="0"/>
      <w:marTop w:val="0"/>
      <w:marBottom w:val="0"/>
      <w:divBdr>
        <w:top w:val="none" w:sz="0" w:space="0" w:color="auto"/>
        <w:left w:val="none" w:sz="0" w:space="0" w:color="auto"/>
        <w:bottom w:val="none" w:sz="0" w:space="0" w:color="auto"/>
        <w:right w:val="none" w:sz="0" w:space="0" w:color="auto"/>
      </w:divBdr>
    </w:div>
    <w:div w:id="327565905">
      <w:bodyDiv w:val="1"/>
      <w:marLeft w:val="0"/>
      <w:marRight w:val="0"/>
      <w:marTop w:val="0"/>
      <w:marBottom w:val="0"/>
      <w:divBdr>
        <w:top w:val="none" w:sz="0" w:space="0" w:color="auto"/>
        <w:left w:val="none" w:sz="0" w:space="0" w:color="auto"/>
        <w:bottom w:val="none" w:sz="0" w:space="0" w:color="auto"/>
        <w:right w:val="none" w:sz="0" w:space="0" w:color="auto"/>
      </w:divBdr>
    </w:div>
    <w:div w:id="348989984">
      <w:bodyDiv w:val="1"/>
      <w:marLeft w:val="0"/>
      <w:marRight w:val="0"/>
      <w:marTop w:val="0"/>
      <w:marBottom w:val="0"/>
      <w:divBdr>
        <w:top w:val="none" w:sz="0" w:space="0" w:color="auto"/>
        <w:left w:val="none" w:sz="0" w:space="0" w:color="auto"/>
        <w:bottom w:val="none" w:sz="0" w:space="0" w:color="auto"/>
        <w:right w:val="none" w:sz="0" w:space="0" w:color="auto"/>
      </w:divBdr>
    </w:div>
    <w:div w:id="364184585">
      <w:bodyDiv w:val="1"/>
      <w:marLeft w:val="0"/>
      <w:marRight w:val="0"/>
      <w:marTop w:val="0"/>
      <w:marBottom w:val="0"/>
      <w:divBdr>
        <w:top w:val="none" w:sz="0" w:space="0" w:color="auto"/>
        <w:left w:val="none" w:sz="0" w:space="0" w:color="auto"/>
        <w:bottom w:val="none" w:sz="0" w:space="0" w:color="auto"/>
        <w:right w:val="none" w:sz="0" w:space="0" w:color="auto"/>
      </w:divBdr>
    </w:div>
    <w:div w:id="419299595">
      <w:bodyDiv w:val="1"/>
      <w:marLeft w:val="0"/>
      <w:marRight w:val="0"/>
      <w:marTop w:val="0"/>
      <w:marBottom w:val="0"/>
      <w:divBdr>
        <w:top w:val="none" w:sz="0" w:space="0" w:color="auto"/>
        <w:left w:val="none" w:sz="0" w:space="0" w:color="auto"/>
        <w:bottom w:val="none" w:sz="0" w:space="0" w:color="auto"/>
        <w:right w:val="none" w:sz="0" w:space="0" w:color="auto"/>
      </w:divBdr>
    </w:div>
    <w:div w:id="450365177">
      <w:bodyDiv w:val="1"/>
      <w:marLeft w:val="0"/>
      <w:marRight w:val="0"/>
      <w:marTop w:val="0"/>
      <w:marBottom w:val="0"/>
      <w:divBdr>
        <w:top w:val="none" w:sz="0" w:space="0" w:color="auto"/>
        <w:left w:val="none" w:sz="0" w:space="0" w:color="auto"/>
        <w:bottom w:val="none" w:sz="0" w:space="0" w:color="auto"/>
        <w:right w:val="none" w:sz="0" w:space="0" w:color="auto"/>
      </w:divBdr>
    </w:div>
    <w:div w:id="462624661">
      <w:bodyDiv w:val="1"/>
      <w:marLeft w:val="0"/>
      <w:marRight w:val="0"/>
      <w:marTop w:val="0"/>
      <w:marBottom w:val="0"/>
      <w:divBdr>
        <w:top w:val="none" w:sz="0" w:space="0" w:color="auto"/>
        <w:left w:val="none" w:sz="0" w:space="0" w:color="auto"/>
        <w:bottom w:val="none" w:sz="0" w:space="0" w:color="auto"/>
        <w:right w:val="none" w:sz="0" w:space="0" w:color="auto"/>
      </w:divBdr>
    </w:div>
    <w:div w:id="472598513">
      <w:bodyDiv w:val="1"/>
      <w:marLeft w:val="0"/>
      <w:marRight w:val="0"/>
      <w:marTop w:val="0"/>
      <w:marBottom w:val="0"/>
      <w:divBdr>
        <w:top w:val="none" w:sz="0" w:space="0" w:color="auto"/>
        <w:left w:val="none" w:sz="0" w:space="0" w:color="auto"/>
        <w:bottom w:val="none" w:sz="0" w:space="0" w:color="auto"/>
        <w:right w:val="none" w:sz="0" w:space="0" w:color="auto"/>
      </w:divBdr>
    </w:div>
    <w:div w:id="480923315">
      <w:bodyDiv w:val="1"/>
      <w:marLeft w:val="0"/>
      <w:marRight w:val="0"/>
      <w:marTop w:val="0"/>
      <w:marBottom w:val="0"/>
      <w:divBdr>
        <w:top w:val="none" w:sz="0" w:space="0" w:color="auto"/>
        <w:left w:val="none" w:sz="0" w:space="0" w:color="auto"/>
        <w:bottom w:val="none" w:sz="0" w:space="0" w:color="auto"/>
        <w:right w:val="none" w:sz="0" w:space="0" w:color="auto"/>
      </w:divBdr>
    </w:div>
    <w:div w:id="530072130">
      <w:bodyDiv w:val="1"/>
      <w:marLeft w:val="0"/>
      <w:marRight w:val="0"/>
      <w:marTop w:val="0"/>
      <w:marBottom w:val="0"/>
      <w:divBdr>
        <w:top w:val="none" w:sz="0" w:space="0" w:color="auto"/>
        <w:left w:val="none" w:sz="0" w:space="0" w:color="auto"/>
        <w:bottom w:val="none" w:sz="0" w:space="0" w:color="auto"/>
        <w:right w:val="none" w:sz="0" w:space="0" w:color="auto"/>
      </w:divBdr>
    </w:div>
    <w:div w:id="551313902">
      <w:bodyDiv w:val="1"/>
      <w:marLeft w:val="0"/>
      <w:marRight w:val="0"/>
      <w:marTop w:val="0"/>
      <w:marBottom w:val="0"/>
      <w:divBdr>
        <w:top w:val="none" w:sz="0" w:space="0" w:color="auto"/>
        <w:left w:val="none" w:sz="0" w:space="0" w:color="auto"/>
        <w:bottom w:val="none" w:sz="0" w:space="0" w:color="auto"/>
        <w:right w:val="none" w:sz="0" w:space="0" w:color="auto"/>
      </w:divBdr>
    </w:div>
    <w:div w:id="595863285">
      <w:bodyDiv w:val="1"/>
      <w:marLeft w:val="0"/>
      <w:marRight w:val="0"/>
      <w:marTop w:val="0"/>
      <w:marBottom w:val="0"/>
      <w:divBdr>
        <w:top w:val="none" w:sz="0" w:space="0" w:color="auto"/>
        <w:left w:val="none" w:sz="0" w:space="0" w:color="auto"/>
        <w:bottom w:val="none" w:sz="0" w:space="0" w:color="auto"/>
        <w:right w:val="none" w:sz="0" w:space="0" w:color="auto"/>
      </w:divBdr>
    </w:div>
    <w:div w:id="602299750">
      <w:bodyDiv w:val="1"/>
      <w:marLeft w:val="0"/>
      <w:marRight w:val="0"/>
      <w:marTop w:val="0"/>
      <w:marBottom w:val="0"/>
      <w:divBdr>
        <w:top w:val="none" w:sz="0" w:space="0" w:color="auto"/>
        <w:left w:val="none" w:sz="0" w:space="0" w:color="auto"/>
        <w:bottom w:val="none" w:sz="0" w:space="0" w:color="auto"/>
        <w:right w:val="none" w:sz="0" w:space="0" w:color="auto"/>
      </w:divBdr>
    </w:div>
    <w:div w:id="607465542">
      <w:bodyDiv w:val="1"/>
      <w:marLeft w:val="0"/>
      <w:marRight w:val="0"/>
      <w:marTop w:val="0"/>
      <w:marBottom w:val="0"/>
      <w:divBdr>
        <w:top w:val="none" w:sz="0" w:space="0" w:color="auto"/>
        <w:left w:val="none" w:sz="0" w:space="0" w:color="auto"/>
        <w:bottom w:val="none" w:sz="0" w:space="0" w:color="auto"/>
        <w:right w:val="none" w:sz="0" w:space="0" w:color="auto"/>
      </w:divBdr>
    </w:div>
    <w:div w:id="608199149">
      <w:bodyDiv w:val="1"/>
      <w:marLeft w:val="0"/>
      <w:marRight w:val="0"/>
      <w:marTop w:val="0"/>
      <w:marBottom w:val="0"/>
      <w:divBdr>
        <w:top w:val="none" w:sz="0" w:space="0" w:color="auto"/>
        <w:left w:val="none" w:sz="0" w:space="0" w:color="auto"/>
        <w:bottom w:val="none" w:sz="0" w:space="0" w:color="auto"/>
        <w:right w:val="none" w:sz="0" w:space="0" w:color="auto"/>
      </w:divBdr>
    </w:div>
    <w:div w:id="654721188">
      <w:bodyDiv w:val="1"/>
      <w:marLeft w:val="0"/>
      <w:marRight w:val="0"/>
      <w:marTop w:val="0"/>
      <w:marBottom w:val="0"/>
      <w:divBdr>
        <w:top w:val="none" w:sz="0" w:space="0" w:color="auto"/>
        <w:left w:val="none" w:sz="0" w:space="0" w:color="auto"/>
        <w:bottom w:val="none" w:sz="0" w:space="0" w:color="auto"/>
        <w:right w:val="none" w:sz="0" w:space="0" w:color="auto"/>
      </w:divBdr>
    </w:div>
    <w:div w:id="657880207">
      <w:bodyDiv w:val="1"/>
      <w:marLeft w:val="0"/>
      <w:marRight w:val="0"/>
      <w:marTop w:val="0"/>
      <w:marBottom w:val="0"/>
      <w:divBdr>
        <w:top w:val="none" w:sz="0" w:space="0" w:color="auto"/>
        <w:left w:val="none" w:sz="0" w:space="0" w:color="auto"/>
        <w:bottom w:val="none" w:sz="0" w:space="0" w:color="auto"/>
        <w:right w:val="none" w:sz="0" w:space="0" w:color="auto"/>
      </w:divBdr>
    </w:div>
    <w:div w:id="674303179">
      <w:bodyDiv w:val="1"/>
      <w:marLeft w:val="0"/>
      <w:marRight w:val="0"/>
      <w:marTop w:val="0"/>
      <w:marBottom w:val="0"/>
      <w:divBdr>
        <w:top w:val="none" w:sz="0" w:space="0" w:color="auto"/>
        <w:left w:val="none" w:sz="0" w:space="0" w:color="auto"/>
        <w:bottom w:val="none" w:sz="0" w:space="0" w:color="auto"/>
        <w:right w:val="none" w:sz="0" w:space="0" w:color="auto"/>
      </w:divBdr>
    </w:div>
    <w:div w:id="674383432">
      <w:bodyDiv w:val="1"/>
      <w:marLeft w:val="0"/>
      <w:marRight w:val="0"/>
      <w:marTop w:val="0"/>
      <w:marBottom w:val="0"/>
      <w:divBdr>
        <w:top w:val="none" w:sz="0" w:space="0" w:color="auto"/>
        <w:left w:val="none" w:sz="0" w:space="0" w:color="auto"/>
        <w:bottom w:val="none" w:sz="0" w:space="0" w:color="auto"/>
        <w:right w:val="none" w:sz="0" w:space="0" w:color="auto"/>
      </w:divBdr>
    </w:div>
    <w:div w:id="677927229">
      <w:bodyDiv w:val="1"/>
      <w:marLeft w:val="0"/>
      <w:marRight w:val="0"/>
      <w:marTop w:val="0"/>
      <w:marBottom w:val="0"/>
      <w:divBdr>
        <w:top w:val="none" w:sz="0" w:space="0" w:color="auto"/>
        <w:left w:val="none" w:sz="0" w:space="0" w:color="auto"/>
        <w:bottom w:val="none" w:sz="0" w:space="0" w:color="auto"/>
        <w:right w:val="none" w:sz="0" w:space="0" w:color="auto"/>
      </w:divBdr>
    </w:div>
    <w:div w:id="761874808">
      <w:bodyDiv w:val="1"/>
      <w:marLeft w:val="0"/>
      <w:marRight w:val="0"/>
      <w:marTop w:val="0"/>
      <w:marBottom w:val="0"/>
      <w:divBdr>
        <w:top w:val="none" w:sz="0" w:space="0" w:color="auto"/>
        <w:left w:val="none" w:sz="0" w:space="0" w:color="auto"/>
        <w:bottom w:val="none" w:sz="0" w:space="0" w:color="auto"/>
        <w:right w:val="none" w:sz="0" w:space="0" w:color="auto"/>
      </w:divBdr>
    </w:div>
    <w:div w:id="832448934">
      <w:bodyDiv w:val="1"/>
      <w:marLeft w:val="0"/>
      <w:marRight w:val="0"/>
      <w:marTop w:val="0"/>
      <w:marBottom w:val="0"/>
      <w:divBdr>
        <w:top w:val="none" w:sz="0" w:space="0" w:color="auto"/>
        <w:left w:val="none" w:sz="0" w:space="0" w:color="auto"/>
        <w:bottom w:val="none" w:sz="0" w:space="0" w:color="auto"/>
        <w:right w:val="none" w:sz="0" w:space="0" w:color="auto"/>
      </w:divBdr>
    </w:div>
    <w:div w:id="838424148">
      <w:bodyDiv w:val="1"/>
      <w:marLeft w:val="0"/>
      <w:marRight w:val="0"/>
      <w:marTop w:val="0"/>
      <w:marBottom w:val="0"/>
      <w:divBdr>
        <w:top w:val="none" w:sz="0" w:space="0" w:color="auto"/>
        <w:left w:val="none" w:sz="0" w:space="0" w:color="auto"/>
        <w:bottom w:val="none" w:sz="0" w:space="0" w:color="auto"/>
        <w:right w:val="none" w:sz="0" w:space="0" w:color="auto"/>
      </w:divBdr>
    </w:div>
    <w:div w:id="839270711">
      <w:bodyDiv w:val="1"/>
      <w:marLeft w:val="0"/>
      <w:marRight w:val="0"/>
      <w:marTop w:val="0"/>
      <w:marBottom w:val="0"/>
      <w:divBdr>
        <w:top w:val="none" w:sz="0" w:space="0" w:color="auto"/>
        <w:left w:val="none" w:sz="0" w:space="0" w:color="auto"/>
        <w:bottom w:val="none" w:sz="0" w:space="0" w:color="auto"/>
        <w:right w:val="none" w:sz="0" w:space="0" w:color="auto"/>
      </w:divBdr>
    </w:div>
    <w:div w:id="873930005">
      <w:bodyDiv w:val="1"/>
      <w:marLeft w:val="0"/>
      <w:marRight w:val="0"/>
      <w:marTop w:val="0"/>
      <w:marBottom w:val="0"/>
      <w:divBdr>
        <w:top w:val="none" w:sz="0" w:space="0" w:color="auto"/>
        <w:left w:val="none" w:sz="0" w:space="0" w:color="auto"/>
        <w:bottom w:val="none" w:sz="0" w:space="0" w:color="auto"/>
        <w:right w:val="none" w:sz="0" w:space="0" w:color="auto"/>
      </w:divBdr>
    </w:div>
    <w:div w:id="885260336">
      <w:bodyDiv w:val="1"/>
      <w:marLeft w:val="0"/>
      <w:marRight w:val="0"/>
      <w:marTop w:val="0"/>
      <w:marBottom w:val="0"/>
      <w:divBdr>
        <w:top w:val="none" w:sz="0" w:space="0" w:color="auto"/>
        <w:left w:val="none" w:sz="0" w:space="0" w:color="auto"/>
        <w:bottom w:val="none" w:sz="0" w:space="0" w:color="auto"/>
        <w:right w:val="none" w:sz="0" w:space="0" w:color="auto"/>
      </w:divBdr>
    </w:div>
    <w:div w:id="888345662">
      <w:bodyDiv w:val="1"/>
      <w:marLeft w:val="0"/>
      <w:marRight w:val="0"/>
      <w:marTop w:val="0"/>
      <w:marBottom w:val="0"/>
      <w:divBdr>
        <w:top w:val="none" w:sz="0" w:space="0" w:color="auto"/>
        <w:left w:val="none" w:sz="0" w:space="0" w:color="auto"/>
        <w:bottom w:val="none" w:sz="0" w:space="0" w:color="auto"/>
        <w:right w:val="none" w:sz="0" w:space="0" w:color="auto"/>
      </w:divBdr>
    </w:div>
    <w:div w:id="893001052">
      <w:bodyDiv w:val="1"/>
      <w:marLeft w:val="0"/>
      <w:marRight w:val="0"/>
      <w:marTop w:val="0"/>
      <w:marBottom w:val="0"/>
      <w:divBdr>
        <w:top w:val="none" w:sz="0" w:space="0" w:color="auto"/>
        <w:left w:val="none" w:sz="0" w:space="0" w:color="auto"/>
        <w:bottom w:val="none" w:sz="0" w:space="0" w:color="auto"/>
        <w:right w:val="none" w:sz="0" w:space="0" w:color="auto"/>
      </w:divBdr>
    </w:div>
    <w:div w:id="899825357">
      <w:bodyDiv w:val="1"/>
      <w:marLeft w:val="0"/>
      <w:marRight w:val="0"/>
      <w:marTop w:val="0"/>
      <w:marBottom w:val="0"/>
      <w:divBdr>
        <w:top w:val="none" w:sz="0" w:space="0" w:color="auto"/>
        <w:left w:val="none" w:sz="0" w:space="0" w:color="auto"/>
        <w:bottom w:val="none" w:sz="0" w:space="0" w:color="auto"/>
        <w:right w:val="none" w:sz="0" w:space="0" w:color="auto"/>
      </w:divBdr>
    </w:div>
    <w:div w:id="907424489">
      <w:bodyDiv w:val="1"/>
      <w:marLeft w:val="0"/>
      <w:marRight w:val="0"/>
      <w:marTop w:val="0"/>
      <w:marBottom w:val="0"/>
      <w:divBdr>
        <w:top w:val="none" w:sz="0" w:space="0" w:color="auto"/>
        <w:left w:val="none" w:sz="0" w:space="0" w:color="auto"/>
        <w:bottom w:val="none" w:sz="0" w:space="0" w:color="auto"/>
        <w:right w:val="none" w:sz="0" w:space="0" w:color="auto"/>
      </w:divBdr>
    </w:div>
    <w:div w:id="934286244">
      <w:bodyDiv w:val="1"/>
      <w:marLeft w:val="0"/>
      <w:marRight w:val="0"/>
      <w:marTop w:val="0"/>
      <w:marBottom w:val="0"/>
      <w:divBdr>
        <w:top w:val="none" w:sz="0" w:space="0" w:color="auto"/>
        <w:left w:val="none" w:sz="0" w:space="0" w:color="auto"/>
        <w:bottom w:val="none" w:sz="0" w:space="0" w:color="auto"/>
        <w:right w:val="none" w:sz="0" w:space="0" w:color="auto"/>
      </w:divBdr>
    </w:div>
    <w:div w:id="957489027">
      <w:bodyDiv w:val="1"/>
      <w:marLeft w:val="0"/>
      <w:marRight w:val="0"/>
      <w:marTop w:val="0"/>
      <w:marBottom w:val="0"/>
      <w:divBdr>
        <w:top w:val="none" w:sz="0" w:space="0" w:color="auto"/>
        <w:left w:val="none" w:sz="0" w:space="0" w:color="auto"/>
        <w:bottom w:val="none" w:sz="0" w:space="0" w:color="auto"/>
        <w:right w:val="none" w:sz="0" w:space="0" w:color="auto"/>
      </w:divBdr>
    </w:div>
    <w:div w:id="975992215">
      <w:bodyDiv w:val="1"/>
      <w:marLeft w:val="0"/>
      <w:marRight w:val="0"/>
      <w:marTop w:val="0"/>
      <w:marBottom w:val="0"/>
      <w:divBdr>
        <w:top w:val="none" w:sz="0" w:space="0" w:color="auto"/>
        <w:left w:val="none" w:sz="0" w:space="0" w:color="auto"/>
        <w:bottom w:val="none" w:sz="0" w:space="0" w:color="auto"/>
        <w:right w:val="none" w:sz="0" w:space="0" w:color="auto"/>
      </w:divBdr>
    </w:div>
    <w:div w:id="981080867">
      <w:bodyDiv w:val="1"/>
      <w:marLeft w:val="0"/>
      <w:marRight w:val="0"/>
      <w:marTop w:val="0"/>
      <w:marBottom w:val="0"/>
      <w:divBdr>
        <w:top w:val="none" w:sz="0" w:space="0" w:color="auto"/>
        <w:left w:val="none" w:sz="0" w:space="0" w:color="auto"/>
        <w:bottom w:val="none" w:sz="0" w:space="0" w:color="auto"/>
        <w:right w:val="none" w:sz="0" w:space="0" w:color="auto"/>
      </w:divBdr>
    </w:div>
    <w:div w:id="1013412173">
      <w:bodyDiv w:val="1"/>
      <w:marLeft w:val="0"/>
      <w:marRight w:val="0"/>
      <w:marTop w:val="0"/>
      <w:marBottom w:val="0"/>
      <w:divBdr>
        <w:top w:val="none" w:sz="0" w:space="0" w:color="auto"/>
        <w:left w:val="none" w:sz="0" w:space="0" w:color="auto"/>
        <w:bottom w:val="none" w:sz="0" w:space="0" w:color="auto"/>
        <w:right w:val="none" w:sz="0" w:space="0" w:color="auto"/>
      </w:divBdr>
    </w:div>
    <w:div w:id="1053693418">
      <w:bodyDiv w:val="1"/>
      <w:marLeft w:val="0"/>
      <w:marRight w:val="0"/>
      <w:marTop w:val="0"/>
      <w:marBottom w:val="0"/>
      <w:divBdr>
        <w:top w:val="none" w:sz="0" w:space="0" w:color="auto"/>
        <w:left w:val="none" w:sz="0" w:space="0" w:color="auto"/>
        <w:bottom w:val="none" w:sz="0" w:space="0" w:color="auto"/>
        <w:right w:val="none" w:sz="0" w:space="0" w:color="auto"/>
      </w:divBdr>
    </w:div>
    <w:div w:id="1059018042">
      <w:bodyDiv w:val="1"/>
      <w:marLeft w:val="0"/>
      <w:marRight w:val="0"/>
      <w:marTop w:val="0"/>
      <w:marBottom w:val="0"/>
      <w:divBdr>
        <w:top w:val="none" w:sz="0" w:space="0" w:color="auto"/>
        <w:left w:val="none" w:sz="0" w:space="0" w:color="auto"/>
        <w:bottom w:val="none" w:sz="0" w:space="0" w:color="auto"/>
        <w:right w:val="none" w:sz="0" w:space="0" w:color="auto"/>
      </w:divBdr>
    </w:div>
    <w:div w:id="1111050005">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38230912">
      <w:bodyDiv w:val="1"/>
      <w:marLeft w:val="0"/>
      <w:marRight w:val="0"/>
      <w:marTop w:val="0"/>
      <w:marBottom w:val="0"/>
      <w:divBdr>
        <w:top w:val="none" w:sz="0" w:space="0" w:color="auto"/>
        <w:left w:val="none" w:sz="0" w:space="0" w:color="auto"/>
        <w:bottom w:val="none" w:sz="0" w:space="0" w:color="auto"/>
        <w:right w:val="none" w:sz="0" w:space="0" w:color="auto"/>
      </w:divBdr>
    </w:div>
    <w:div w:id="1139147144">
      <w:bodyDiv w:val="1"/>
      <w:marLeft w:val="0"/>
      <w:marRight w:val="0"/>
      <w:marTop w:val="0"/>
      <w:marBottom w:val="0"/>
      <w:divBdr>
        <w:top w:val="none" w:sz="0" w:space="0" w:color="auto"/>
        <w:left w:val="none" w:sz="0" w:space="0" w:color="auto"/>
        <w:bottom w:val="none" w:sz="0" w:space="0" w:color="auto"/>
        <w:right w:val="none" w:sz="0" w:space="0" w:color="auto"/>
      </w:divBdr>
    </w:div>
    <w:div w:id="1162820574">
      <w:bodyDiv w:val="1"/>
      <w:marLeft w:val="0"/>
      <w:marRight w:val="0"/>
      <w:marTop w:val="0"/>
      <w:marBottom w:val="0"/>
      <w:divBdr>
        <w:top w:val="none" w:sz="0" w:space="0" w:color="auto"/>
        <w:left w:val="none" w:sz="0" w:space="0" w:color="auto"/>
        <w:bottom w:val="none" w:sz="0" w:space="0" w:color="auto"/>
        <w:right w:val="none" w:sz="0" w:space="0" w:color="auto"/>
      </w:divBdr>
    </w:div>
    <w:div w:id="1164127252">
      <w:bodyDiv w:val="1"/>
      <w:marLeft w:val="0"/>
      <w:marRight w:val="0"/>
      <w:marTop w:val="0"/>
      <w:marBottom w:val="0"/>
      <w:divBdr>
        <w:top w:val="none" w:sz="0" w:space="0" w:color="auto"/>
        <w:left w:val="none" w:sz="0" w:space="0" w:color="auto"/>
        <w:bottom w:val="none" w:sz="0" w:space="0" w:color="auto"/>
        <w:right w:val="none" w:sz="0" w:space="0" w:color="auto"/>
      </w:divBdr>
    </w:div>
    <w:div w:id="1167790836">
      <w:bodyDiv w:val="1"/>
      <w:marLeft w:val="0"/>
      <w:marRight w:val="0"/>
      <w:marTop w:val="0"/>
      <w:marBottom w:val="0"/>
      <w:divBdr>
        <w:top w:val="none" w:sz="0" w:space="0" w:color="auto"/>
        <w:left w:val="none" w:sz="0" w:space="0" w:color="auto"/>
        <w:bottom w:val="none" w:sz="0" w:space="0" w:color="auto"/>
        <w:right w:val="none" w:sz="0" w:space="0" w:color="auto"/>
      </w:divBdr>
    </w:div>
    <w:div w:id="1195265184">
      <w:bodyDiv w:val="1"/>
      <w:marLeft w:val="0"/>
      <w:marRight w:val="0"/>
      <w:marTop w:val="0"/>
      <w:marBottom w:val="0"/>
      <w:divBdr>
        <w:top w:val="none" w:sz="0" w:space="0" w:color="auto"/>
        <w:left w:val="none" w:sz="0" w:space="0" w:color="auto"/>
        <w:bottom w:val="none" w:sz="0" w:space="0" w:color="auto"/>
        <w:right w:val="none" w:sz="0" w:space="0" w:color="auto"/>
      </w:divBdr>
    </w:div>
    <w:div w:id="1205094519">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09217735">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268660783">
      <w:bodyDiv w:val="1"/>
      <w:marLeft w:val="0"/>
      <w:marRight w:val="0"/>
      <w:marTop w:val="0"/>
      <w:marBottom w:val="0"/>
      <w:divBdr>
        <w:top w:val="none" w:sz="0" w:space="0" w:color="auto"/>
        <w:left w:val="none" w:sz="0" w:space="0" w:color="auto"/>
        <w:bottom w:val="none" w:sz="0" w:space="0" w:color="auto"/>
        <w:right w:val="none" w:sz="0" w:space="0" w:color="auto"/>
      </w:divBdr>
    </w:div>
    <w:div w:id="1273391307">
      <w:bodyDiv w:val="1"/>
      <w:marLeft w:val="0"/>
      <w:marRight w:val="0"/>
      <w:marTop w:val="0"/>
      <w:marBottom w:val="0"/>
      <w:divBdr>
        <w:top w:val="none" w:sz="0" w:space="0" w:color="auto"/>
        <w:left w:val="none" w:sz="0" w:space="0" w:color="auto"/>
        <w:bottom w:val="none" w:sz="0" w:space="0" w:color="auto"/>
        <w:right w:val="none" w:sz="0" w:space="0" w:color="auto"/>
      </w:divBdr>
    </w:div>
    <w:div w:id="1303387025">
      <w:bodyDiv w:val="1"/>
      <w:marLeft w:val="0"/>
      <w:marRight w:val="0"/>
      <w:marTop w:val="0"/>
      <w:marBottom w:val="0"/>
      <w:divBdr>
        <w:top w:val="none" w:sz="0" w:space="0" w:color="auto"/>
        <w:left w:val="none" w:sz="0" w:space="0" w:color="auto"/>
        <w:bottom w:val="none" w:sz="0" w:space="0" w:color="auto"/>
        <w:right w:val="none" w:sz="0" w:space="0" w:color="auto"/>
      </w:divBdr>
    </w:div>
    <w:div w:id="1304698116">
      <w:bodyDiv w:val="1"/>
      <w:marLeft w:val="0"/>
      <w:marRight w:val="0"/>
      <w:marTop w:val="0"/>
      <w:marBottom w:val="0"/>
      <w:divBdr>
        <w:top w:val="none" w:sz="0" w:space="0" w:color="auto"/>
        <w:left w:val="none" w:sz="0" w:space="0" w:color="auto"/>
        <w:bottom w:val="none" w:sz="0" w:space="0" w:color="auto"/>
        <w:right w:val="none" w:sz="0" w:space="0" w:color="auto"/>
      </w:divBdr>
    </w:div>
    <w:div w:id="1316496483">
      <w:bodyDiv w:val="1"/>
      <w:marLeft w:val="0"/>
      <w:marRight w:val="0"/>
      <w:marTop w:val="0"/>
      <w:marBottom w:val="0"/>
      <w:divBdr>
        <w:top w:val="none" w:sz="0" w:space="0" w:color="auto"/>
        <w:left w:val="none" w:sz="0" w:space="0" w:color="auto"/>
        <w:bottom w:val="none" w:sz="0" w:space="0" w:color="auto"/>
        <w:right w:val="none" w:sz="0" w:space="0" w:color="auto"/>
      </w:divBdr>
    </w:div>
    <w:div w:id="1349522731">
      <w:bodyDiv w:val="1"/>
      <w:marLeft w:val="0"/>
      <w:marRight w:val="0"/>
      <w:marTop w:val="0"/>
      <w:marBottom w:val="0"/>
      <w:divBdr>
        <w:top w:val="none" w:sz="0" w:space="0" w:color="auto"/>
        <w:left w:val="none" w:sz="0" w:space="0" w:color="auto"/>
        <w:bottom w:val="none" w:sz="0" w:space="0" w:color="auto"/>
        <w:right w:val="none" w:sz="0" w:space="0" w:color="auto"/>
      </w:divBdr>
    </w:div>
    <w:div w:id="1380975269">
      <w:bodyDiv w:val="1"/>
      <w:marLeft w:val="0"/>
      <w:marRight w:val="0"/>
      <w:marTop w:val="0"/>
      <w:marBottom w:val="0"/>
      <w:divBdr>
        <w:top w:val="none" w:sz="0" w:space="0" w:color="auto"/>
        <w:left w:val="none" w:sz="0" w:space="0" w:color="auto"/>
        <w:bottom w:val="none" w:sz="0" w:space="0" w:color="auto"/>
        <w:right w:val="none" w:sz="0" w:space="0" w:color="auto"/>
      </w:divBdr>
    </w:div>
    <w:div w:id="1418163311">
      <w:bodyDiv w:val="1"/>
      <w:marLeft w:val="0"/>
      <w:marRight w:val="0"/>
      <w:marTop w:val="0"/>
      <w:marBottom w:val="0"/>
      <w:divBdr>
        <w:top w:val="none" w:sz="0" w:space="0" w:color="auto"/>
        <w:left w:val="none" w:sz="0" w:space="0" w:color="auto"/>
        <w:bottom w:val="none" w:sz="0" w:space="0" w:color="auto"/>
        <w:right w:val="none" w:sz="0" w:space="0" w:color="auto"/>
      </w:divBdr>
    </w:div>
    <w:div w:id="1452284778">
      <w:bodyDiv w:val="1"/>
      <w:marLeft w:val="0"/>
      <w:marRight w:val="0"/>
      <w:marTop w:val="0"/>
      <w:marBottom w:val="0"/>
      <w:divBdr>
        <w:top w:val="none" w:sz="0" w:space="0" w:color="auto"/>
        <w:left w:val="none" w:sz="0" w:space="0" w:color="auto"/>
        <w:bottom w:val="none" w:sz="0" w:space="0" w:color="auto"/>
        <w:right w:val="none" w:sz="0" w:space="0" w:color="auto"/>
      </w:divBdr>
    </w:div>
    <w:div w:id="1461260321">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527596148">
      <w:bodyDiv w:val="1"/>
      <w:marLeft w:val="0"/>
      <w:marRight w:val="0"/>
      <w:marTop w:val="0"/>
      <w:marBottom w:val="0"/>
      <w:divBdr>
        <w:top w:val="none" w:sz="0" w:space="0" w:color="auto"/>
        <w:left w:val="none" w:sz="0" w:space="0" w:color="auto"/>
        <w:bottom w:val="none" w:sz="0" w:space="0" w:color="auto"/>
        <w:right w:val="none" w:sz="0" w:space="0" w:color="auto"/>
      </w:divBdr>
    </w:div>
    <w:div w:id="1535076218">
      <w:bodyDiv w:val="1"/>
      <w:marLeft w:val="0"/>
      <w:marRight w:val="0"/>
      <w:marTop w:val="0"/>
      <w:marBottom w:val="0"/>
      <w:divBdr>
        <w:top w:val="none" w:sz="0" w:space="0" w:color="auto"/>
        <w:left w:val="none" w:sz="0" w:space="0" w:color="auto"/>
        <w:bottom w:val="none" w:sz="0" w:space="0" w:color="auto"/>
        <w:right w:val="none" w:sz="0" w:space="0" w:color="auto"/>
      </w:divBdr>
    </w:div>
    <w:div w:id="1557475389">
      <w:bodyDiv w:val="1"/>
      <w:marLeft w:val="0"/>
      <w:marRight w:val="0"/>
      <w:marTop w:val="0"/>
      <w:marBottom w:val="0"/>
      <w:divBdr>
        <w:top w:val="none" w:sz="0" w:space="0" w:color="auto"/>
        <w:left w:val="none" w:sz="0" w:space="0" w:color="auto"/>
        <w:bottom w:val="none" w:sz="0" w:space="0" w:color="auto"/>
        <w:right w:val="none" w:sz="0" w:space="0" w:color="auto"/>
      </w:divBdr>
    </w:div>
    <w:div w:id="1603492910">
      <w:bodyDiv w:val="1"/>
      <w:marLeft w:val="0"/>
      <w:marRight w:val="0"/>
      <w:marTop w:val="0"/>
      <w:marBottom w:val="0"/>
      <w:divBdr>
        <w:top w:val="none" w:sz="0" w:space="0" w:color="auto"/>
        <w:left w:val="none" w:sz="0" w:space="0" w:color="auto"/>
        <w:bottom w:val="none" w:sz="0" w:space="0" w:color="auto"/>
        <w:right w:val="none" w:sz="0" w:space="0" w:color="auto"/>
      </w:divBdr>
    </w:div>
    <w:div w:id="1606115490">
      <w:bodyDiv w:val="1"/>
      <w:marLeft w:val="0"/>
      <w:marRight w:val="0"/>
      <w:marTop w:val="0"/>
      <w:marBottom w:val="0"/>
      <w:divBdr>
        <w:top w:val="none" w:sz="0" w:space="0" w:color="auto"/>
        <w:left w:val="none" w:sz="0" w:space="0" w:color="auto"/>
        <w:bottom w:val="none" w:sz="0" w:space="0" w:color="auto"/>
        <w:right w:val="none" w:sz="0" w:space="0" w:color="auto"/>
      </w:divBdr>
    </w:div>
    <w:div w:id="1620339053">
      <w:bodyDiv w:val="1"/>
      <w:marLeft w:val="0"/>
      <w:marRight w:val="0"/>
      <w:marTop w:val="0"/>
      <w:marBottom w:val="0"/>
      <w:divBdr>
        <w:top w:val="none" w:sz="0" w:space="0" w:color="auto"/>
        <w:left w:val="none" w:sz="0" w:space="0" w:color="auto"/>
        <w:bottom w:val="none" w:sz="0" w:space="0" w:color="auto"/>
        <w:right w:val="none" w:sz="0" w:space="0" w:color="auto"/>
      </w:divBdr>
    </w:div>
    <w:div w:id="1638104172">
      <w:bodyDiv w:val="1"/>
      <w:marLeft w:val="0"/>
      <w:marRight w:val="0"/>
      <w:marTop w:val="0"/>
      <w:marBottom w:val="0"/>
      <w:divBdr>
        <w:top w:val="none" w:sz="0" w:space="0" w:color="auto"/>
        <w:left w:val="none" w:sz="0" w:space="0" w:color="auto"/>
        <w:bottom w:val="none" w:sz="0" w:space="0" w:color="auto"/>
        <w:right w:val="none" w:sz="0" w:space="0" w:color="auto"/>
      </w:divBdr>
    </w:div>
    <w:div w:id="1667050333">
      <w:bodyDiv w:val="1"/>
      <w:marLeft w:val="0"/>
      <w:marRight w:val="0"/>
      <w:marTop w:val="0"/>
      <w:marBottom w:val="0"/>
      <w:divBdr>
        <w:top w:val="none" w:sz="0" w:space="0" w:color="auto"/>
        <w:left w:val="none" w:sz="0" w:space="0" w:color="auto"/>
        <w:bottom w:val="none" w:sz="0" w:space="0" w:color="auto"/>
        <w:right w:val="none" w:sz="0" w:space="0" w:color="auto"/>
      </w:divBdr>
    </w:div>
    <w:div w:id="1686128977">
      <w:bodyDiv w:val="1"/>
      <w:marLeft w:val="0"/>
      <w:marRight w:val="0"/>
      <w:marTop w:val="0"/>
      <w:marBottom w:val="0"/>
      <w:divBdr>
        <w:top w:val="none" w:sz="0" w:space="0" w:color="auto"/>
        <w:left w:val="none" w:sz="0" w:space="0" w:color="auto"/>
        <w:bottom w:val="none" w:sz="0" w:space="0" w:color="auto"/>
        <w:right w:val="none" w:sz="0" w:space="0" w:color="auto"/>
      </w:divBdr>
    </w:div>
    <w:div w:id="1714037366">
      <w:bodyDiv w:val="1"/>
      <w:marLeft w:val="0"/>
      <w:marRight w:val="0"/>
      <w:marTop w:val="0"/>
      <w:marBottom w:val="0"/>
      <w:divBdr>
        <w:top w:val="none" w:sz="0" w:space="0" w:color="auto"/>
        <w:left w:val="none" w:sz="0" w:space="0" w:color="auto"/>
        <w:bottom w:val="none" w:sz="0" w:space="0" w:color="auto"/>
        <w:right w:val="none" w:sz="0" w:space="0" w:color="auto"/>
      </w:divBdr>
    </w:div>
    <w:div w:id="1750350438">
      <w:bodyDiv w:val="1"/>
      <w:marLeft w:val="0"/>
      <w:marRight w:val="0"/>
      <w:marTop w:val="0"/>
      <w:marBottom w:val="0"/>
      <w:divBdr>
        <w:top w:val="none" w:sz="0" w:space="0" w:color="auto"/>
        <w:left w:val="none" w:sz="0" w:space="0" w:color="auto"/>
        <w:bottom w:val="none" w:sz="0" w:space="0" w:color="auto"/>
        <w:right w:val="none" w:sz="0" w:space="0" w:color="auto"/>
      </w:divBdr>
    </w:div>
    <w:div w:id="1767112707">
      <w:bodyDiv w:val="1"/>
      <w:marLeft w:val="0"/>
      <w:marRight w:val="0"/>
      <w:marTop w:val="0"/>
      <w:marBottom w:val="0"/>
      <w:divBdr>
        <w:top w:val="none" w:sz="0" w:space="0" w:color="auto"/>
        <w:left w:val="none" w:sz="0" w:space="0" w:color="auto"/>
        <w:bottom w:val="none" w:sz="0" w:space="0" w:color="auto"/>
        <w:right w:val="none" w:sz="0" w:space="0" w:color="auto"/>
      </w:divBdr>
    </w:div>
    <w:div w:id="1774282673">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821580884">
      <w:bodyDiv w:val="1"/>
      <w:marLeft w:val="0"/>
      <w:marRight w:val="0"/>
      <w:marTop w:val="0"/>
      <w:marBottom w:val="0"/>
      <w:divBdr>
        <w:top w:val="none" w:sz="0" w:space="0" w:color="auto"/>
        <w:left w:val="none" w:sz="0" w:space="0" w:color="auto"/>
        <w:bottom w:val="none" w:sz="0" w:space="0" w:color="auto"/>
        <w:right w:val="none" w:sz="0" w:space="0" w:color="auto"/>
      </w:divBdr>
    </w:div>
    <w:div w:id="1831941101">
      <w:bodyDiv w:val="1"/>
      <w:marLeft w:val="0"/>
      <w:marRight w:val="0"/>
      <w:marTop w:val="0"/>
      <w:marBottom w:val="0"/>
      <w:divBdr>
        <w:top w:val="none" w:sz="0" w:space="0" w:color="auto"/>
        <w:left w:val="none" w:sz="0" w:space="0" w:color="auto"/>
        <w:bottom w:val="none" w:sz="0" w:space="0" w:color="auto"/>
        <w:right w:val="none" w:sz="0" w:space="0" w:color="auto"/>
      </w:divBdr>
    </w:div>
    <w:div w:id="1851873275">
      <w:bodyDiv w:val="1"/>
      <w:marLeft w:val="0"/>
      <w:marRight w:val="0"/>
      <w:marTop w:val="0"/>
      <w:marBottom w:val="0"/>
      <w:divBdr>
        <w:top w:val="none" w:sz="0" w:space="0" w:color="auto"/>
        <w:left w:val="none" w:sz="0" w:space="0" w:color="auto"/>
        <w:bottom w:val="none" w:sz="0" w:space="0" w:color="auto"/>
        <w:right w:val="none" w:sz="0" w:space="0" w:color="auto"/>
      </w:divBdr>
    </w:div>
    <w:div w:id="1900704546">
      <w:bodyDiv w:val="1"/>
      <w:marLeft w:val="0"/>
      <w:marRight w:val="0"/>
      <w:marTop w:val="0"/>
      <w:marBottom w:val="0"/>
      <w:divBdr>
        <w:top w:val="none" w:sz="0" w:space="0" w:color="auto"/>
        <w:left w:val="none" w:sz="0" w:space="0" w:color="auto"/>
        <w:bottom w:val="none" w:sz="0" w:space="0" w:color="auto"/>
        <w:right w:val="none" w:sz="0" w:space="0" w:color="auto"/>
      </w:divBdr>
    </w:div>
    <w:div w:id="1914704671">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8897">
      <w:bodyDiv w:val="1"/>
      <w:marLeft w:val="0"/>
      <w:marRight w:val="0"/>
      <w:marTop w:val="0"/>
      <w:marBottom w:val="0"/>
      <w:divBdr>
        <w:top w:val="none" w:sz="0" w:space="0" w:color="auto"/>
        <w:left w:val="none" w:sz="0" w:space="0" w:color="auto"/>
        <w:bottom w:val="none" w:sz="0" w:space="0" w:color="auto"/>
        <w:right w:val="none" w:sz="0" w:space="0" w:color="auto"/>
      </w:divBdr>
    </w:div>
    <w:div w:id="2053069268">
      <w:bodyDiv w:val="1"/>
      <w:marLeft w:val="0"/>
      <w:marRight w:val="0"/>
      <w:marTop w:val="0"/>
      <w:marBottom w:val="0"/>
      <w:divBdr>
        <w:top w:val="none" w:sz="0" w:space="0" w:color="auto"/>
        <w:left w:val="none" w:sz="0" w:space="0" w:color="auto"/>
        <w:bottom w:val="none" w:sz="0" w:space="0" w:color="auto"/>
        <w:right w:val="none" w:sz="0" w:space="0" w:color="auto"/>
      </w:divBdr>
    </w:div>
    <w:div w:id="2093550821">
      <w:bodyDiv w:val="1"/>
      <w:marLeft w:val="0"/>
      <w:marRight w:val="0"/>
      <w:marTop w:val="0"/>
      <w:marBottom w:val="0"/>
      <w:divBdr>
        <w:top w:val="none" w:sz="0" w:space="0" w:color="auto"/>
        <w:left w:val="none" w:sz="0" w:space="0" w:color="auto"/>
        <w:bottom w:val="none" w:sz="0" w:space="0" w:color="auto"/>
        <w:right w:val="none" w:sz="0" w:space="0" w:color="auto"/>
      </w:divBdr>
    </w:div>
    <w:div w:id="212044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A39EE-8A92-4BB6-AD16-A3DEB27D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26</Pages>
  <Words>11190</Words>
  <Characters>81970</Characters>
  <Application>Microsoft Office Word</Application>
  <DocSecurity>0</DocSecurity>
  <Lines>683</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92975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23</cp:revision>
  <cp:lastPrinted>2022-05-17T03:00:00Z</cp:lastPrinted>
  <dcterms:created xsi:type="dcterms:W3CDTF">2022-05-17T03:01:00Z</dcterms:created>
  <dcterms:modified xsi:type="dcterms:W3CDTF">2022-09-27T07:03:00Z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