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505986">
        <w:rPr>
          <w:b/>
          <w:sz w:val="28"/>
          <w:szCs w:val="28"/>
        </w:rPr>
        <w:t>мяса говядины бескостной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F2374E">
        <w:rPr>
          <w:b/>
          <w:kern w:val="32"/>
          <w:sz w:val="28"/>
          <w:szCs w:val="28"/>
        </w:rPr>
        <w:t>283-22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2374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505986">
              <w:rPr>
                <w:sz w:val="20"/>
                <w:szCs w:val="20"/>
              </w:rPr>
              <w:t>мяса говядины бескостной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EF662A" w:rsidP="00475F25">
            <w:pPr>
              <w:rPr>
                <w:sz w:val="18"/>
                <w:szCs w:val="18"/>
              </w:rPr>
            </w:pPr>
            <w:r w:rsidRPr="00EF662A">
              <w:rPr>
                <w:sz w:val="20"/>
                <w:szCs w:val="20"/>
              </w:rPr>
              <w:t>10.11.31.110</w:t>
            </w:r>
            <w:bookmarkStart w:id="0" w:name="_GoBack"/>
            <w:bookmarkEnd w:id="0"/>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5111B7" w:rsidP="00EF1521">
            <w:pPr>
              <w:autoSpaceDE w:val="0"/>
              <w:autoSpaceDN w:val="0"/>
              <w:adjustRightInd w:val="0"/>
              <w:rPr>
                <w:sz w:val="20"/>
                <w:szCs w:val="20"/>
              </w:rPr>
            </w:pPr>
            <w:r>
              <w:rPr>
                <w:sz w:val="20"/>
                <w:szCs w:val="20"/>
              </w:rPr>
              <w:t>6</w:t>
            </w:r>
            <w:r w:rsidR="005C2900">
              <w:rPr>
                <w:sz w:val="20"/>
                <w:szCs w:val="20"/>
              </w:rPr>
              <w:t>52</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C2900" w:rsidP="005C2900">
            <w:pPr>
              <w:tabs>
                <w:tab w:val="left" w:pos="6022"/>
              </w:tabs>
              <w:ind w:right="72"/>
              <w:rPr>
                <w:sz w:val="20"/>
                <w:szCs w:val="20"/>
              </w:rPr>
            </w:pPr>
            <w:r>
              <w:rPr>
                <w:sz w:val="20"/>
                <w:szCs w:val="20"/>
              </w:rPr>
              <w:t>3 920 000,00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три миллиона девятьсот двадцать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C29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w:t>
            </w:r>
            <w:r w:rsidR="005C2900">
              <w:rPr>
                <w:b/>
                <w:sz w:val="20"/>
                <w:szCs w:val="20"/>
              </w:rPr>
              <w:t>8</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5C2900">
              <w:rPr>
                <w:b/>
                <w:sz w:val="20"/>
                <w:szCs w:val="20"/>
              </w:rPr>
              <w:t>5</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5C2900">
              <w:rPr>
                <w:sz w:val="20"/>
                <w:szCs w:val="20"/>
              </w:rPr>
              <w:t>8</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C2900">
            <w:pPr>
              <w:jc w:val="both"/>
              <w:rPr>
                <w:sz w:val="20"/>
                <w:szCs w:val="20"/>
              </w:rPr>
            </w:pPr>
            <w:r w:rsidRPr="008024A7">
              <w:rPr>
                <w:bCs/>
                <w:sz w:val="20"/>
                <w:szCs w:val="20"/>
              </w:rPr>
              <w:t>«</w:t>
            </w:r>
            <w:r w:rsidR="00C11C69">
              <w:rPr>
                <w:bCs/>
                <w:sz w:val="20"/>
                <w:szCs w:val="20"/>
              </w:rPr>
              <w:t>1</w:t>
            </w:r>
            <w:r w:rsidR="005C2900">
              <w:rPr>
                <w:bCs/>
                <w:sz w:val="20"/>
                <w:szCs w:val="20"/>
              </w:rPr>
              <w:t>5</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C2900" w:rsidP="00DA1FB1">
            <w:pPr>
              <w:autoSpaceDE w:val="0"/>
              <w:autoSpaceDN w:val="0"/>
              <w:adjustRightInd w:val="0"/>
              <w:jc w:val="both"/>
              <w:outlineLvl w:val="1"/>
              <w:rPr>
                <w:sz w:val="20"/>
                <w:szCs w:val="20"/>
              </w:rPr>
            </w:pPr>
            <w:r>
              <w:rPr>
                <w:sz w:val="20"/>
                <w:szCs w:val="20"/>
              </w:rPr>
              <w:t>117 600,00</w:t>
            </w:r>
            <w:r w:rsidR="00DA1FB1" w:rsidRPr="008024A7">
              <w:rPr>
                <w:sz w:val="20"/>
                <w:szCs w:val="20"/>
              </w:rPr>
              <w:t xml:space="preserve"> руб. (</w:t>
            </w:r>
            <w:r>
              <w:rPr>
                <w:sz w:val="20"/>
                <w:szCs w:val="20"/>
              </w:rPr>
              <w:t>сто семнадцать тысяч шестьсот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B418D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C2900">
            <w:pPr>
              <w:jc w:val="both"/>
              <w:rPr>
                <w:sz w:val="20"/>
                <w:szCs w:val="20"/>
              </w:rPr>
            </w:pPr>
            <w:r w:rsidRPr="008024A7">
              <w:rPr>
                <w:sz w:val="20"/>
                <w:szCs w:val="20"/>
              </w:rPr>
              <w:t>«</w:t>
            </w:r>
            <w:r w:rsidR="00C11C69">
              <w:rPr>
                <w:sz w:val="20"/>
                <w:szCs w:val="20"/>
              </w:rPr>
              <w:t>1</w:t>
            </w:r>
            <w:r w:rsidR="005C2900">
              <w:rPr>
                <w:sz w:val="20"/>
                <w:szCs w:val="20"/>
              </w:rPr>
              <w:t>4</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lastRenderedPageBreak/>
              <w:t>«</w:t>
            </w:r>
            <w:r w:rsidR="00C11C69">
              <w:rPr>
                <w:b/>
                <w:sz w:val="20"/>
                <w:szCs w:val="20"/>
              </w:rPr>
              <w:t>1</w:t>
            </w:r>
            <w:r w:rsidR="005C2900">
              <w:rPr>
                <w:b/>
                <w:sz w:val="20"/>
                <w:szCs w:val="20"/>
              </w:rPr>
              <w:t>5</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505986">
        <w:rPr>
          <w:b/>
          <w:sz w:val="20"/>
          <w:szCs w:val="20"/>
        </w:rPr>
        <w:t>мяса говядины бескостной</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2374E">
        <w:rPr>
          <w:b/>
          <w:kern w:val="32"/>
          <w:sz w:val="22"/>
          <w:szCs w:val="22"/>
        </w:rPr>
        <w:t>283-22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505986">
        <w:rPr>
          <w:b/>
          <w:bCs/>
          <w:sz w:val="20"/>
        </w:rPr>
        <w:t>мяса говядины бескостной</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6A19AA"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6A19AA" w:rsidRPr="00A21913" w:rsidRDefault="006A19AA" w:rsidP="006A19AA">
            <w:pPr>
              <w:jc w:val="center"/>
              <w:rPr>
                <w:sz w:val="19"/>
                <w:szCs w:val="19"/>
              </w:rPr>
            </w:pPr>
            <w:r w:rsidRPr="00A21913">
              <w:rPr>
                <w:sz w:val="19"/>
                <w:szCs w:val="19"/>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6A19AA" w:rsidRPr="00A21913" w:rsidRDefault="006A19AA" w:rsidP="006A19AA">
            <w:pPr>
              <w:rPr>
                <w:sz w:val="19"/>
                <w:szCs w:val="19"/>
              </w:rPr>
            </w:pPr>
            <w:r w:rsidRPr="00A21913">
              <w:rPr>
                <w:sz w:val="19"/>
                <w:szCs w:val="19"/>
              </w:rPr>
              <w:t>Говядина бескостная с/м (шейно-лопаточный отруб)</w:t>
            </w:r>
          </w:p>
        </w:tc>
        <w:tc>
          <w:tcPr>
            <w:tcW w:w="4536" w:type="dxa"/>
            <w:tcBorders>
              <w:top w:val="single" w:sz="4" w:space="0" w:color="auto"/>
              <w:left w:val="nil"/>
              <w:bottom w:val="single" w:sz="4" w:space="0" w:color="auto"/>
              <w:right w:val="single" w:sz="4" w:space="0" w:color="auto"/>
            </w:tcBorders>
          </w:tcPr>
          <w:p w:rsidR="006A19AA" w:rsidRPr="00A21913" w:rsidRDefault="006A19AA" w:rsidP="006A19AA">
            <w:pPr>
              <w:rPr>
                <w:sz w:val="19"/>
                <w:szCs w:val="19"/>
              </w:rPr>
            </w:pPr>
            <w:r w:rsidRPr="00A21913">
              <w:rPr>
                <w:sz w:val="19"/>
                <w:szCs w:val="19"/>
              </w:rPr>
              <w:t>Мясо 1 сорта.</w:t>
            </w:r>
          </w:p>
          <w:p w:rsidR="006A19AA" w:rsidRPr="00A21913" w:rsidRDefault="006A19AA" w:rsidP="006A19AA">
            <w:pPr>
              <w:pStyle w:val="1"/>
              <w:shd w:val="clear" w:color="auto" w:fill="FFFFFF"/>
              <w:spacing w:before="0" w:after="0"/>
              <w:textAlignment w:val="baseline"/>
              <w:rPr>
                <w:rFonts w:ascii="Times New Roman" w:hAnsi="Times New Roman" w:cs="Times New Roman"/>
                <w:b w:val="0"/>
                <w:color w:val="000000"/>
                <w:sz w:val="19"/>
                <w:szCs w:val="19"/>
              </w:rPr>
            </w:pPr>
            <w:r w:rsidRPr="00A21913">
              <w:rPr>
                <w:rFonts w:ascii="Times New Roman" w:hAnsi="Times New Roman" w:cs="Times New Roman"/>
                <w:b w:val="0"/>
                <w:color w:val="000000"/>
                <w:sz w:val="19"/>
                <w:szCs w:val="19"/>
              </w:rPr>
              <w:t>Соответствие требованиям:</w:t>
            </w:r>
          </w:p>
          <w:p w:rsidR="006A19AA" w:rsidRPr="00A21913" w:rsidRDefault="006A19AA" w:rsidP="006A19AA">
            <w:pPr>
              <w:pStyle w:val="1"/>
              <w:shd w:val="clear" w:color="auto" w:fill="FFFFFF"/>
              <w:spacing w:before="0" w:after="0"/>
              <w:textAlignment w:val="baseline"/>
              <w:rPr>
                <w:rFonts w:ascii="Times New Roman" w:hAnsi="Times New Roman" w:cs="Times New Roman"/>
                <w:b w:val="0"/>
                <w:color w:val="000000"/>
                <w:sz w:val="19"/>
                <w:szCs w:val="19"/>
              </w:rPr>
            </w:pPr>
            <w:r w:rsidRPr="00A21913">
              <w:rPr>
                <w:rFonts w:ascii="Times New Roman" w:hAnsi="Times New Roman" w:cs="Times New Roman"/>
                <w:b w:val="0"/>
                <w:color w:val="000000"/>
                <w:sz w:val="19"/>
                <w:szCs w:val="19"/>
              </w:rPr>
              <w:t>ГОСТ 31797-2012 Мясо. Разделка говядины на отрубы. Технические условия на основе применения.</w:t>
            </w:r>
          </w:p>
          <w:p w:rsidR="006A19AA" w:rsidRPr="00A21913" w:rsidRDefault="006A19AA" w:rsidP="006A19AA">
            <w:pPr>
              <w:autoSpaceDE w:val="0"/>
              <w:autoSpaceDN w:val="0"/>
              <w:adjustRightInd w:val="0"/>
              <w:rPr>
                <w:sz w:val="19"/>
                <w:szCs w:val="19"/>
              </w:rPr>
            </w:pPr>
            <w:r w:rsidRPr="00A21913">
              <w:rPr>
                <w:color w:val="000000"/>
                <w:sz w:val="19"/>
                <w:szCs w:val="19"/>
              </w:rPr>
              <w:t>ТР ТС 034/2013 «</w:t>
            </w:r>
            <w:r w:rsidRPr="00A21913">
              <w:rPr>
                <w:sz w:val="19"/>
                <w:szCs w:val="19"/>
              </w:rPr>
              <w:t>О безопасности мяса и мясной продукции</w:t>
            </w:r>
            <w:r w:rsidRPr="00A21913">
              <w:rPr>
                <w:color w:val="000000"/>
                <w:sz w:val="19"/>
                <w:szCs w:val="19"/>
              </w:rPr>
              <w:t>»,</w:t>
            </w:r>
          </w:p>
          <w:p w:rsidR="006A19AA" w:rsidRPr="00A21913" w:rsidRDefault="006A19AA" w:rsidP="006A19AA">
            <w:pPr>
              <w:rPr>
                <w:color w:val="000000"/>
                <w:sz w:val="19"/>
                <w:szCs w:val="19"/>
              </w:rPr>
            </w:pPr>
            <w:r w:rsidRPr="00A21913">
              <w:rPr>
                <w:color w:val="000000"/>
                <w:sz w:val="19"/>
                <w:szCs w:val="19"/>
              </w:rPr>
              <w:t xml:space="preserve">ТР ТС 021/2012 «О безопасности пищевых продуктов», </w:t>
            </w:r>
          </w:p>
          <w:p w:rsidR="006A19AA" w:rsidRPr="00A21913" w:rsidRDefault="006A19AA" w:rsidP="006A19AA">
            <w:pPr>
              <w:rPr>
                <w:color w:val="000000"/>
                <w:sz w:val="19"/>
                <w:szCs w:val="19"/>
              </w:rPr>
            </w:pPr>
            <w:r w:rsidRPr="00A21913">
              <w:rPr>
                <w:color w:val="000000"/>
                <w:sz w:val="19"/>
                <w:szCs w:val="19"/>
              </w:rPr>
              <w:t xml:space="preserve">ТР ТС 022/2011 «Пищевая продукция в части ее маркировки», </w:t>
            </w:r>
          </w:p>
          <w:p w:rsidR="006A19AA" w:rsidRPr="00A21913" w:rsidRDefault="006A19AA" w:rsidP="006A19AA">
            <w:pPr>
              <w:rPr>
                <w:color w:val="000000"/>
                <w:sz w:val="19"/>
                <w:szCs w:val="19"/>
              </w:rPr>
            </w:pPr>
            <w:r w:rsidRPr="00A21913">
              <w:rPr>
                <w:color w:val="000000"/>
                <w:sz w:val="19"/>
                <w:szCs w:val="19"/>
              </w:rPr>
              <w:t>ТР ТС 005/2011 «О безопасности упаковки».</w:t>
            </w:r>
          </w:p>
          <w:p w:rsidR="006A19AA" w:rsidRPr="00A21913" w:rsidRDefault="006A19AA" w:rsidP="006A19AA">
            <w:pPr>
              <w:rPr>
                <w:color w:val="000000"/>
                <w:sz w:val="19"/>
                <w:szCs w:val="19"/>
              </w:rPr>
            </w:pPr>
            <w:r w:rsidRPr="00A21913">
              <w:rPr>
                <w:color w:val="000000"/>
                <w:sz w:val="19"/>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6A19AA" w:rsidRPr="00A21913" w:rsidRDefault="006A19AA" w:rsidP="006A19AA">
            <w:pPr>
              <w:rPr>
                <w:color w:val="000000"/>
                <w:sz w:val="19"/>
                <w:szCs w:val="19"/>
              </w:rPr>
            </w:pPr>
            <w:r w:rsidRPr="00A21913">
              <w:rPr>
                <w:color w:val="000000"/>
                <w:sz w:val="19"/>
                <w:szCs w:val="19"/>
              </w:rPr>
              <w:t xml:space="preserve">Тара из гофрированного картона или полимерная с четкой маркировкой. </w:t>
            </w:r>
          </w:p>
          <w:p w:rsidR="006A19AA" w:rsidRPr="00A21913" w:rsidRDefault="006A19AA" w:rsidP="006A19AA">
            <w:pPr>
              <w:rPr>
                <w:color w:val="000000"/>
                <w:sz w:val="19"/>
                <w:szCs w:val="19"/>
              </w:rPr>
            </w:pPr>
            <w:r w:rsidRPr="00A21913">
              <w:rPr>
                <w:color w:val="000000"/>
                <w:sz w:val="19"/>
                <w:szCs w:val="19"/>
              </w:rPr>
              <w:t>На каждой единице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19AA" w:rsidRPr="00A21913" w:rsidRDefault="006A19AA" w:rsidP="006A19AA">
            <w:pPr>
              <w:jc w:val="center"/>
              <w:rPr>
                <w:sz w:val="19"/>
                <w:szCs w:val="19"/>
              </w:rPr>
            </w:pPr>
            <w:r w:rsidRPr="00A21913">
              <w:rPr>
                <w:sz w:val="19"/>
                <w:szCs w:val="19"/>
              </w:rPr>
              <w:t>кг</w:t>
            </w:r>
          </w:p>
        </w:tc>
        <w:tc>
          <w:tcPr>
            <w:tcW w:w="850" w:type="dxa"/>
            <w:tcBorders>
              <w:top w:val="single" w:sz="4" w:space="0" w:color="auto"/>
              <w:left w:val="nil"/>
              <w:bottom w:val="single" w:sz="4" w:space="0" w:color="auto"/>
              <w:right w:val="single" w:sz="4" w:space="0" w:color="auto"/>
            </w:tcBorders>
            <w:shd w:val="clear" w:color="auto" w:fill="auto"/>
          </w:tcPr>
          <w:p w:rsidR="006A19AA" w:rsidRPr="00A21913" w:rsidRDefault="006A19AA" w:rsidP="006A19AA">
            <w:pPr>
              <w:jc w:val="center"/>
              <w:rPr>
                <w:sz w:val="19"/>
                <w:szCs w:val="19"/>
              </w:rPr>
            </w:pPr>
            <w:r w:rsidRPr="00A21913">
              <w:rPr>
                <w:sz w:val="19"/>
                <w:szCs w:val="19"/>
              </w:rPr>
              <w:t>3500</w:t>
            </w:r>
          </w:p>
        </w:tc>
        <w:tc>
          <w:tcPr>
            <w:tcW w:w="1133" w:type="dxa"/>
            <w:tcBorders>
              <w:top w:val="single" w:sz="4" w:space="0" w:color="auto"/>
              <w:left w:val="nil"/>
              <w:bottom w:val="single" w:sz="4" w:space="0" w:color="auto"/>
              <w:right w:val="single" w:sz="4" w:space="0" w:color="auto"/>
            </w:tcBorders>
          </w:tcPr>
          <w:p w:rsidR="006A19AA" w:rsidRDefault="006A19AA" w:rsidP="00F2374E">
            <w:pPr>
              <w:jc w:val="center"/>
              <w:rPr>
                <w:sz w:val="20"/>
                <w:szCs w:val="20"/>
              </w:rPr>
            </w:pPr>
            <w:r>
              <w:rPr>
                <w:sz w:val="20"/>
                <w:szCs w:val="20"/>
              </w:rPr>
              <w:t>550,00</w:t>
            </w:r>
          </w:p>
        </w:tc>
      </w:tr>
      <w:tr w:rsidR="006A19AA"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6A19AA" w:rsidRPr="00A21913" w:rsidRDefault="006A19AA" w:rsidP="006A19AA">
            <w:pPr>
              <w:jc w:val="center"/>
              <w:rPr>
                <w:sz w:val="19"/>
                <w:szCs w:val="19"/>
              </w:rPr>
            </w:pPr>
            <w:r w:rsidRPr="00A21913">
              <w:rPr>
                <w:sz w:val="19"/>
                <w:szCs w:val="19"/>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6A19AA" w:rsidRPr="00A21913" w:rsidRDefault="006A19AA" w:rsidP="006A19AA">
            <w:pPr>
              <w:rPr>
                <w:sz w:val="19"/>
                <w:szCs w:val="19"/>
              </w:rPr>
            </w:pPr>
            <w:r w:rsidRPr="00A21913">
              <w:rPr>
                <w:sz w:val="19"/>
                <w:szCs w:val="19"/>
              </w:rPr>
              <w:t>Говядина бескостная с/м (тазобедренный отруб)</w:t>
            </w:r>
          </w:p>
        </w:tc>
        <w:tc>
          <w:tcPr>
            <w:tcW w:w="4536" w:type="dxa"/>
            <w:tcBorders>
              <w:top w:val="single" w:sz="4" w:space="0" w:color="auto"/>
              <w:left w:val="nil"/>
              <w:bottom w:val="single" w:sz="4" w:space="0" w:color="auto"/>
              <w:right w:val="single" w:sz="4" w:space="0" w:color="auto"/>
            </w:tcBorders>
          </w:tcPr>
          <w:p w:rsidR="006A19AA" w:rsidRPr="00A21913" w:rsidRDefault="006A19AA" w:rsidP="006A19AA">
            <w:pPr>
              <w:rPr>
                <w:sz w:val="19"/>
                <w:szCs w:val="19"/>
              </w:rPr>
            </w:pPr>
            <w:r w:rsidRPr="00A21913">
              <w:rPr>
                <w:sz w:val="19"/>
                <w:szCs w:val="19"/>
              </w:rPr>
              <w:t>Мясо 1 сорта.</w:t>
            </w:r>
          </w:p>
          <w:p w:rsidR="006A19AA" w:rsidRPr="00A21913" w:rsidRDefault="006A19AA" w:rsidP="006A19AA">
            <w:pPr>
              <w:pStyle w:val="1"/>
              <w:shd w:val="clear" w:color="auto" w:fill="FFFFFF"/>
              <w:spacing w:before="0" w:after="0"/>
              <w:textAlignment w:val="baseline"/>
              <w:rPr>
                <w:rFonts w:ascii="Times New Roman" w:hAnsi="Times New Roman" w:cs="Times New Roman"/>
                <w:b w:val="0"/>
                <w:color w:val="000000"/>
                <w:sz w:val="19"/>
                <w:szCs w:val="19"/>
              </w:rPr>
            </w:pPr>
            <w:r w:rsidRPr="00A21913">
              <w:rPr>
                <w:rFonts w:ascii="Times New Roman" w:hAnsi="Times New Roman" w:cs="Times New Roman"/>
                <w:b w:val="0"/>
                <w:color w:val="000000"/>
                <w:sz w:val="19"/>
                <w:szCs w:val="19"/>
              </w:rPr>
              <w:t>Соответствие требованиям:</w:t>
            </w:r>
          </w:p>
          <w:p w:rsidR="006A19AA" w:rsidRPr="00A21913" w:rsidRDefault="006A19AA" w:rsidP="006A19AA">
            <w:pPr>
              <w:pStyle w:val="1"/>
              <w:shd w:val="clear" w:color="auto" w:fill="FFFFFF"/>
              <w:spacing w:before="0" w:after="0"/>
              <w:textAlignment w:val="baseline"/>
              <w:rPr>
                <w:rFonts w:ascii="Times New Roman" w:hAnsi="Times New Roman" w:cs="Times New Roman"/>
                <w:b w:val="0"/>
                <w:color w:val="000000"/>
                <w:sz w:val="19"/>
                <w:szCs w:val="19"/>
              </w:rPr>
            </w:pPr>
            <w:r w:rsidRPr="00A21913">
              <w:rPr>
                <w:rFonts w:ascii="Times New Roman" w:hAnsi="Times New Roman" w:cs="Times New Roman"/>
                <w:b w:val="0"/>
                <w:color w:val="000000"/>
                <w:sz w:val="19"/>
                <w:szCs w:val="19"/>
              </w:rPr>
              <w:t>ГОСТ 31797-2012 Мясо. Разделка говядины на отрубы. Технические условия на основе применения.</w:t>
            </w:r>
          </w:p>
          <w:p w:rsidR="006A19AA" w:rsidRPr="00A21913" w:rsidRDefault="006A19AA" w:rsidP="006A19AA">
            <w:pPr>
              <w:autoSpaceDE w:val="0"/>
              <w:autoSpaceDN w:val="0"/>
              <w:adjustRightInd w:val="0"/>
              <w:rPr>
                <w:sz w:val="19"/>
                <w:szCs w:val="19"/>
              </w:rPr>
            </w:pPr>
            <w:r w:rsidRPr="00A21913">
              <w:rPr>
                <w:color w:val="000000"/>
                <w:sz w:val="19"/>
                <w:szCs w:val="19"/>
              </w:rPr>
              <w:t>ТР ТС 034/2013 «</w:t>
            </w:r>
            <w:r w:rsidRPr="00A21913">
              <w:rPr>
                <w:sz w:val="19"/>
                <w:szCs w:val="19"/>
              </w:rPr>
              <w:t>О безопасности мяса и мясной продукции</w:t>
            </w:r>
            <w:r w:rsidRPr="00A21913">
              <w:rPr>
                <w:color w:val="000000"/>
                <w:sz w:val="19"/>
                <w:szCs w:val="19"/>
              </w:rPr>
              <w:t>»,</w:t>
            </w:r>
          </w:p>
          <w:p w:rsidR="006A19AA" w:rsidRPr="00A21913" w:rsidRDefault="006A19AA" w:rsidP="006A19AA">
            <w:pPr>
              <w:rPr>
                <w:color w:val="000000"/>
                <w:sz w:val="19"/>
                <w:szCs w:val="19"/>
              </w:rPr>
            </w:pPr>
            <w:r w:rsidRPr="00A21913">
              <w:rPr>
                <w:color w:val="000000"/>
                <w:sz w:val="19"/>
                <w:szCs w:val="19"/>
              </w:rPr>
              <w:t xml:space="preserve">ТР ТС 021/2012 «О безопасности пищевых продуктов», </w:t>
            </w:r>
          </w:p>
          <w:p w:rsidR="006A19AA" w:rsidRPr="00A21913" w:rsidRDefault="006A19AA" w:rsidP="006A19AA">
            <w:pPr>
              <w:rPr>
                <w:color w:val="000000"/>
                <w:sz w:val="19"/>
                <w:szCs w:val="19"/>
              </w:rPr>
            </w:pPr>
            <w:r w:rsidRPr="00A21913">
              <w:rPr>
                <w:color w:val="000000"/>
                <w:sz w:val="19"/>
                <w:szCs w:val="19"/>
              </w:rPr>
              <w:t xml:space="preserve">ТР ТС 022/2011 «Пищевая продукция в части ее маркировки», </w:t>
            </w:r>
          </w:p>
          <w:p w:rsidR="006A19AA" w:rsidRPr="00A21913" w:rsidRDefault="006A19AA" w:rsidP="006A19AA">
            <w:pPr>
              <w:rPr>
                <w:color w:val="000000"/>
                <w:sz w:val="19"/>
                <w:szCs w:val="19"/>
              </w:rPr>
            </w:pPr>
            <w:r w:rsidRPr="00A21913">
              <w:rPr>
                <w:color w:val="000000"/>
                <w:sz w:val="19"/>
                <w:szCs w:val="19"/>
              </w:rPr>
              <w:t>ТР ТС 005/2011 «О безопасности упаковки».</w:t>
            </w:r>
          </w:p>
          <w:p w:rsidR="006A19AA" w:rsidRPr="00A21913" w:rsidRDefault="006A19AA" w:rsidP="006A19AA">
            <w:pPr>
              <w:rPr>
                <w:color w:val="000000"/>
                <w:sz w:val="19"/>
                <w:szCs w:val="19"/>
              </w:rPr>
            </w:pPr>
            <w:r w:rsidRPr="00A21913">
              <w:rPr>
                <w:color w:val="000000"/>
                <w:sz w:val="19"/>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6A19AA" w:rsidRPr="00A21913" w:rsidRDefault="006A19AA" w:rsidP="006A19AA">
            <w:pPr>
              <w:rPr>
                <w:color w:val="000000"/>
                <w:sz w:val="19"/>
                <w:szCs w:val="19"/>
              </w:rPr>
            </w:pPr>
            <w:r w:rsidRPr="00A21913">
              <w:rPr>
                <w:color w:val="000000"/>
                <w:sz w:val="19"/>
                <w:szCs w:val="19"/>
              </w:rPr>
              <w:t xml:space="preserve">Четкая маркировка  на каждой единице упаковки,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w:t>
            </w:r>
            <w:r w:rsidRPr="00A21913">
              <w:rPr>
                <w:color w:val="000000"/>
                <w:sz w:val="19"/>
                <w:szCs w:val="19"/>
              </w:rPr>
              <w:lastRenderedPageBreak/>
              <w:t>настоящего стандарта и информация о подтверждении соответствия данному стандарту.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19AA" w:rsidRPr="00A21913" w:rsidRDefault="006A19AA" w:rsidP="006A19AA">
            <w:pPr>
              <w:jc w:val="center"/>
              <w:rPr>
                <w:sz w:val="19"/>
                <w:szCs w:val="19"/>
              </w:rPr>
            </w:pPr>
            <w:r w:rsidRPr="00A21913">
              <w:rPr>
                <w:sz w:val="19"/>
                <w:szCs w:val="19"/>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6A19AA" w:rsidRPr="00A21913" w:rsidRDefault="006A19AA" w:rsidP="006A19AA">
            <w:pPr>
              <w:jc w:val="center"/>
              <w:rPr>
                <w:sz w:val="19"/>
                <w:szCs w:val="19"/>
              </w:rPr>
            </w:pPr>
            <w:r w:rsidRPr="00A21913">
              <w:rPr>
                <w:sz w:val="19"/>
                <w:szCs w:val="19"/>
              </w:rPr>
              <w:t>3500</w:t>
            </w:r>
          </w:p>
        </w:tc>
        <w:tc>
          <w:tcPr>
            <w:tcW w:w="1133" w:type="dxa"/>
            <w:tcBorders>
              <w:top w:val="single" w:sz="4" w:space="0" w:color="auto"/>
              <w:left w:val="nil"/>
              <w:bottom w:val="single" w:sz="4" w:space="0" w:color="auto"/>
              <w:right w:val="single" w:sz="4" w:space="0" w:color="auto"/>
            </w:tcBorders>
          </w:tcPr>
          <w:p w:rsidR="006A19AA" w:rsidRDefault="006A19AA" w:rsidP="00F2374E">
            <w:pPr>
              <w:jc w:val="center"/>
              <w:rPr>
                <w:sz w:val="20"/>
                <w:szCs w:val="20"/>
              </w:rPr>
            </w:pPr>
            <w:r>
              <w:rPr>
                <w:sz w:val="20"/>
                <w:szCs w:val="20"/>
              </w:rPr>
              <w:t>570,00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505986">
        <w:rPr>
          <w:b/>
          <w:sz w:val="20"/>
          <w:szCs w:val="20"/>
        </w:rPr>
        <w:t>мяса говядины бескостной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2374E">
        <w:rPr>
          <w:b/>
          <w:kern w:val="32"/>
          <w:sz w:val="20"/>
          <w:szCs w:val="20"/>
        </w:rPr>
        <w:t>283-22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2374E">
        <w:rPr>
          <w:sz w:val="19"/>
          <w:szCs w:val="19"/>
        </w:rPr>
        <w:t>283-22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05986">
        <w:rPr>
          <w:b/>
          <w:bCs/>
          <w:sz w:val="19"/>
          <w:szCs w:val="19"/>
        </w:rPr>
        <w:t>мяса говядины бескостной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05986">
        <w:rPr>
          <w:rFonts w:ascii="Times New Roman" w:hAnsi="Times New Roman" w:cs="Times New Roman"/>
          <w:bCs/>
          <w:sz w:val="19"/>
          <w:szCs w:val="19"/>
        </w:rPr>
        <w:t>мяса говядины бескостной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2374E">
        <w:rPr>
          <w:sz w:val="20"/>
          <w:szCs w:val="20"/>
        </w:rPr>
        <w:t>283-22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505986">
        <w:rPr>
          <w:b/>
          <w:sz w:val="20"/>
          <w:szCs w:val="20"/>
        </w:rPr>
        <w:t>мяса говядины бескостной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2374E">
        <w:rPr>
          <w:b/>
          <w:kern w:val="32"/>
          <w:sz w:val="20"/>
          <w:szCs w:val="20"/>
        </w:rPr>
        <w:t>283-22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05986">
        <w:rPr>
          <w:sz w:val="20"/>
          <w:szCs w:val="20"/>
        </w:rPr>
        <w:t>мяса говядины бескостной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505986">
        <w:rPr>
          <w:sz w:val="20"/>
          <w:szCs w:val="20"/>
        </w:rPr>
        <w:t>мяса говядины бескостной</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86" w:rsidRDefault="00505986" w:rsidP="00ED57EB">
      <w:r>
        <w:separator/>
      </w:r>
    </w:p>
  </w:endnote>
  <w:endnote w:type="continuationSeparator" w:id="0">
    <w:p w:rsidR="00505986" w:rsidRDefault="0050598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05986" w:rsidRDefault="00505986">
        <w:pPr>
          <w:pStyle w:val="af7"/>
          <w:jc w:val="right"/>
        </w:pPr>
        <w:r>
          <w:fldChar w:fldCharType="begin"/>
        </w:r>
        <w:r>
          <w:instrText xml:space="preserve"> PAGE   \* MERGEFORMAT </w:instrText>
        </w:r>
        <w:r>
          <w:fldChar w:fldCharType="separate"/>
        </w:r>
        <w:r w:rsidR="00EF662A">
          <w:rPr>
            <w:noProof/>
          </w:rPr>
          <w:t>20</w:t>
        </w:r>
        <w:r>
          <w:rPr>
            <w:noProof/>
          </w:rPr>
          <w:fldChar w:fldCharType="end"/>
        </w:r>
      </w:p>
    </w:sdtContent>
  </w:sdt>
  <w:p w:rsidR="00505986" w:rsidRDefault="0050598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86" w:rsidRDefault="00505986" w:rsidP="00ED57EB">
      <w:r>
        <w:separator/>
      </w:r>
    </w:p>
  </w:footnote>
  <w:footnote w:type="continuationSeparator" w:id="0">
    <w:p w:rsidR="00505986" w:rsidRDefault="00505986" w:rsidP="00ED57EB">
      <w:r>
        <w:continuationSeparator/>
      </w:r>
    </w:p>
  </w:footnote>
  <w:footnote w:id="1">
    <w:p w:rsidR="00505986" w:rsidRPr="000966CA" w:rsidRDefault="0050598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2EB0-7A1A-4763-89E6-F29F84E6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14177</Words>
  <Characters>80812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2022-12-05T09:41:00Z</cp:lastPrinted>
  <dcterms:created xsi:type="dcterms:W3CDTF">2022-12-07T11:01:00Z</dcterms:created>
  <dcterms:modified xsi:type="dcterms:W3CDTF">2022-12-07T11:01:00Z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