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4B1050">
        <w:rPr>
          <w:b/>
        </w:rPr>
        <w:t>медицинских расходных материалов (катетер желудочный, канюля кислородная назальная с трубкой)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4B1050">
        <w:rPr>
          <w:b/>
          <w:kern w:val="32"/>
          <w:sz w:val="28"/>
          <w:szCs w:val="28"/>
        </w:rPr>
        <w:t>040-21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76FE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4B1050">
              <w:rPr>
                <w:bCs/>
                <w:sz w:val="20"/>
                <w:szCs w:val="20"/>
              </w:rPr>
              <w:t>медицинских расходных материалов (катетер желудочный, канюля кислородная назальная с трубкой)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4B1050" w:rsidP="00DC5959">
            <w:pPr>
              <w:autoSpaceDE w:val="0"/>
              <w:autoSpaceDN w:val="0"/>
              <w:adjustRightInd w:val="0"/>
              <w:rPr>
                <w:sz w:val="20"/>
                <w:szCs w:val="20"/>
                <w:highlight w:val="cyan"/>
              </w:rPr>
            </w:pPr>
            <w:r w:rsidRPr="004B1050">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4B1050">
            <w:pPr>
              <w:autoSpaceDE w:val="0"/>
              <w:autoSpaceDN w:val="0"/>
              <w:adjustRightInd w:val="0"/>
              <w:rPr>
                <w:sz w:val="20"/>
                <w:szCs w:val="20"/>
              </w:rPr>
            </w:pPr>
            <w:r w:rsidRPr="00FD7FF8">
              <w:rPr>
                <w:sz w:val="20"/>
                <w:szCs w:val="20"/>
              </w:rPr>
              <w:t>2</w:t>
            </w:r>
            <w:r w:rsidR="00D55636">
              <w:rPr>
                <w:sz w:val="20"/>
                <w:szCs w:val="20"/>
              </w:rPr>
              <w:t>8</w:t>
            </w:r>
            <w:r w:rsidR="004B1050">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C86F96">
              <w:rPr>
                <w:sz w:val="20"/>
                <w:szCs w:val="20"/>
              </w:rPr>
              <w:t>2</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B1050" w:rsidP="004B1050">
            <w:pPr>
              <w:tabs>
                <w:tab w:val="left" w:pos="6022"/>
              </w:tabs>
              <w:ind w:right="72"/>
              <w:rPr>
                <w:sz w:val="20"/>
                <w:szCs w:val="20"/>
              </w:rPr>
            </w:pPr>
            <w:r>
              <w:rPr>
                <w:sz w:val="20"/>
                <w:szCs w:val="20"/>
              </w:rPr>
              <w:t>167 310</w:t>
            </w:r>
            <w:r w:rsidR="00C34B67">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шестьдесят семь тысяч триста десять</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B105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34B67">
              <w:rPr>
                <w:b/>
                <w:sz w:val="20"/>
                <w:szCs w:val="20"/>
              </w:rPr>
              <w:t>1</w:t>
            </w:r>
            <w:r w:rsidR="004B1050">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4B1050">
              <w:rPr>
                <w:b/>
                <w:sz w:val="20"/>
                <w:szCs w:val="20"/>
              </w:rPr>
              <w:t>01</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34B67">
              <w:rPr>
                <w:sz w:val="20"/>
                <w:szCs w:val="20"/>
              </w:rPr>
              <w:t>1</w:t>
            </w:r>
            <w:r w:rsidR="004B1050">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B1050">
            <w:pPr>
              <w:jc w:val="both"/>
              <w:rPr>
                <w:sz w:val="20"/>
                <w:szCs w:val="20"/>
              </w:rPr>
            </w:pPr>
            <w:r w:rsidRPr="002D48A2">
              <w:rPr>
                <w:bCs/>
                <w:sz w:val="20"/>
                <w:szCs w:val="20"/>
              </w:rPr>
              <w:t>«</w:t>
            </w:r>
            <w:r w:rsidR="004B1050">
              <w:rPr>
                <w:bCs/>
                <w:sz w:val="20"/>
                <w:szCs w:val="20"/>
              </w:rPr>
              <w:t>01</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1788F" w:rsidP="007C0DB3">
            <w:pPr>
              <w:autoSpaceDE w:val="0"/>
              <w:autoSpaceDN w:val="0"/>
              <w:adjustRightInd w:val="0"/>
              <w:jc w:val="both"/>
              <w:outlineLvl w:val="1"/>
              <w:rPr>
                <w:sz w:val="20"/>
                <w:szCs w:val="20"/>
              </w:rPr>
            </w:pPr>
            <w:r>
              <w:rPr>
                <w:sz w:val="20"/>
                <w:szCs w:val="20"/>
              </w:rPr>
              <w:t>5 019,30</w:t>
            </w:r>
            <w:r w:rsidR="007C7A98">
              <w:rPr>
                <w:sz w:val="20"/>
                <w:szCs w:val="20"/>
              </w:rPr>
              <w:t xml:space="preserve"> </w:t>
            </w:r>
            <w:r w:rsidR="00A84ECD" w:rsidRPr="00FE2446">
              <w:rPr>
                <w:sz w:val="20"/>
                <w:szCs w:val="20"/>
              </w:rPr>
              <w:t>руб. (</w:t>
            </w:r>
            <w:r>
              <w:rPr>
                <w:sz w:val="20"/>
                <w:szCs w:val="20"/>
              </w:rPr>
              <w:t xml:space="preserve">пять тысяч девятнадцать рублей тридцать </w:t>
            </w:r>
            <w:r w:rsidR="00C34B67">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41788F">
            <w:pPr>
              <w:jc w:val="both"/>
              <w:rPr>
                <w:sz w:val="20"/>
                <w:szCs w:val="20"/>
              </w:rPr>
            </w:pPr>
            <w:r w:rsidRPr="002D48A2">
              <w:rPr>
                <w:sz w:val="20"/>
                <w:szCs w:val="20"/>
              </w:rPr>
              <w:t>«</w:t>
            </w:r>
            <w:r w:rsidR="0041788F">
              <w:rPr>
                <w:sz w:val="20"/>
                <w:szCs w:val="20"/>
              </w:rPr>
              <w:t>26</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41788F">
              <w:rPr>
                <w:b/>
                <w:sz w:val="20"/>
                <w:szCs w:val="20"/>
              </w:rPr>
              <w:t>01</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1788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41788F">
              <w:rPr>
                <w:b/>
                <w:sz w:val="20"/>
                <w:szCs w:val="20"/>
              </w:rPr>
              <w:t>01</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4B1050">
        <w:rPr>
          <w:b/>
          <w:sz w:val="20"/>
          <w:szCs w:val="20"/>
        </w:rPr>
        <w:t>медицинских расходных материалов (катетер желудочный, канюля кислородная назальная с трубкой)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4B1050">
        <w:rPr>
          <w:b/>
          <w:kern w:val="32"/>
          <w:sz w:val="20"/>
          <w:szCs w:val="20"/>
        </w:rPr>
        <w:t>040-21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4B1050">
        <w:rPr>
          <w:b/>
          <w:bCs/>
          <w:sz w:val="20"/>
        </w:rPr>
        <w:t>медицинских расходных материалов (катетер желудочный, канюля кислородная назальная с трубкой)</w:t>
      </w:r>
      <w:bookmarkEnd w:id="2"/>
      <w:r w:rsidR="00634522">
        <w:rPr>
          <w:b/>
          <w:bCs/>
          <w:sz w:val="20"/>
        </w:rPr>
        <w:t xml:space="preserve"> </w:t>
      </w:r>
    </w:p>
    <w:tbl>
      <w:tblPr>
        <w:tblW w:w="10347" w:type="dxa"/>
        <w:tblInd w:w="108" w:type="dxa"/>
        <w:tblLayout w:type="fixed"/>
        <w:tblLook w:val="04A0"/>
      </w:tblPr>
      <w:tblGrid>
        <w:gridCol w:w="534"/>
        <w:gridCol w:w="1451"/>
        <w:gridCol w:w="5528"/>
        <w:gridCol w:w="851"/>
        <w:gridCol w:w="850"/>
        <w:gridCol w:w="1133"/>
      </w:tblGrid>
      <w:tr w:rsidR="007021AA" w:rsidRPr="005A07FA" w:rsidTr="00B66FA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30493" w:rsidRPr="009146FD" w:rsidTr="007D52FD">
        <w:trPr>
          <w:trHeight w:val="132"/>
        </w:trPr>
        <w:tc>
          <w:tcPr>
            <w:tcW w:w="534" w:type="dxa"/>
            <w:tcBorders>
              <w:top w:val="single" w:sz="4" w:space="0" w:color="auto"/>
              <w:left w:val="single" w:sz="4" w:space="0" w:color="auto"/>
              <w:bottom w:val="single" w:sz="4" w:space="0" w:color="auto"/>
              <w:right w:val="nil"/>
            </w:tcBorders>
            <w:shd w:val="clear" w:color="auto" w:fill="auto"/>
          </w:tcPr>
          <w:p w:rsidR="00B30493" w:rsidRPr="0041788F" w:rsidRDefault="00B30493" w:rsidP="00F6160D">
            <w:pPr>
              <w:rPr>
                <w:sz w:val="20"/>
                <w:szCs w:val="20"/>
                <w:lang w:eastAsia="en-US"/>
              </w:rPr>
            </w:pPr>
            <w:r w:rsidRPr="0041788F">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rPr>
                <w:sz w:val="20"/>
                <w:szCs w:val="20"/>
                <w:lang w:eastAsia="en-US"/>
              </w:rPr>
            </w:pPr>
            <w:r w:rsidRPr="0041788F">
              <w:rPr>
                <w:sz w:val="20"/>
                <w:szCs w:val="20"/>
                <w:lang w:eastAsia="en-US"/>
              </w:rPr>
              <w:t>Катетер желудочный</w:t>
            </w:r>
          </w:p>
          <w:p w:rsidR="00B30493" w:rsidRPr="0041788F" w:rsidRDefault="00B30493" w:rsidP="00F6160D">
            <w:pPr>
              <w:rPr>
                <w:sz w:val="20"/>
                <w:szCs w:val="20"/>
                <w:lang w:eastAsia="en-US"/>
              </w:rPr>
            </w:pPr>
            <w:r w:rsidRPr="0041788F">
              <w:rPr>
                <w:sz w:val="20"/>
                <w:szCs w:val="20"/>
                <w:lang w:eastAsia="en-US"/>
              </w:rPr>
              <w:t xml:space="preserve">СН-20   </w:t>
            </w:r>
            <w:r w:rsidRPr="0041788F">
              <w:rPr>
                <w:sz w:val="20"/>
                <w:szCs w:val="20"/>
                <w:lang w:val="en-US" w:eastAsia="en-US"/>
              </w:rPr>
              <w:t>L</w:t>
            </w:r>
            <w:r w:rsidRPr="0041788F">
              <w:rPr>
                <w:sz w:val="20"/>
                <w:szCs w:val="20"/>
                <w:lang w:eastAsia="en-US"/>
              </w:rPr>
              <w:t>-76 см</w:t>
            </w:r>
          </w:p>
        </w:tc>
        <w:tc>
          <w:tcPr>
            <w:tcW w:w="5528" w:type="dxa"/>
            <w:vMerge w:val="restart"/>
            <w:tcBorders>
              <w:top w:val="single" w:sz="4" w:space="0" w:color="auto"/>
              <w:left w:val="nil"/>
              <w:right w:val="single" w:sz="4" w:space="0" w:color="auto"/>
            </w:tcBorders>
          </w:tcPr>
          <w:p w:rsidR="00B30493" w:rsidRDefault="00B30493" w:rsidP="00F6160D">
            <w:pPr>
              <w:rPr>
                <w:color w:val="000000"/>
                <w:sz w:val="20"/>
                <w:szCs w:val="20"/>
                <w:lang w:eastAsia="en-US"/>
              </w:rPr>
            </w:pPr>
            <w:r>
              <w:rPr>
                <w:color w:val="000000"/>
                <w:sz w:val="20"/>
                <w:szCs w:val="20"/>
                <w:lang w:eastAsia="en-US"/>
              </w:rPr>
              <w:t>Катетер</w:t>
            </w:r>
            <w:r w:rsidRPr="0041788F">
              <w:rPr>
                <w:color w:val="000000"/>
                <w:sz w:val="20"/>
                <w:szCs w:val="20"/>
                <w:lang w:eastAsia="en-US"/>
              </w:rPr>
              <w:t xml:space="preserve"> для желудочного зондирования, промывания и гипотермии желудка, используется как катетер для желудочного доступа, аспирации, забора и введения лекарственных веществ, а также для </w:t>
            </w:r>
            <w:proofErr w:type="spellStart"/>
            <w:r w:rsidRPr="0041788F">
              <w:rPr>
                <w:color w:val="000000"/>
                <w:sz w:val="20"/>
                <w:szCs w:val="20"/>
                <w:lang w:eastAsia="en-US"/>
              </w:rPr>
              <w:t>энтерального</w:t>
            </w:r>
            <w:proofErr w:type="spellEnd"/>
            <w:r w:rsidRPr="0041788F">
              <w:rPr>
                <w:color w:val="000000"/>
                <w:sz w:val="20"/>
                <w:szCs w:val="20"/>
                <w:lang w:eastAsia="en-US"/>
              </w:rPr>
              <w:t xml:space="preserve"> питания. </w:t>
            </w:r>
          </w:p>
          <w:p w:rsidR="00B30493" w:rsidRDefault="00B30493" w:rsidP="00F6160D">
            <w:pPr>
              <w:rPr>
                <w:color w:val="000000"/>
                <w:sz w:val="20"/>
                <w:szCs w:val="20"/>
                <w:lang w:eastAsia="en-US"/>
              </w:rPr>
            </w:pPr>
            <w:r w:rsidRPr="0041788F">
              <w:rPr>
                <w:color w:val="000000"/>
                <w:sz w:val="20"/>
                <w:szCs w:val="20"/>
                <w:lang w:eastAsia="en-US"/>
              </w:rPr>
              <w:t xml:space="preserve">Желудочный катетер  </w:t>
            </w:r>
            <w:r>
              <w:rPr>
                <w:color w:val="000000"/>
                <w:sz w:val="20"/>
                <w:szCs w:val="20"/>
                <w:lang w:eastAsia="en-US"/>
              </w:rPr>
              <w:t xml:space="preserve">должен быть </w:t>
            </w:r>
            <w:r w:rsidRPr="0041788F">
              <w:rPr>
                <w:color w:val="000000"/>
                <w:sz w:val="20"/>
                <w:szCs w:val="20"/>
                <w:lang w:eastAsia="en-US"/>
              </w:rPr>
              <w:t xml:space="preserve">изготовлен из прозрачного </w:t>
            </w:r>
            <w:proofErr w:type="spellStart"/>
            <w:r w:rsidRPr="0041788F">
              <w:rPr>
                <w:color w:val="000000"/>
                <w:sz w:val="20"/>
                <w:szCs w:val="20"/>
                <w:lang w:eastAsia="en-US"/>
              </w:rPr>
              <w:t>имплантационно</w:t>
            </w:r>
            <w:proofErr w:type="spellEnd"/>
            <w:r w:rsidRPr="0041788F">
              <w:rPr>
                <w:color w:val="000000"/>
                <w:sz w:val="20"/>
                <w:szCs w:val="20"/>
                <w:lang w:eastAsia="en-US"/>
              </w:rPr>
              <w:t xml:space="preserve"> -нетоксичного поливинилхлорида. </w:t>
            </w:r>
          </w:p>
          <w:p w:rsidR="00B30493" w:rsidRDefault="00B30493" w:rsidP="00F6160D">
            <w:pPr>
              <w:rPr>
                <w:color w:val="000000"/>
                <w:sz w:val="20"/>
                <w:szCs w:val="20"/>
                <w:lang w:eastAsia="en-US"/>
              </w:rPr>
            </w:pPr>
            <w:r w:rsidRPr="0041788F">
              <w:rPr>
                <w:color w:val="000000"/>
                <w:sz w:val="20"/>
                <w:szCs w:val="20"/>
                <w:lang w:eastAsia="en-US"/>
              </w:rPr>
              <w:t xml:space="preserve">Не </w:t>
            </w:r>
            <w:r>
              <w:rPr>
                <w:color w:val="000000"/>
                <w:sz w:val="20"/>
                <w:szCs w:val="20"/>
                <w:lang w:eastAsia="en-US"/>
              </w:rPr>
              <w:t xml:space="preserve">должен </w:t>
            </w:r>
            <w:r w:rsidRPr="0041788F">
              <w:rPr>
                <w:color w:val="000000"/>
                <w:sz w:val="20"/>
                <w:szCs w:val="20"/>
                <w:lang w:eastAsia="en-US"/>
              </w:rPr>
              <w:t>содерж</w:t>
            </w:r>
            <w:r>
              <w:rPr>
                <w:color w:val="000000"/>
                <w:sz w:val="20"/>
                <w:szCs w:val="20"/>
                <w:lang w:eastAsia="en-US"/>
              </w:rPr>
              <w:t>а</w:t>
            </w:r>
            <w:r w:rsidRPr="0041788F">
              <w:rPr>
                <w:color w:val="000000"/>
                <w:sz w:val="20"/>
                <w:szCs w:val="20"/>
                <w:lang w:eastAsia="en-US"/>
              </w:rPr>
              <w:t>т</w:t>
            </w:r>
            <w:r>
              <w:rPr>
                <w:color w:val="000000"/>
                <w:sz w:val="20"/>
                <w:szCs w:val="20"/>
                <w:lang w:eastAsia="en-US"/>
              </w:rPr>
              <w:t>ь</w:t>
            </w:r>
            <w:r w:rsidRPr="0041788F">
              <w:rPr>
                <w:color w:val="000000"/>
                <w:sz w:val="20"/>
                <w:szCs w:val="20"/>
                <w:lang w:eastAsia="en-US"/>
              </w:rPr>
              <w:t xml:space="preserve"> </w:t>
            </w:r>
            <w:proofErr w:type="spellStart"/>
            <w:r w:rsidRPr="0041788F">
              <w:rPr>
                <w:color w:val="000000"/>
                <w:sz w:val="20"/>
                <w:szCs w:val="20"/>
                <w:lang w:eastAsia="en-US"/>
              </w:rPr>
              <w:t>фталатов</w:t>
            </w:r>
            <w:proofErr w:type="spellEnd"/>
            <w:r w:rsidRPr="0041788F">
              <w:rPr>
                <w:color w:val="000000"/>
                <w:sz w:val="20"/>
                <w:szCs w:val="20"/>
                <w:lang w:eastAsia="en-US"/>
              </w:rPr>
              <w:t xml:space="preserve">. </w:t>
            </w:r>
          </w:p>
          <w:p w:rsidR="00B30493" w:rsidRDefault="00B30493" w:rsidP="00F6160D">
            <w:pPr>
              <w:rPr>
                <w:color w:val="000000"/>
                <w:sz w:val="20"/>
                <w:szCs w:val="20"/>
                <w:lang w:eastAsia="en-US"/>
              </w:rPr>
            </w:pPr>
            <w:r w:rsidRPr="0041788F">
              <w:rPr>
                <w:color w:val="000000"/>
                <w:sz w:val="20"/>
                <w:szCs w:val="20"/>
                <w:lang w:eastAsia="en-US"/>
              </w:rPr>
              <w:t xml:space="preserve">Термопластичный материал смягчается под воздействием температуры окружающих тканей. </w:t>
            </w:r>
          </w:p>
          <w:p w:rsidR="00B30493" w:rsidRDefault="00B30493" w:rsidP="00F6160D">
            <w:pPr>
              <w:rPr>
                <w:color w:val="000000"/>
                <w:sz w:val="20"/>
                <w:szCs w:val="20"/>
                <w:lang w:eastAsia="en-US"/>
              </w:rPr>
            </w:pPr>
            <w:r w:rsidRPr="0041788F">
              <w:rPr>
                <w:color w:val="000000"/>
                <w:sz w:val="20"/>
                <w:szCs w:val="20"/>
                <w:lang w:eastAsia="en-US"/>
              </w:rPr>
              <w:t xml:space="preserve">Открытый дистальный конец. </w:t>
            </w:r>
          </w:p>
          <w:p w:rsidR="00B30493" w:rsidRDefault="00B30493" w:rsidP="00F6160D">
            <w:pPr>
              <w:rPr>
                <w:color w:val="000000"/>
                <w:sz w:val="20"/>
                <w:szCs w:val="20"/>
                <w:lang w:eastAsia="en-US"/>
              </w:rPr>
            </w:pPr>
            <w:r w:rsidRPr="0041788F">
              <w:rPr>
                <w:color w:val="000000"/>
                <w:sz w:val="20"/>
                <w:szCs w:val="20"/>
                <w:lang w:eastAsia="en-US"/>
              </w:rPr>
              <w:t xml:space="preserve">Четыре боковых отверстия. </w:t>
            </w:r>
          </w:p>
          <w:p w:rsidR="00B30493" w:rsidRDefault="00B30493" w:rsidP="00F6160D">
            <w:pPr>
              <w:rPr>
                <w:color w:val="000000"/>
                <w:sz w:val="20"/>
                <w:szCs w:val="20"/>
                <w:lang w:eastAsia="en-US"/>
              </w:rPr>
            </w:pPr>
            <w:r w:rsidRPr="0041788F">
              <w:rPr>
                <w:color w:val="000000"/>
                <w:sz w:val="20"/>
                <w:szCs w:val="20"/>
                <w:lang w:eastAsia="en-US"/>
              </w:rPr>
              <w:t xml:space="preserve">В стенку зонда по всей длине </w:t>
            </w:r>
            <w:r>
              <w:rPr>
                <w:color w:val="000000"/>
                <w:sz w:val="20"/>
                <w:szCs w:val="20"/>
                <w:lang w:eastAsia="en-US"/>
              </w:rPr>
              <w:t xml:space="preserve">должна быть </w:t>
            </w:r>
            <w:r w:rsidRPr="0041788F">
              <w:rPr>
                <w:color w:val="000000"/>
                <w:sz w:val="20"/>
                <w:szCs w:val="20"/>
                <w:lang w:eastAsia="en-US"/>
              </w:rPr>
              <w:t xml:space="preserve">встроена </w:t>
            </w:r>
            <w:proofErr w:type="spellStart"/>
            <w:r w:rsidRPr="0041788F">
              <w:rPr>
                <w:color w:val="000000"/>
                <w:sz w:val="20"/>
                <w:szCs w:val="20"/>
                <w:lang w:eastAsia="en-US"/>
              </w:rPr>
              <w:t>рентгеноконтрастная</w:t>
            </w:r>
            <w:proofErr w:type="spellEnd"/>
            <w:r w:rsidRPr="0041788F">
              <w:rPr>
                <w:color w:val="000000"/>
                <w:sz w:val="20"/>
                <w:szCs w:val="20"/>
                <w:lang w:eastAsia="en-US"/>
              </w:rPr>
              <w:t xml:space="preserve"> линия. </w:t>
            </w:r>
          </w:p>
          <w:p w:rsidR="00B30493" w:rsidRDefault="00B30493" w:rsidP="00F6160D">
            <w:pPr>
              <w:rPr>
                <w:color w:val="000000"/>
                <w:sz w:val="20"/>
                <w:szCs w:val="20"/>
                <w:lang w:eastAsia="en-US"/>
              </w:rPr>
            </w:pPr>
            <w:r w:rsidRPr="0041788F">
              <w:rPr>
                <w:color w:val="000000"/>
                <w:sz w:val="20"/>
                <w:szCs w:val="20"/>
                <w:lang w:eastAsia="en-US"/>
              </w:rPr>
              <w:t xml:space="preserve">Прозрачный материал </w:t>
            </w:r>
            <w:r>
              <w:rPr>
                <w:color w:val="000000"/>
                <w:sz w:val="20"/>
                <w:szCs w:val="20"/>
                <w:lang w:eastAsia="en-US"/>
              </w:rPr>
              <w:t xml:space="preserve">должен </w:t>
            </w:r>
            <w:r w:rsidRPr="0041788F">
              <w:rPr>
                <w:color w:val="000000"/>
                <w:sz w:val="20"/>
                <w:szCs w:val="20"/>
                <w:lang w:eastAsia="en-US"/>
              </w:rPr>
              <w:t>позволят</w:t>
            </w:r>
            <w:r>
              <w:rPr>
                <w:color w:val="000000"/>
                <w:sz w:val="20"/>
                <w:szCs w:val="20"/>
                <w:lang w:eastAsia="en-US"/>
              </w:rPr>
              <w:t>ь</w:t>
            </w:r>
            <w:r w:rsidRPr="0041788F">
              <w:rPr>
                <w:color w:val="000000"/>
                <w:sz w:val="20"/>
                <w:szCs w:val="20"/>
                <w:lang w:eastAsia="en-US"/>
              </w:rPr>
              <w:t xml:space="preserve"> визуально оценить характер содержимого.</w:t>
            </w:r>
          </w:p>
          <w:p w:rsidR="00B30493" w:rsidRDefault="00B30493" w:rsidP="00F6160D">
            <w:pPr>
              <w:rPr>
                <w:color w:val="000000"/>
                <w:sz w:val="20"/>
                <w:szCs w:val="20"/>
                <w:lang w:eastAsia="en-US"/>
              </w:rPr>
            </w:pPr>
            <w:r w:rsidRPr="0041788F">
              <w:rPr>
                <w:color w:val="000000"/>
                <w:sz w:val="20"/>
                <w:szCs w:val="20"/>
                <w:lang w:eastAsia="en-US"/>
              </w:rPr>
              <w:t xml:space="preserve">Открытый дистальный конец зонда </w:t>
            </w:r>
            <w:r>
              <w:rPr>
                <w:color w:val="000000"/>
                <w:sz w:val="20"/>
                <w:szCs w:val="20"/>
                <w:lang w:eastAsia="en-US"/>
              </w:rPr>
              <w:t xml:space="preserve">должен быть </w:t>
            </w:r>
            <w:r w:rsidRPr="0041788F">
              <w:rPr>
                <w:color w:val="000000"/>
                <w:sz w:val="20"/>
                <w:szCs w:val="20"/>
                <w:lang w:eastAsia="en-US"/>
              </w:rPr>
              <w:t xml:space="preserve">обработан для обеспечения </w:t>
            </w:r>
            <w:proofErr w:type="spellStart"/>
            <w:r w:rsidRPr="0041788F">
              <w:rPr>
                <w:color w:val="000000"/>
                <w:sz w:val="20"/>
                <w:szCs w:val="20"/>
                <w:lang w:eastAsia="en-US"/>
              </w:rPr>
              <w:t>атравматичной</w:t>
            </w:r>
            <w:proofErr w:type="spellEnd"/>
            <w:r w:rsidRPr="0041788F">
              <w:rPr>
                <w:color w:val="000000"/>
                <w:sz w:val="20"/>
                <w:szCs w:val="20"/>
                <w:lang w:eastAsia="en-US"/>
              </w:rPr>
              <w:t xml:space="preserve"> постановки. </w:t>
            </w:r>
          </w:p>
          <w:p w:rsidR="00B30493" w:rsidRDefault="00B30493" w:rsidP="00F6160D">
            <w:pPr>
              <w:rPr>
                <w:color w:val="000000"/>
                <w:sz w:val="20"/>
                <w:szCs w:val="20"/>
                <w:lang w:eastAsia="en-US"/>
              </w:rPr>
            </w:pPr>
            <w:r w:rsidRPr="0041788F">
              <w:rPr>
                <w:color w:val="000000"/>
                <w:sz w:val="20"/>
                <w:szCs w:val="20"/>
                <w:lang w:eastAsia="en-US"/>
              </w:rPr>
              <w:t>При скручивании зонда просвет не</w:t>
            </w:r>
            <w:r>
              <w:rPr>
                <w:color w:val="000000"/>
                <w:sz w:val="20"/>
                <w:szCs w:val="20"/>
                <w:lang w:eastAsia="en-US"/>
              </w:rPr>
              <w:t xml:space="preserve"> должен </w:t>
            </w:r>
            <w:r w:rsidRPr="0041788F">
              <w:rPr>
                <w:color w:val="000000"/>
                <w:sz w:val="20"/>
                <w:szCs w:val="20"/>
                <w:lang w:eastAsia="en-US"/>
              </w:rPr>
              <w:t>перекрыват</w:t>
            </w:r>
            <w:r>
              <w:rPr>
                <w:color w:val="000000"/>
                <w:sz w:val="20"/>
                <w:szCs w:val="20"/>
                <w:lang w:eastAsia="en-US"/>
              </w:rPr>
              <w:t>ь</w:t>
            </w:r>
            <w:r w:rsidRPr="0041788F">
              <w:rPr>
                <w:color w:val="000000"/>
                <w:sz w:val="20"/>
                <w:szCs w:val="20"/>
                <w:lang w:eastAsia="en-US"/>
              </w:rPr>
              <w:t xml:space="preserve">ся. </w:t>
            </w:r>
          </w:p>
          <w:p w:rsidR="00B30493" w:rsidRDefault="00B30493" w:rsidP="00F6160D">
            <w:pPr>
              <w:rPr>
                <w:color w:val="000000"/>
                <w:sz w:val="20"/>
                <w:szCs w:val="20"/>
                <w:lang w:eastAsia="en-US"/>
              </w:rPr>
            </w:pPr>
            <w:proofErr w:type="spellStart"/>
            <w:r w:rsidRPr="0041788F">
              <w:rPr>
                <w:color w:val="000000"/>
                <w:sz w:val="20"/>
                <w:szCs w:val="20"/>
                <w:lang w:eastAsia="en-US"/>
              </w:rPr>
              <w:t>Коннектор</w:t>
            </w:r>
            <w:proofErr w:type="spellEnd"/>
            <w:r w:rsidRPr="0041788F">
              <w:rPr>
                <w:color w:val="000000"/>
                <w:sz w:val="20"/>
                <w:szCs w:val="20"/>
                <w:lang w:eastAsia="en-US"/>
              </w:rPr>
              <w:t xml:space="preserve"> типа </w:t>
            </w:r>
            <w:proofErr w:type="spellStart"/>
            <w:r w:rsidRPr="0041788F">
              <w:rPr>
                <w:color w:val="000000"/>
                <w:sz w:val="20"/>
                <w:szCs w:val="20"/>
                <w:lang w:eastAsia="en-US"/>
              </w:rPr>
              <w:t>Луер</w:t>
            </w:r>
            <w:proofErr w:type="spellEnd"/>
            <w:r w:rsidRPr="0041788F">
              <w:rPr>
                <w:color w:val="000000"/>
                <w:sz w:val="20"/>
                <w:szCs w:val="20"/>
                <w:lang w:eastAsia="en-US"/>
              </w:rPr>
              <w:t xml:space="preserve">, цветная кодировка </w:t>
            </w:r>
            <w:proofErr w:type="spellStart"/>
            <w:r w:rsidRPr="0041788F">
              <w:rPr>
                <w:color w:val="000000"/>
                <w:sz w:val="20"/>
                <w:szCs w:val="20"/>
                <w:lang w:eastAsia="en-US"/>
              </w:rPr>
              <w:t>коннектора</w:t>
            </w:r>
            <w:proofErr w:type="spellEnd"/>
            <w:r w:rsidRPr="0041788F">
              <w:rPr>
                <w:color w:val="000000"/>
                <w:sz w:val="20"/>
                <w:szCs w:val="20"/>
                <w:lang w:eastAsia="en-US"/>
              </w:rPr>
              <w:t xml:space="preserve">. </w:t>
            </w:r>
          </w:p>
          <w:p w:rsidR="00B30493" w:rsidRPr="0041788F" w:rsidRDefault="00B30493" w:rsidP="00F6160D">
            <w:pPr>
              <w:rPr>
                <w:color w:val="000000"/>
                <w:sz w:val="20"/>
                <w:szCs w:val="20"/>
                <w:lang w:eastAsia="en-US"/>
              </w:rPr>
            </w:pPr>
            <w:r w:rsidRPr="0041788F">
              <w:rPr>
                <w:color w:val="000000"/>
                <w:sz w:val="20"/>
                <w:szCs w:val="20"/>
                <w:lang w:eastAsia="en-US"/>
              </w:rPr>
              <w:t>На трубке зонда нанесена несмываемая маркировка глубины введения черного цвета.</w:t>
            </w:r>
          </w:p>
          <w:p w:rsidR="00B30493" w:rsidRPr="0041788F" w:rsidRDefault="00B30493" w:rsidP="00F6160D">
            <w:pPr>
              <w:rPr>
                <w:color w:val="000000"/>
                <w:sz w:val="20"/>
                <w:szCs w:val="20"/>
                <w:lang w:eastAsia="en-US"/>
              </w:rPr>
            </w:pPr>
            <w:r w:rsidRPr="0041788F">
              <w:rPr>
                <w:color w:val="000000"/>
                <w:sz w:val="20"/>
                <w:szCs w:val="20"/>
                <w:lang w:eastAsia="en-US"/>
              </w:rPr>
              <w:t>Расположение меток</w:t>
            </w:r>
            <w:r>
              <w:rPr>
                <w:color w:val="000000"/>
                <w:sz w:val="20"/>
                <w:szCs w:val="20"/>
                <w:lang w:eastAsia="en-US"/>
              </w:rPr>
              <w:t xml:space="preserve"> </w:t>
            </w:r>
            <w:r w:rsidRPr="0041788F">
              <w:rPr>
                <w:color w:val="000000"/>
                <w:sz w:val="20"/>
                <w:szCs w:val="20"/>
                <w:lang w:eastAsia="en-US"/>
              </w:rPr>
              <w:t>на желудочном зонде 760мм (</w:t>
            </w:r>
            <w:r w:rsidRPr="0041788F">
              <w:rPr>
                <w:color w:val="000000"/>
                <w:sz w:val="20"/>
                <w:szCs w:val="20"/>
                <w:lang w:val="en-US" w:eastAsia="en-US"/>
              </w:rPr>
              <w:t>Ch</w:t>
            </w:r>
            <w:r w:rsidRPr="0041788F">
              <w:rPr>
                <w:color w:val="000000"/>
                <w:sz w:val="20"/>
                <w:szCs w:val="20"/>
                <w:lang w:eastAsia="en-US"/>
              </w:rPr>
              <w:t>/</w:t>
            </w:r>
            <w:r w:rsidRPr="0041788F">
              <w:rPr>
                <w:color w:val="000000"/>
                <w:sz w:val="20"/>
                <w:szCs w:val="20"/>
                <w:lang w:val="en-US" w:eastAsia="en-US"/>
              </w:rPr>
              <w:t>Fr</w:t>
            </w:r>
            <w:r w:rsidRPr="0041788F">
              <w:rPr>
                <w:color w:val="000000"/>
                <w:sz w:val="20"/>
                <w:szCs w:val="20"/>
                <w:lang w:eastAsia="en-US"/>
              </w:rPr>
              <w:t xml:space="preserve"> 10-26) - 45см, 55см, 65см, от дистального конца.</w:t>
            </w:r>
          </w:p>
          <w:p w:rsidR="00B30493" w:rsidRDefault="00B30493" w:rsidP="00F6160D">
            <w:pPr>
              <w:rPr>
                <w:color w:val="000000"/>
                <w:sz w:val="20"/>
                <w:szCs w:val="20"/>
                <w:lang w:eastAsia="en-US"/>
              </w:rPr>
            </w:pPr>
            <w:r w:rsidRPr="0041788F">
              <w:rPr>
                <w:color w:val="000000"/>
                <w:sz w:val="20"/>
                <w:szCs w:val="20"/>
                <w:lang w:eastAsia="en-US"/>
              </w:rPr>
              <w:t xml:space="preserve">Однократного применения. </w:t>
            </w:r>
          </w:p>
          <w:p w:rsidR="00B30493" w:rsidRPr="0041788F" w:rsidRDefault="00B30493" w:rsidP="00B30493">
            <w:pPr>
              <w:rPr>
                <w:color w:val="000000"/>
                <w:sz w:val="20"/>
                <w:szCs w:val="20"/>
                <w:lang w:eastAsia="en-US"/>
              </w:rPr>
            </w:pPr>
            <w:r w:rsidRPr="0041788F">
              <w:rPr>
                <w:color w:val="000000"/>
                <w:sz w:val="20"/>
                <w:szCs w:val="20"/>
                <w:lang w:eastAsia="en-US"/>
              </w:rPr>
              <w:t xml:space="preserve">Стерильный.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B30493" w:rsidRPr="009146FD" w:rsidRDefault="00B30493" w:rsidP="0091532B">
            <w:pPr>
              <w:jc w:val="center"/>
              <w:rPr>
                <w:sz w:val="20"/>
                <w:szCs w:val="20"/>
              </w:rPr>
            </w:pPr>
            <w:r>
              <w:rPr>
                <w:sz w:val="20"/>
                <w:szCs w:val="20"/>
              </w:rPr>
              <w:t>28,00</w:t>
            </w:r>
          </w:p>
        </w:tc>
      </w:tr>
      <w:tr w:rsidR="00B30493" w:rsidRPr="009146FD" w:rsidTr="007D52FD">
        <w:trPr>
          <w:trHeight w:val="132"/>
        </w:trPr>
        <w:tc>
          <w:tcPr>
            <w:tcW w:w="534" w:type="dxa"/>
            <w:tcBorders>
              <w:top w:val="single" w:sz="4" w:space="0" w:color="auto"/>
              <w:left w:val="single" w:sz="4" w:space="0" w:color="auto"/>
              <w:bottom w:val="single" w:sz="4" w:space="0" w:color="auto"/>
              <w:right w:val="nil"/>
            </w:tcBorders>
            <w:shd w:val="clear" w:color="auto" w:fill="auto"/>
          </w:tcPr>
          <w:p w:rsidR="00B30493" w:rsidRPr="0041788F" w:rsidRDefault="00B30493" w:rsidP="00F6160D">
            <w:pPr>
              <w:rPr>
                <w:sz w:val="20"/>
                <w:szCs w:val="20"/>
                <w:lang w:eastAsia="en-US"/>
              </w:rPr>
            </w:pPr>
            <w:r>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rPr>
                <w:sz w:val="20"/>
                <w:szCs w:val="20"/>
                <w:lang w:eastAsia="en-US"/>
              </w:rPr>
            </w:pPr>
            <w:r w:rsidRPr="0041788F">
              <w:rPr>
                <w:sz w:val="20"/>
                <w:szCs w:val="20"/>
                <w:lang w:eastAsia="en-US"/>
              </w:rPr>
              <w:t>Катетер желудочный</w:t>
            </w:r>
          </w:p>
          <w:p w:rsidR="00B30493" w:rsidRPr="0041788F" w:rsidRDefault="00B30493" w:rsidP="00F6160D">
            <w:pPr>
              <w:rPr>
                <w:sz w:val="20"/>
                <w:szCs w:val="20"/>
                <w:lang w:eastAsia="en-US"/>
              </w:rPr>
            </w:pPr>
            <w:r w:rsidRPr="0041788F">
              <w:rPr>
                <w:sz w:val="20"/>
                <w:szCs w:val="20"/>
                <w:lang w:eastAsia="en-US"/>
              </w:rPr>
              <w:t xml:space="preserve">СН-18   </w:t>
            </w:r>
            <w:r w:rsidRPr="0041788F">
              <w:rPr>
                <w:sz w:val="20"/>
                <w:szCs w:val="20"/>
                <w:lang w:val="en-US" w:eastAsia="en-US"/>
              </w:rPr>
              <w:t>L</w:t>
            </w:r>
            <w:r w:rsidRPr="0041788F">
              <w:rPr>
                <w:sz w:val="20"/>
                <w:szCs w:val="20"/>
                <w:lang w:eastAsia="en-US"/>
              </w:rPr>
              <w:t>-76 см</w:t>
            </w:r>
          </w:p>
        </w:tc>
        <w:tc>
          <w:tcPr>
            <w:tcW w:w="5528" w:type="dxa"/>
            <w:vMerge/>
            <w:tcBorders>
              <w:left w:val="nil"/>
              <w:right w:val="single" w:sz="4" w:space="0" w:color="auto"/>
            </w:tcBorders>
          </w:tcPr>
          <w:p w:rsidR="00B30493" w:rsidRPr="0041788F" w:rsidRDefault="00B30493" w:rsidP="00F6160D">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0493" w:rsidRDefault="00B30493" w:rsidP="00B30493">
            <w:pPr>
              <w:jc w:val="center"/>
            </w:pPr>
            <w:r w:rsidRPr="0012227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0493" w:rsidRPr="009146FD" w:rsidRDefault="00B30493" w:rsidP="0091532B">
            <w:pPr>
              <w:jc w:val="center"/>
              <w:rPr>
                <w:sz w:val="20"/>
                <w:szCs w:val="20"/>
              </w:rPr>
            </w:pPr>
            <w:r>
              <w:rPr>
                <w:sz w:val="20"/>
                <w:szCs w:val="20"/>
              </w:rPr>
              <w:t>23,00</w:t>
            </w:r>
          </w:p>
        </w:tc>
      </w:tr>
      <w:tr w:rsidR="00B30493" w:rsidRPr="009146FD" w:rsidTr="007D52FD">
        <w:trPr>
          <w:trHeight w:val="132"/>
        </w:trPr>
        <w:tc>
          <w:tcPr>
            <w:tcW w:w="534" w:type="dxa"/>
            <w:tcBorders>
              <w:top w:val="single" w:sz="4" w:space="0" w:color="auto"/>
              <w:left w:val="single" w:sz="4" w:space="0" w:color="auto"/>
              <w:bottom w:val="single" w:sz="4" w:space="0" w:color="auto"/>
              <w:right w:val="nil"/>
            </w:tcBorders>
            <w:shd w:val="clear" w:color="auto" w:fill="auto"/>
          </w:tcPr>
          <w:p w:rsidR="00B30493" w:rsidRPr="0041788F" w:rsidRDefault="00B30493" w:rsidP="00F6160D">
            <w:pPr>
              <w:rPr>
                <w:sz w:val="20"/>
                <w:szCs w:val="20"/>
                <w:lang w:eastAsia="en-US"/>
              </w:rPr>
            </w:pPr>
            <w:r>
              <w:rPr>
                <w:sz w:val="20"/>
                <w:szCs w:val="20"/>
                <w:lang w:eastAsia="en-US"/>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rPr>
                <w:sz w:val="20"/>
                <w:szCs w:val="20"/>
                <w:lang w:eastAsia="en-US"/>
              </w:rPr>
            </w:pPr>
            <w:r w:rsidRPr="0041788F">
              <w:rPr>
                <w:sz w:val="20"/>
                <w:szCs w:val="20"/>
                <w:lang w:eastAsia="en-US"/>
              </w:rPr>
              <w:t>Катетер желудочный</w:t>
            </w:r>
          </w:p>
          <w:p w:rsidR="00B30493" w:rsidRPr="0041788F" w:rsidRDefault="00B30493" w:rsidP="00F6160D">
            <w:pPr>
              <w:rPr>
                <w:sz w:val="20"/>
                <w:szCs w:val="20"/>
                <w:lang w:eastAsia="en-US"/>
              </w:rPr>
            </w:pPr>
            <w:r w:rsidRPr="0041788F">
              <w:rPr>
                <w:sz w:val="20"/>
                <w:szCs w:val="20"/>
                <w:lang w:eastAsia="en-US"/>
              </w:rPr>
              <w:t xml:space="preserve">СН-10   </w:t>
            </w:r>
            <w:r w:rsidRPr="0041788F">
              <w:rPr>
                <w:sz w:val="20"/>
                <w:szCs w:val="20"/>
                <w:lang w:val="en-US" w:eastAsia="en-US"/>
              </w:rPr>
              <w:t>L</w:t>
            </w:r>
            <w:r w:rsidRPr="0041788F">
              <w:rPr>
                <w:sz w:val="20"/>
                <w:szCs w:val="20"/>
                <w:lang w:eastAsia="en-US"/>
              </w:rPr>
              <w:t>-76 см</w:t>
            </w:r>
          </w:p>
        </w:tc>
        <w:tc>
          <w:tcPr>
            <w:tcW w:w="5528" w:type="dxa"/>
            <w:vMerge/>
            <w:tcBorders>
              <w:left w:val="nil"/>
              <w:right w:val="single" w:sz="4" w:space="0" w:color="auto"/>
            </w:tcBorders>
          </w:tcPr>
          <w:p w:rsidR="00B30493" w:rsidRPr="0041788F" w:rsidRDefault="00B30493" w:rsidP="00F6160D">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0493" w:rsidRDefault="00B30493" w:rsidP="00B30493">
            <w:pPr>
              <w:jc w:val="center"/>
            </w:pPr>
            <w:r w:rsidRPr="0012227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0493" w:rsidRPr="009146FD" w:rsidRDefault="00B30493" w:rsidP="0091532B">
            <w:pPr>
              <w:jc w:val="center"/>
              <w:rPr>
                <w:sz w:val="20"/>
                <w:szCs w:val="20"/>
              </w:rPr>
            </w:pPr>
            <w:r>
              <w:rPr>
                <w:sz w:val="20"/>
                <w:szCs w:val="20"/>
              </w:rPr>
              <w:t>20,00</w:t>
            </w:r>
          </w:p>
        </w:tc>
      </w:tr>
      <w:tr w:rsidR="00B30493" w:rsidRPr="009146FD" w:rsidTr="007D52FD">
        <w:trPr>
          <w:trHeight w:val="132"/>
        </w:trPr>
        <w:tc>
          <w:tcPr>
            <w:tcW w:w="534" w:type="dxa"/>
            <w:tcBorders>
              <w:top w:val="single" w:sz="4" w:space="0" w:color="auto"/>
              <w:left w:val="single" w:sz="4" w:space="0" w:color="auto"/>
              <w:bottom w:val="single" w:sz="4" w:space="0" w:color="auto"/>
              <w:right w:val="nil"/>
            </w:tcBorders>
            <w:shd w:val="clear" w:color="auto" w:fill="auto"/>
          </w:tcPr>
          <w:p w:rsidR="00B30493" w:rsidRPr="0041788F" w:rsidRDefault="00B30493" w:rsidP="00F6160D">
            <w:pPr>
              <w:rPr>
                <w:sz w:val="20"/>
                <w:szCs w:val="20"/>
                <w:lang w:eastAsia="en-US"/>
              </w:rPr>
            </w:pPr>
            <w:r>
              <w:rPr>
                <w:sz w:val="20"/>
                <w:szCs w:val="20"/>
                <w:lang w:eastAsia="en-US"/>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rPr>
                <w:sz w:val="20"/>
                <w:szCs w:val="20"/>
                <w:lang w:eastAsia="en-US"/>
              </w:rPr>
            </w:pPr>
            <w:r w:rsidRPr="0041788F">
              <w:rPr>
                <w:sz w:val="20"/>
                <w:szCs w:val="20"/>
                <w:lang w:eastAsia="en-US"/>
              </w:rPr>
              <w:t>Катетер желудочный</w:t>
            </w:r>
          </w:p>
          <w:p w:rsidR="00B30493" w:rsidRPr="0041788F" w:rsidRDefault="00B30493" w:rsidP="00F6160D">
            <w:pPr>
              <w:rPr>
                <w:sz w:val="20"/>
                <w:szCs w:val="20"/>
                <w:lang w:eastAsia="en-US"/>
              </w:rPr>
            </w:pPr>
            <w:r w:rsidRPr="0041788F">
              <w:rPr>
                <w:sz w:val="20"/>
                <w:szCs w:val="20"/>
                <w:lang w:eastAsia="en-US"/>
              </w:rPr>
              <w:t xml:space="preserve">СН-8   </w:t>
            </w:r>
            <w:r w:rsidRPr="0041788F">
              <w:rPr>
                <w:sz w:val="20"/>
                <w:szCs w:val="20"/>
                <w:lang w:val="en-US" w:eastAsia="en-US"/>
              </w:rPr>
              <w:t>L</w:t>
            </w:r>
            <w:r w:rsidRPr="0041788F">
              <w:rPr>
                <w:sz w:val="20"/>
                <w:szCs w:val="20"/>
                <w:lang w:eastAsia="en-US"/>
              </w:rPr>
              <w:t>-76 см</w:t>
            </w:r>
          </w:p>
        </w:tc>
        <w:tc>
          <w:tcPr>
            <w:tcW w:w="5528" w:type="dxa"/>
            <w:vMerge/>
            <w:tcBorders>
              <w:left w:val="nil"/>
              <w:right w:val="single" w:sz="4" w:space="0" w:color="auto"/>
            </w:tcBorders>
          </w:tcPr>
          <w:p w:rsidR="00B30493" w:rsidRPr="0041788F" w:rsidRDefault="00B30493" w:rsidP="00F6160D">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0493" w:rsidRDefault="00B30493" w:rsidP="00B30493">
            <w:pPr>
              <w:jc w:val="center"/>
            </w:pPr>
            <w:r w:rsidRPr="0012227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B30493" w:rsidRPr="009146FD" w:rsidRDefault="00B30493" w:rsidP="0091532B">
            <w:pPr>
              <w:jc w:val="center"/>
              <w:rPr>
                <w:sz w:val="20"/>
                <w:szCs w:val="20"/>
              </w:rPr>
            </w:pPr>
            <w:r>
              <w:rPr>
                <w:sz w:val="20"/>
                <w:szCs w:val="20"/>
              </w:rPr>
              <w:t>22,00</w:t>
            </w:r>
          </w:p>
        </w:tc>
      </w:tr>
      <w:tr w:rsidR="00B30493" w:rsidRPr="009146FD" w:rsidTr="007D52FD">
        <w:trPr>
          <w:trHeight w:val="132"/>
        </w:trPr>
        <w:tc>
          <w:tcPr>
            <w:tcW w:w="534" w:type="dxa"/>
            <w:tcBorders>
              <w:top w:val="single" w:sz="4" w:space="0" w:color="auto"/>
              <w:left w:val="single" w:sz="4" w:space="0" w:color="auto"/>
              <w:bottom w:val="single" w:sz="4" w:space="0" w:color="auto"/>
              <w:right w:val="nil"/>
            </w:tcBorders>
            <w:shd w:val="clear" w:color="auto" w:fill="auto"/>
          </w:tcPr>
          <w:p w:rsidR="00B30493" w:rsidRPr="0041788F" w:rsidRDefault="00B30493" w:rsidP="00F6160D">
            <w:pPr>
              <w:rPr>
                <w:sz w:val="20"/>
                <w:szCs w:val="20"/>
                <w:lang w:eastAsia="en-US"/>
              </w:rPr>
            </w:pPr>
            <w:r>
              <w:rPr>
                <w:sz w:val="20"/>
                <w:szCs w:val="20"/>
                <w:lang w:eastAsia="en-US"/>
              </w:rPr>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30493" w:rsidRPr="0041788F" w:rsidRDefault="00B30493" w:rsidP="00F6160D">
            <w:pPr>
              <w:rPr>
                <w:sz w:val="20"/>
                <w:szCs w:val="20"/>
                <w:lang w:eastAsia="en-US"/>
              </w:rPr>
            </w:pPr>
            <w:r w:rsidRPr="0041788F">
              <w:rPr>
                <w:sz w:val="20"/>
                <w:szCs w:val="20"/>
                <w:lang w:eastAsia="en-US"/>
              </w:rPr>
              <w:t>Катетер желудочный</w:t>
            </w:r>
          </w:p>
          <w:p w:rsidR="00B30493" w:rsidRPr="0041788F" w:rsidRDefault="00B30493" w:rsidP="00F6160D">
            <w:pPr>
              <w:rPr>
                <w:sz w:val="20"/>
                <w:szCs w:val="20"/>
                <w:lang w:eastAsia="en-US"/>
              </w:rPr>
            </w:pPr>
            <w:r w:rsidRPr="0041788F">
              <w:rPr>
                <w:sz w:val="20"/>
                <w:szCs w:val="20"/>
                <w:lang w:eastAsia="en-US"/>
              </w:rPr>
              <w:t xml:space="preserve">СН-6   </w:t>
            </w:r>
            <w:r w:rsidRPr="0041788F">
              <w:rPr>
                <w:sz w:val="20"/>
                <w:szCs w:val="20"/>
                <w:lang w:val="en-US" w:eastAsia="en-US"/>
              </w:rPr>
              <w:t>L</w:t>
            </w:r>
            <w:r w:rsidRPr="0041788F">
              <w:rPr>
                <w:sz w:val="20"/>
                <w:szCs w:val="20"/>
                <w:lang w:eastAsia="en-US"/>
              </w:rPr>
              <w:t>-76 см</w:t>
            </w:r>
          </w:p>
        </w:tc>
        <w:tc>
          <w:tcPr>
            <w:tcW w:w="5528" w:type="dxa"/>
            <w:vMerge/>
            <w:tcBorders>
              <w:left w:val="nil"/>
              <w:bottom w:val="single" w:sz="4" w:space="0" w:color="auto"/>
              <w:right w:val="single" w:sz="4" w:space="0" w:color="auto"/>
            </w:tcBorders>
          </w:tcPr>
          <w:p w:rsidR="00B30493" w:rsidRPr="0041788F" w:rsidRDefault="00B30493" w:rsidP="00F6160D">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0493" w:rsidRDefault="00B30493" w:rsidP="00B30493">
            <w:pPr>
              <w:jc w:val="center"/>
            </w:pPr>
            <w:r w:rsidRPr="0012227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30493" w:rsidRPr="0041788F" w:rsidRDefault="00B30493" w:rsidP="00F6160D">
            <w:pPr>
              <w:jc w:val="center"/>
              <w:rPr>
                <w:sz w:val="20"/>
                <w:szCs w:val="20"/>
                <w:lang w:eastAsia="en-US"/>
              </w:rPr>
            </w:pPr>
            <w:r w:rsidRPr="0041788F">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B30493" w:rsidRPr="009146FD" w:rsidRDefault="00B30493" w:rsidP="0091532B">
            <w:pPr>
              <w:jc w:val="center"/>
              <w:rPr>
                <w:sz w:val="20"/>
                <w:szCs w:val="20"/>
              </w:rPr>
            </w:pPr>
            <w:r>
              <w:rPr>
                <w:sz w:val="20"/>
                <w:szCs w:val="20"/>
              </w:rPr>
              <w:t>23,00</w:t>
            </w:r>
          </w:p>
        </w:tc>
      </w:tr>
      <w:tr w:rsidR="0041788F" w:rsidRPr="009146FD" w:rsidTr="00296051">
        <w:trPr>
          <w:trHeight w:val="132"/>
        </w:trPr>
        <w:tc>
          <w:tcPr>
            <w:tcW w:w="534" w:type="dxa"/>
            <w:tcBorders>
              <w:top w:val="single" w:sz="4" w:space="0" w:color="auto"/>
              <w:left w:val="single" w:sz="4" w:space="0" w:color="auto"/>
              <w:bottom w:val="single" w:sz="4" w:space="0" w:color="auto"/>
              <w:right w:val="nil"/>
            </w:tcBorders>
            <w:shd w:val="clear" w:color="auto" w:fill="auto"/>
          </w:tcPr>
          <w:p w:rsidR="0041788F" w:rsidRPr="0041788F" w:rsidRDefault="00B30493" w:rsidP="00F6160D">
            <w:pPr>
              <w:rPr>
                <w:sz w:val="20"/>
                <w:szCs w:val="20"/>
                <w:lang w:eastAsia="en-US"/>
              </w:rPr>
            </w:pPr>
            <w:r>
              <w:rPr>
                <w:sz w:val="20"/>
                <w:szCs w:val="20"/>
                <w:lang w:eastAsia="en-US"/>
              </w:rPr>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41788F" w:rsidRPr="0041788F" w:rsidRDefault="0041788F" w:rsidP="00F6160D">
            <w:pPr>
              <w:rPr>
                <w:sz w:val="20"/>
                <w:szCs w:val="20"/>
                <w:lang w:eastAsia="en-US"/>
              </w:rPr>
            </w:pPr>
            <w:r w:rsidRPr="0041788F">
              <w:rPr>
                <w:sz w:val="20"/>
                <w:szCs w:val="20"/>
                <w:lang w:eastAsia="en-US"/>
              </w:rPr>
              <w:t>Канюля кислородная назальная с трубкой</w:t>
            </w:r>
          </w:p>
          <w:p w:rsidR="0041788F" w:rsidRPr="0041788F" w:rsidRDefault="0041788F" w:rsidP="00F6160D">
            <w:pPr>
              <w:rPr>
                <w:sz w:val="20"/>
                <w:szCs w:val="20"/>
                <w:lang w:eastAsia="en-US"/>
              </w:rPr>
            </w:pPr>
          </w:p>
        </w:tc>
        <w:tc>
          <w:tcPr>
            <w:tcW w:w="5528" w:type="dxa"/>
            <w:tcBorders>
              <w:top w:val="single" w:sz="4" w:space="0" w:color="auto"/>
              <w:left w:val="nil"/>
              <w:bottom w:val="single" w:sz="4" w:space="0" w:color="auto"/>
              <w:right w:val="single" w:sz="4" w:space="0" w:color="auto"/>
            </w:tcBorders>
          </w:tcPr>
          <w:p w:rsidR="00B30493" w:rsidRDefault="00B30493" w:rsidP="00F6160D">
            <w:pPr>
              <w:rPr>
                <w:color w:val="000000"/>
                <w:sz w:val="20"/>
                <w:szCs w:val="20"/>
                <w:lang w:eastAsia="en-US"/>
              </w:rPr>
            </w:pPr>
            <w:r>
              <w:rPr>
                <w:color w:val="000000"/>
                <w:sz w:val="20"/>
                <w:szCs w:val="20"/>
                <w:lang w:eastAsia="en-US"/>
              </w:rPr>
              <w:t xml:space="preserve">Канюля </w:t>
            </w:r>
            <w:r w:rsidR="0041788F" w:rsidRPr="0041788F">
              <w:rPr>
                <w:color w:val="000000"/>
                <w:sz w:val="20"/>
                <w:szCs w:val="20"/>
                <w:lang w:eastAsia="en-US"/>
              </w:rPr>
              <w:t xml:space="preserve">для длительной и кратковременной подачи кислорода. </w:t>
            </w:r>
          </w:p>
          <w:p w:rsidR="00B30493" w:rsidRDefault="0041788F" w:rsidP="00F6160D">
            <w:pPr>
              <w:rPr>
                <w:color w:val="000000"/>
                <w:sz w:val="20"/>
                <w:szCs w:val="20"/>
                <w:lang w:eastAsia="en-US"/>
              </w:rPr>
            </w:pPr>
            <w:r w:rsidRPr="0041788F">
              <w:rPr>
                <w:color w:val="000000"/>
                <w:sz w:val="20"/>
                <w:szCs w:val="20"/>
                <w:lang w:eastAsia="en-US"/>
              </w:rPr>
              <w:t xml:space="preserve">Канюля назальная для одноразового использования, клинически чистая.  </w:t>
            </w:r>
          </w:p>
          <w:p w:rsidR="00B30493" w:rsidRDefault="00B30493" w:rsidP="00B30493">
            <w:pPr>
              <w:rPr>
                <w:color w:val="000000"/>
                <w:sz w:val="20"/>
                <w:szCs w:val="20"/>
                <w:lang w:eastAsia="en-US"/>
              </w:rPr>
            </w:pPr>
            <w:r>
              <w:rPr>
                <w:color w:val="000000"/>
                <w:sz w:val="20"/>
                <w:szCs w:val="20"/>
                <w:lang w:eastAsia="en-US"/>
              </w:rPr>
              <w:t>Должна быть и</w:t>
            </w:r>
            <w:r w:rsidR="0041788F" w:rsidRPr="0041788F">
              <w:rPr>
                <w:color w:val="000000"/>
                <w:sz w:val="20"/>
                <w:szCs w:val="20"/>
                <w:lang w:eastAsia="en-US"/>
              </w:rPr>
              <w:t xml:space="preserve">зготовлена из прозрачного </w:t>
            </w:r>
            <w:proofErr w:type="spellStart"/>
            <w:r w:rsidR="0041788F" w:rsidRPr="0041788F">
              <w:rPr>
                <w:color w:val="000000"/>
                <w:sz w:val="20"/>
                <w:szCs w:val="20"/>
                <w:lang w:eastAsia="en-US"/>
              </w:rPr>
              <w:t>имплантационно</w:t>
            </w:r>
            <w:proofErr w:type="spellEnd"/>
            <w:r w:rsidR="0041788F" w:rsidRPr="0041788F">
              <w:rPr>
                <w:color w:val="000000"/>
                <w:sz w:val="20"/>
                <w:szCs w:val="20"/>
                <w:lang w:eastAsia="en-US"/>
              </w:rPr>
              <w:t xml:space="preserve"> - нетоксичного ПВХ, не </w:t>
            </w:r>
            <w:r>
              <w:rPr>
                <w:color w:val="000000"/>
                <w:sz w:val="20"/>
                <w:szCs w:val="20"/>
                <w:lang w:eastAsia="en-US"/>
              </w:rPr>
              <w:t xml:space="preserve">должна </w:t>
            </w:r>
            <w:r w:rsidR="0041788F" w:rsidRPr="0041788F">
              <w:rPr>
                <w:color w:val="000000"/>
                <w:sz w:val="20"/>
                <w:szCs w:val="20"/>
                <w:lang w:eastAsia="en-US"/>
              </w:rPr>
              <w:t>содерж</w:t>
            </w:r>
            <w:r>
              <w:rPr>
                <w:color w:val="000000"/>
                <w:sz w:val="20"/>
                <w:szCs w:val="20"/>
                <w:lang w:eastAsia="en-US"/>
              </w:rPr>
              <w:t>а</w:t>
            </w:r>
            <w:r w:rsidR="0041788F" w:rsidRPr="0041788F">
              <w:rPr>
                <w:color w:val="000000"/>
                <w:sz w:val="20"/>
                <w:szCs w:val="20"/>
                <w:lang w:eastAsia="en-US"/>
              </w:rPr>
              <w:t>т</w:t>
            </w:r>
            <w:r>
              <w:rPr>
                <w:color w:val="000000"/>
                <w:sz w:val="20"/>
                <w:szCs w:val="20"/>
                <w:lang w:eastAsia="en-US"/>
              </w:rPr>
              <w:t>ь</w:t>
            </w:r>
            <w:r w:rsidR="0041788F" w:rsidRPr="0041788F">
              <w:rPr>
                <w:color w:val="000000"/>
                <w:sz w:val="20"/>
                <w:szCs w:val="20"/>
                <w:lang w:eastAsia="en-US"/>
              </w:rPr>
              <w:t xml:space="preserve"> латекс. Представляет собой регулируемую петлю с двумя выводами для ноздрей в виде зубцов и возможностью крепления на голове пациента путём затягивания петли.</w:t>
            </w:r>
          </w:p>
          <w:p w:rsidR="00B30493" w:rsidRDefault="0041788F" w:rsidP="00B30493">
            <w:pPr>
              <w:rPr>
                <w:color w:val="000000"/>
                <w:sz w:val="20"/>
                <w:szCs w:val="20"/>
                <w:lang w:eastAsia="en-US"/>
              </w:rPr>
            </w:pPr>
            <w:r w:rsidRPr="0041788F">
              <w:rPr>
                <w:color w:val="000000"/>
                <w:sz w:val="20"/>
                <w:szCs w:val="20"/>
                <w:lang w:eastAsia="en-US"/>
              </w:rPr>
              <w:t>Носовые зубцы прямые, мягкие</w:t>
            </w:r>
            <w:r w:rsidR="00B30493">
              <w:rPr>
                <w:color w:val="000000"/>
                <w:sz w:val="20"/>
                <w:szCs w:val="20"/>
                <w:lang w:eastAsia="en-US"/>
              </w:rPr>
              <w:t>,</w:t>
            </w:r>
            <w:r w:rsidRPr="0041788F">
              <w:rPr>
                <w:color w:val="000000"/>
                <w:sz w:val="20"/>
                <w:szCs w:val="20"/>
                <w:lang w:eastAsia="en-US"/>
              </w:rPr>
              <w:t xml:space="preserve"> края обработаны.</w:t>
            </w:r>
          </w:p>
          <w:p w:rsidR="00B30493" w:rsidRDefault="0041788F" w:rsidP="00B30493">
            <w:pPr>
              <w:rPr>
                <w:color w:val="000000"/>
                <w:sz w:val="20"/>
                <w:szCs w:val="20"/>
                <w:lang w:eastAsia="en-US"/>
              </w:rPr>
            </w:pPr>
            <w:r w:rsidRPr="0041788F">
              <w:rPr>
                <w:color w:val="000000"/>
                <w:sz w:val="20"/>
                <w:szCs w:val="20"/>
                <w:lang w:eastAsia="en-US"/>
              </w:rPr>
              <w:t>Длина зубцов</w:t>
            </w:r>
            <w:r w:rsidR="00B30493">
              <w:rPr>
                <w:color w:val="000000"/>
                <w:sz w:val="20"/>
                <w:szCs w:val="20"/>
                <w:lang w:eastAsia="en-US"/>
              </w:rPr>
              <w:t xml:space="preserve"> </w:t>
            </w:r>
            <w:r w:rsidRPr="0041788F">
              <w:rPr>
                <w:color w:val="000000"/>
                <w:sz w:val="20"/>
                <w:szCs w:val="20"/>
                <w:lang w:eastAsia="en-US"/>
              </w:rPr>
              <w:t>13мм, наружный диаметр 5мм</w:t>
            </w:r>
            <w:r w:rsidR="00B30493">
              <w:rPr>
                <w:color w:val="000000"/>
                <w:sz w:val="20"/>
                <w:szCs w:val="20"/>
                <w:lang w:eastAsia="en-US"/>
              </w:rPr>
              <w:t>,</w:t>
            </w:r>
            <w:r w:rsidRPr="0041788F">
              <w:rPr>
                <w:color w:val="000000"/>
                <w:sz w:val="20"/>
                <w:szCs w:val="20"/>
                <w:lang w:eastAsia="en-US"/>
              </w:rPr>
              <w:t xml:space="preserve"> расстояние между зубцами 9 мм.</w:t>
            </w:r>
          </w:p>
          <w:p w:rsidR="00B30493" w:rsidRDefault="0041788F" w:rsidP="00B30493">
            <w:pPr>
              <w:rPr>
                <w:color w:val="000000"/>
                <w:sz w:val="20"/>
                <w:szCs w:val="20"/>
                <w:lang w:eastAsia="en-US"/>
              </w:rPr>
            </w:pPr>
            <w:r w:rsidRPr="0041788F">
              <w:rPr>
                <w:color w:val="000000"/>
                <w:sz w:val="20"/>
                <w:szCs w:val="20"/>
                <w:lang w:eastAsia="en-US"/>
              </w:rPr>
              <w:t>При потоке кислорода 2 л/мин гортанно-глоточная концентрация кислорода составляет 26-30%, а при потоке 4л/мин - 36%.</w:t>
            </w:r>
          </w:p>
          <w:p w:rsidR="00B30493" w:rsidRDefault="0041788F" w:rsidP="00B30493">
            <w:pPr>
              <w:rPr>
                <w:color w:val="000000"/>
                <w:sz w:val="20"/>
                <w:szCs w:val="20"/>
                <w:lang w:eastAsia="en-US"/>
              </w:rPr>
            </w:pPr>
            <w:r w:rsidRPr="0041788F">
              <w:rPr>
                <w:color w:val="000000"/>
                <w:sz w:val="20"/>
                <w:szCs w:val="20"/>
                <w:lang w:eastAsia="en-US"/>
              </w:rPr>
              <w:t>Удл</w:t>
            </w:r>
            <w:r w:rsidR="00B30493">
              <w:rPr>
                <w:color w:val="000000"/>
                <w:sz w:val="20"/>
                <w:szCs w:val="20"/>
                <w:lang w:eastAsia="en-US"/>
              </w:rPr>
              <w:t>и</w:t>
            </w:r>
            <w:r w:rsidRPr="0041788F">
              <w:rPr>
                <w:color w:val="000000"/>
                <w:sz w:val="20"/>
                <w:szCs w:val="20"/>
                <w:lang w:eastAsia="en-US"/>
              </w:rPr>
              <w:t xml:space="preserve">нительная трубка (кислородный шланг) длиной 2,0м </w:t>
            </w:r>
            <w:r w:rsidR="00B30493">
              <w:rPr>
                <w:color w:val="000000"/>
                <w:sz w:val="20"/>
                <w:szCs w:val="20"/>
                <w:lang w:eastAsia="en-US"/>
              </w:rPr>
              <w:t xml:space="preserve">должна быть </w:t>
            </w:r>
            <w:r w:rsidRPr="0041788F">
              <w:rPr>
                <w:color w:val="000000"/>
                <w:sz w:val="20"/>
                <w:szCs w:val="20"/>
                <w:lang w:eastAsia="en-US"/>
              </w:rPr>
              <w:t>снабжена продольными ребрами жес</w:t>
            </w:r>
            <w:r w:rsidR="00B30493">
              <w:rPr>
                <w:color w:val="000000"/>
                <w:sz w:val="20"/>
                <w:szCs w:val="20"/>
                <w:lang w:eastAsia="en-US"/>
              </w:rPr>
              <w:t>т</w:t>
            </w:r>
            <w:r w:rsidRPr="0041788F">
              <w:rPr>
                <w:color w:val="000000"/>
                <w:sz w:val="20"/>
                <w:szCs w:val="20"/>
                <w:lang w:eastAsia="en-US"/>
              </w:rPr>
              <w:t>кости (звездообразный просвет), усто</w:t>
            </w:r>
            <w:r w:rsidR="00B30493">
              <w:rPr>
                <w:color w:val="000000"/>
                <w:sz w:val="20"/>
                <w:szCs w:val="20"/>
                <w:lang w:eastAsia="en-US"/>
              </w:rPr>
              <w:t>й</w:t>
            </w:r>
            <w:r w:rsidRPr="0041788F">
              <w:rPr>
                <w:color w:val="000000"/>
                <w:sz w:val="20"/>
                <w:szCs w:val="20"/>
                <w:lang w:eastAsia="en-US"/>
              </w:rPr>
              <w:t xml:space="preserve">чива к слипанию стенок при перегибах. </w:t>
            </w:r>
          </w:p>
          <w:p w:rsidR="00B30493" w:rsidRDefault="0041788F" w:rsidP="00B30493">
            <w:pPr>
              <w:rPr>
                <w:color w:val="000000"/>
                <w:sz w:val="20"/>
                <w:szCs w:val="20"/>
                <w:lang w:eastAsia="en-US"/>
              </w:rPr>
            </w:pPr>
            <w:r w:rsidRPr="0041788F">
              <w:rPr>
                <w:color w:val="000000"/>
                <w:sz w:val="20"/>
                <w:szCs w:val="20"/>
                <w:lang w:eastAsia="en-US"/>
              </w:rPr>
              <w:t xml:space="preserve">Трубка </w:t>
            </w:r>
            <w:r w:rsidR="00B30493">
              <w:rPr>
                <w:color w:val="000000"/>
                <w:sz w:val="20"/>
                <w:szCs w:val="20"/>
                <w:lang w:eastAsia="en-US"/>
              </w:rPr>
              <w:t xml:space="preserve">должна </w:t>
            </w:r>
            <w:r w:rsidRPr="0041788F">
              <w:rPr>
                <w:color w:val="000000"/>
                <w:sz w:val="20"/>
                <w:szCs w:val="20"/>
                <w:lang w:eastAsia="en-US"/>
              </w:rPr>
              <w:t>имет</w:t>
            </w:r>
            <w:r w:rsidR="00B30493">
              <w:rPr>
                <w:color w:val="000000"/>
                <w:sz w:val="20"/>
                <w:szCs w:val="20"/>
                <w:lang w:eastAsia="en-US"/>
              </w:rPr>
              <w:t>ь</w:t>
            </w:r>
            <w:r w:rsidRPr="0041788F">
              <w:rPr>
                <w:color w:val="000000"/>
                <w:sz w:val="20"/>
                <w:szCs w:val="20"/>
                <w:lang w:eastAsia="en-US"/>
              </w:rPr>
              <w:t xml:space="preserve"> универсальный </w:t>
            </w:r>
            <w:proofErr w:type="spellStart"/>
            <w:r w:rsidRPr="0041788F">
              <w:rPr>
                <w:color w:val="000000"/>
                <w:sz w:val="20"/>
                <w:szCs w:val="20"/>
                <w:lang w:eastAsia="en-US"/>
              </w:rPr>
              <w:t>коннектор</w:t>
            </w:r>
            <w:proofErr w:type="spellEnd"/>
            <w:r w:rsidRPr="0041788F">
              <w:rPr>
                <w:color w:val="000000"/>
                <w:sz w:val="20"/>
                <w:szCs w:val="20"/>
                <w:lang w:eastAsia="en-US"/>
              </w:rPr>
              <w:t xml:space="preserve"> для соединения с кислородными магистралями,  концентратором кислорода. </w:t>
            </w:r>
          </w:p>
          <w:p w:rsidR="0041788F" w:rsidRPr="0041788F" w:rsidRDefault="0041788F" w:rsidP="00B30493">
            <w:pPr>
              <w:rPr>
                <w:color w:val="000000"/>
                <w:sz w:val="20"/>
                <w:szCs w:val="20"/>
                <w:lang w:eastAsia="en-US"/>
              </w:rPr>
            </w:pPr>
            <w:r w:rsidRPr="0041788F">
              <w:rPr>
                <w:color w:val="000000"/>
                <w:sz w:val="20"/>
                <w:szCs w:val="20"/>
                <w:lang w:eastAsia="en-US"/>
              </w:rPr>
              <w:lastRenderedPageBreak/>
              <w:t xml:space="preserve">Упакована в индивидуальный полиэтиленовый пакет с вложенной инструкцией по применению.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88F" w:rsidRPr="0041788F" w:rsidRDefault="00B30493" w:rsidP="00F6160D">
            <w:pPr>
              <w:jc w:val="center"/>
              <w:rPr>
                <w:sz w:val="20"/>
                <w:szCs w:val="20"/>
                <w:lang w:eastAsia="en-US"/>
              </w:rPr>
            </w:pPr>
            <w:r w:rsidRPr="0041788F">
              <w:rPr>
                <w:sz w:val="20"/>
                <w:szCs w:val="20"/>
                <w:lang w:eastAsia="en-US"/>
              </w:rPr>
              <w:lastRenderedPageBreak/>
              <w:t>Ш</w:t>
            </w:r>
            <w:r w:rsidR="0041788F" w:rsidRPr="0041788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1788F" w:rsidRPr="0041788F" w:rsidRDefault="0041788F" w:rsidP="00F6160D">
            <w:pPr>
              <w:jc w:val="center"/>
              <w:rPr>
                <w:sz w:val="20"/>
                <w:szCs w:val="20"/>
                <w:lang w:eastAsia="en-US"/>
              </w:rPr>
            </w:pPr>
            <w:r w:rsidRPr="0041788F">
              <w:rPr>
                <w:sz w:val="20"/>
                <w:szCs w:val="20"/>
                <w:lang w:eastAsia="en-US"/>
              </w:rPr>
              <w:t>4300</w:t>
            </w:r>
          </w:p>
        </w:tc>
        <w:tc>
          <w:tcPr>
            <w:tcW w:w="1133" w:type="dxa"/>
            <w:tcBorders>
              <w:top w:val="single" w:sz="4" w:space="0" w:color="auto"/>
              <w:left w:val="nil"/>
              <w:bottom w:val="single" w:sz="4" w:space="0" w:color="auto"/>
              <w:right w:val="single" w:sz="4" w:space="0" w:color="auto"/>
            </w:tcBorders>
          </w:tcPr>
          <w:p w:rsidR="0041788F" w:rsidRPr="009146FD" w:rsidRDefault="00B30493" w:rsidP="0091532B">
            <w:pPr>
              <w:jc w:val="center"/>
              <w:rPr>
                <w:sz w:val="20"/>
                <w:szCs w:val="20"/>
              </w:rPr>
            </w:pPr>
            <w:r>
              <w:rPr>
                <w:sz w:val="20"/>
                <w:szCs w:val="20"/>
              </w:rPr>
              <w:t>38,00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4B1050">
        <w:rPr>
          <w:b/>
          <w:sz w:val="20"/>
          <w:szCs w:val="20"/>
        </w:rPr>
        <w:t>медицинских расходных материалов (катетер желудочный, канюля кислородная назальная с трубкой)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4B1050">
        <w:rPr>
          <w:b/>
          <w:kern w:val="32"/>
          <w:sz w:val="20"/>
          <w:szCs w:val="20"/>
        </w:rPr>
        <w:t>040-21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4B1050">
        <w:rPr>
          <w:sz w:val="19"/>
          <w:szCs w:val="19"/>
        </w:rPr>
        <w:t>040-21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4B1050">
        <w:rPr>
          <w:b/>
          <w:bCs/>
          <w:sz w:val="19"/>
          <w:szCs w:val="19"/>
        </w:rPr>
        <w:t>медицинских расходных материалов (катетер желудочный, канюля кислородная назальная с трубкой)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B1050">
        <w:rPr>
          <w:rFonts w:ascii="Times New Roman" w:hAnsi="Times New Roman" w:cs="Times New Roman"/>
          <w:bCs/>
          <w:sz w:val="19"/>
          <w:szCs w:val="19"/>
        </w:rPr>
        <w:t>медицинских расходных материалов (катетер желудочный, канюля кислородная назальная с трубкой)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C86F96">
        <w:rPr>
          <w:sz w:val="19"/>
          <w:szCs w:val="19"/>
        </w:rPr>
        <w:t>2</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4B1050">
        <w:rPr>
          <w:sz w:val="20"/>
          <w:szCs w:val="20"/>
        </w:rPr>
        <w:t>040-21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4B1050">
        <w:rPr>
          <w:b/>
          <w:sz w:val="20"/>
          <w:szCs w:val="20"/>
        </w:rPr>
        <w:t>медицинских расходных материалов (катетер желудочный, канюля кислородная назальная с трубкой)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4B1050">
        <w:rPr>
          <w:b/>
          <w:kern w:val="32"/>
          <w:sz w:val="20"/>
          <w:szCs w:val="20"/>
        </w:rPr>
        <w:t>040-21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4B1050">
        <w:rPr>
          <w:bCs/>
          <w:sz w:val="20"/>
          <w:szCs w:val="20"/>
        </w:rPr>
        <w:t>медицинских расходных материалов (катетер желудочный, канюля кислородная назальная с трубкой)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4B1050">
        <w:rPr>
          <w:bCs/>
          <w:sz w:val="20"/>
          <w:szCs w:val="20"/>
        </w:rPr>
        <w:t>медицинских расходных материалов (катетер желудочный, канюля кислородная назальная с трубкой)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4B1050">
        <w:rPr>
          <w:bCs/>
          <w:sz w:val="20"/>
          <w:szCs w:val="20"/>
        </w:rPr>
        <w:t>медицинских расходных материалов (катетер желудочный, канюля кислородная назальная с трубкой)</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F1" w:rsidRDefault="00304AF1" w:rsidP="00ED57EB">
      <w:r>
        <w:separator/>
      </w:r>
    </w:p>
  </w:endnote>
  <w:endnote w:type="continuationSeparator" w:id="1">
    <w:p w:rsidR="00304AF1" w:rsidRDefault="00304AF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B1050" w:rsidRDefault="00C76FEF">
        <w:pPr>
          <w:pStyle w:val="af7"/>
          <w:jc w:val="right"/>
        </w:pPr>
        <w:fldSimple w:instr=" PAGE   \* MERGEFORMAT ">
          <w:r w:rsidR="00E501FA">
            <w:rPr>
              <w:noProof/>
            </w:rPr>
            <w:t>17</w:t>
          </w:r>
        </w:fldSimple>
      </w:p>
    </w:sdtContent>
  </w:sdt>
  <w:p w:rsidR="004B1050" w:rsidRDefault="004B10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F1" w:rsidRDefault="00304AF1" w:rsidP="00ED57EB">
      <w:r>
        <w:separator/>
      </w:r>
    </w:p>
  </w:footnote>
  <w:footnote w:type="continuationSeparator" w:id="1">
    <w:p w:rsidR="00304AF1" w:rsidRDefault="00304AF1" w:rsidP="00ED57EB">
      <w:r>
        <w:continuationSeparator/>
      </w:r>
    </w:p>
  </w:footnote>
  <w:footnote w:id="2">
    <w:p w:rsidR="004B1050" w:rsidRPr="000C36EF" w:rsidRDefault="004B105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B1050" w:rsidRPr="004B5113" w:rsidRDefault="004B105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6FEF"/>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1FA"/>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11126</Words>
  <Characters>80653</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2021-02-09T05:39:00Z</cp:lastPrinted>
  <dcterms:created xsi:type="dcterms:W3CDTF">2021-02-18T05:03:00Z</dcterms:created>
  <dcterms:modified xsi:type="dcterms:W3CDTF">2021-03-01T01:46:00Z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