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8D2163">
        <w:rPr>
          <w:b/>
          <w:sz w:val="28"/>
          <w:szCs w:val="28"/>
        </w:rPr>
        <w:t>противоскользящего покрытия</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8D2163">
        <w:rPr>
          <w:b/>
          <w:kern w:val="32"/>
          <w:sz w:val="28"/>
          <w:szCs w:val="28"/>
        </w:rPr>
        <w:t>216-21</w:t>
      </w:r>
      <w:r w:rsidR="00D7346D">
        <w:rPr>
          <w:b/>
          <w:kern w:val="32"/>
          <w:sz w:val="28"/>
          <w:szCs w:val="28"/>
        </w:rPr>
        <w:t>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CF564B"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8D2163">
              <w:rPr>
                <w:sz w:val="20"/>
                <w:szCs w:val="20"/>
              </w:rPr>
              <w:t>противоскользящего покрытия</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A752B" w:rsidRPr="008024A7" w:rsidRDefault="008D2163" w:rsidP="00BF5704">
            <w:pPr>
              <w:autoSpaceDE w:val="0"/>
              <w:autoSpaceDN w:val="0"/>
              <w:adjustRightInd w:val="0"/>
              <w:rPr>
                <w:sz w:val="20"/>
                <w:szCs w:val="20"/>
              </w:rPr>
            </w:pPr>
            <w:r w:rsidRPr="008D2163">
              <w:rPr>
                <w:sz w:val="20"/>
                <w:szCs w:val="20"/>
              </w:rPr>
              <w:t>22.19.72.000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8D2163" w:rsidP="00D7346D">
            <w:pPr>
              <w:autoSpaceDE w:val="0"/>
              <w:autoSpaceDN w:val="0"/>
              <w:adjustRightInd w:val="0"/>
              <w:rPr>
                <w:sz w:val="20"/>
                <w:szCs w:val="20"/>
              </w:rPr>
            </w:pPr>
            <w:r>
              <w:rPr>
                <w:sz w:val="20"/>
                <w:szCs w:val="20"/>
              </w:rPr>
              <w:t>490</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3A752B" w:rsidP="008D2163">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в течение </w:t>
            </w:r>
            <w:r w:rsidR="00D7346D">
              <w:rPr>
                <w:sz w:val="20"/>
                <w:szCs w:val="20"/>
              </w:rPr>
              <w:t>2</w:t>
            </w:r>
            <w:r w:rsidR="008D2163">
              <w:rPr>
                <w:sz w:val="20"/>
                <w:szCs w:val="20"/>
              </w:rPr>
              <w:t>5</w:t>
            </w:r>
            <w:r w:rsidRPr="00FE2446">
              <w:rPr>
                <w:sz w:val="20"/>
                <w:szCs w:val="20"/>
              </w:rPr>
              <w:t xml:space="preserve"> (</w:t>
            </w:r>
            <w:r w:rsidR="00D7346D">
              <w:rPr>
                <w:sz w:val="20"/>
                <w:szCs w:val="20"/>
              </w:rPr>
              <w:t>двадцати</w:t>
            </w:r>
            <w:r w:rsidR="008D2163">
              <w:rPr>
                <w:sz w:val="20"/>
                <w:szCs w:val="20"/>
              </w:rPr>
              <w:t xml:space="preserve"> пяти</w:t>
            </w:r>
            <w:r w:rsidRPr="00FE2446">
              <w:rPr>
                <w:sz w:val="20"/>
                <w:szCs w:val="20"/>
              </w:rPr>
              <w:t xml:space="preserve">) </w:t>
            </w:r>
            <w:r w:rsidR="008D2163">
              <w:rPr>
                <w:sz w:val="20"/>
                <w:szCs w:val="20"/>
              </w:rPr>
              <w:t>календарных</w:t>
            </w:r>
            <w:r w:rsidRPr="00FE2446">
              <w:rPr>
                <w:sz w:val="20"/>
                <w:szCs w:val="20"/>
              </w:rPr>
              <w:t xml:space="preserve"> дней с </w:t>
            </w:r>
            <w:r w:rsidR="008D2163">
              <w:rPr>
                <w:sz w:val="20"/>
                <w:szCs w:val="20"/>
              </w:rPr>
              <w:t>даты</w:t>
            </w:r>
            <w:r w:rsidRPr="00FE2446">
              <w:rPr>
                <w:sz w:val="20"/>
                <w:szCs w:val="20"/>
              </w:rPr>
              <w:t xml:space="preserve"> </w:t>
            </w:r>
            <w:r w:rsidR="00D7346D">
              <w:rPr>
                <w:sz w:val="20"/>
                <w:szCs w:val="20"/>
              </w:rPr>
              <w:t>подписания договора</w:t>
            </w:r>
            <w:r w:rsidR="00DA48CB">
              <w:rPr>
                <w:sz w:val="20"/>
                <w:szCs w:val="20"/>
              </w:rPr>
              <w:t xml:space="preserve"> в будние дни с 09.00ч до 15.00ч.</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A752B" w:rsidP="008D2163">
            <w:pPr>
              <w:autoSpaceDE w:val="0"/>
              <w:autoSpaceDN w:val="0"/>
              <w:adjustRightInd w:val="0"/>
              <w:spacing w:line="256" w:lineRule="auto"/>
              <w:jc w:val="both"/>
              <w:rPr>
                <w:sz w:val="20"/>
                <w:szCs w:val="20"/>
              </w:rPr>
            </w:pPr>
            <w:r w:rsidRPr="00FE2446">
              <w:rPr>
                <w:sz w:val="20"/>
                <w:szCs w:val="20"/>
              </w:rPr>
              <w:t xml:space="preserve">г. Иркутск, </w:t>
            </w:r>
            <w:r>
              <w:rPr>
                <w:sz w:val="20"/>
                <w:szCs w:val="20"/>
              </w:rPr>
              <w:t>ул. Ярославского, 30</w:t>
            </w:r>
            <w:r w:rsidR="008D2163">
              <w:rPr>
                <w:sz w:val="20"/>
                <w:szCs w:val="20"/>
              </w:rPr>
              <w:t>0 (подвальное помещение, склад)</w:t>
            </w:r>
            <w:r>
              <w:rPr>
                <w:sz w:val="20"/>
                <w:szCs w:val="20"/>
              </w:rPr>
              <w:t>.</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8D2163" w:rsidP="008D2163">
            <w:pPr>
              <w:tabs>
                <w:tab w:val="left" w:pos="6022"/>
              </w:tabs>
              <w:ind w:right="72"/>
              <w:rPr>
                <w:sz w:val="20"/>
                <w:szCs w:val="20"/>
              </w:rPr>
            </w:pPr>
            <w:r>
              <w:rPr>
                <w:sz w:val="20"/>
                <w:szCs w:val="20"/>
              </w:rPr>
              <w:t>69 085,00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шестьдесят девять тысяч  восемьдесят пять</w:t>
            </w:r>
            <w:r w:rsidR="00DA48CB">
              <w:rPr>
                <w:sz w:val="20"/>
                <w:szCs w:val="20"/>
              </w:rPr>
              <w:t xml:space="preserve"> рублей</w:t>
            </w:r>
            <w:r w:rsidR="0060435A" w:rsidRPr="008024A7">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8D2163">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E46F0B" w:rsidRPr="008024A7">
              <w:t xml:space="preserve"> </w:t>
            </w:r>
            <w:r w:rsidRPr="008024A7">
              <w:rPr>
                <w:b/>
                <w:sz w:val="20"/>
                <w:szCs w:val="20"/>
              </w:rPr>
              <w:t>«</w:t>
            </w:r>
            <w:r w:rsidR="008D2163">
              <w:rPr>
                <w:b/>
                <w:sz w:val="20"/>
                <w:szCs w:val="20"/>
              </w:rPr>
              <w:t>02</w:t>
            </w:r>
            <w:r w:rsidRPr="008024A7">
              <w:rPr>
                <w:b/>
                <w:sz w:val="20"/>
                <w:szCs w:val="20"/>
              </w:rPr>
              <w:t>»</w:t>
            </w:r>
            <w:r w:rsidR="00BB2CB6" w:rsidRPr="008024A7">
              <w:rPr>
                <w:b/>
                <w:sz w:val="20"/>
                <w:szCs w:val="20"/>
              </w:rPr>
              <w:t xml:space="preserve"> </w:t>
            </w:r>
            <w:r w:rsidR="008D2163">
              <w:rPr>
                <w:b/>
                <w:sz w:val="20"/>
                <w:szCs w:val="20"/>
              </w:rPr>
              <w:t>сентября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8D2163">
              <w:rPr>
                <w:b/>
                <w:sz w:val="20"/>
                <w:szCs w:val="20"/>
              </w:rPr>
              <w:t>1</w:t>
            </w:r>
            <w:r w:rsidR="00E44583">
              <w:rPr>
                <w:b/>
                <w:sz w:val="20"/>
                <w:szCs w:val="20"/>
              </w:rPr>
              <w:t>0</w:t>
            </w:r>
            <w:r w:rsidRPr="008024A7">
              <w:rPr>
                <w:b/>
                <w:sz w:val="20"/>
                <w:szCs w:val="20"/>
              </w:rPr>
              <w:t xml:space="preserve">» </w:t>
            </w:r>
            <w:r w:rsidR="008D2163">
              <w:rPr>
                <w:b/>
                <w:sz w:val="20"/>
                <w:szCs w:val="20"/>
              </w:rPr>
              <w:t>сентября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8D2163">
              <w:rPr>
                <w:b/>
                <w:sz w:val="20"/>
                <w:szCs w:val="20"/>
              </w:rPr>
              <w:t xml:space="preserve"> </w:t>
            </w:r>
            <w:r w:rsidRPr="008024A7">
              <w:rPr>
                <w:sz w:val="20"/>
                <w:szCs w:val="20"/>
              </w:rPr>
              <w:t>«</w:t>
            </w:r>
            <w:r w:rsidR="008D2163">
              <w:rPr>
                <w:sz w:val="20"/>
                <w:szCs w:val="20"/>
              </w:rPr>
              <w:t>0</w:t>
            </w:r>
            <w:r w:rsidR="00366498">
              <w:rPr>
                <w:sz w:val="20"/>
                <w:szCs w:val="20"/>
              </w:rPr>
              <w:t>2</w:t>
            </w:r>
            <w:r w:rsidRPr="008024A7">
              <w:rPr>
                <w:sz w:val="20"/>
                <w:szCs w:val="20"/>
              </w:rPr>
              <w:t xml:space="preserve">» </w:t>
            </w:r>
            <w:r w:rsidR="008D2163">
              <w:rPr>
                <w:sz w:val="20"/>
                <w:szCs w:val="20"/>
              </w:rPr>
              <w:t>сентября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lastRenderedPageBreak/>
              <w:t>Дата и время окончания подачи заявок:</w:t>
            </w:r>
          </w:p>
          <w:p w:rsidR="006F57DE" w:rsidRPr="008024A7" w:rsidRDefault="008C6E38" w:rsidP="008D2163">
            <w:pPr>
              <w:jc w:val="both"/>
              <w:rPr>
                <w:sz w:val="20"/>
                <w:szCs w:val="20"/>
              </w:rPr>
            </w:pPr>
            <w:r w:rsidRPr="008024A7">
              <w:rPr>
                <w:bCs/>
                <w:sz w:val="20"/>
                <w:szCs w:val="20"/>
              </w:rPr>
              <w:t>«</w:t>
            </w:r>
            <w:r w:rsidR="008D2163">
              <w:rPr>
                <w:bCs/>
                <w:sz w:val="20"/>
                <w:szCs w:val="20"/>
              </w:rPr>
              <w:t>10</w:t>
            </w:r>
            <w:r w:rsidRPr="008024A7">
              <w:rPr>
                <w:bCs/>
                <w:sz w:val="20"/>
                <w:szCs w:val="20"/>
              </w:rPr>
              <w:t xml:space="preserve">» </w:t>
            </w:r>
            <w:r w:rsidR="008D2163">
              <w:rPr>
                <w:bCs/>
                <w:sz w:val="20"/>
                <w:szCs w:val="20"/>
              </w:rPr>
              <w:t>сентября</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8D2163" w:rsidP="00DA1FB1">
            <w:pPr>
              <w:autoSpaceDE w:val="0"/>
              <w:autoSpaceDN w:val="0"/>
              <w:adjustRightInd w:val="0"/>
              <w:jc w:val="both"/>
              <w:outlineLvl w:val="1"/>
              <w:rPr>
                <w:sz w:val="20"/>
                <w:szCs w:val="20"/>
              </w:rPr>
            </w:pPr>
            <w:r>
              <w:rPr>
                <w:sz w:val="20"/>
                <w:szCs w:val="20"/>
              </w:rPr>
              <w:t>2 072,55</w:t>
            </w:r>
            <w:r w:rsidR="00DA1FB1" w:rsidRPr="008024A7">
              <w:rPr>
                <w:sz w:val="20"/>
                <w:szCs w:val="20"/>
              </w:rPr>
              <w:t xml:space="preserve"> руб. (</w:t>
            </w:r>
            <w:r>
              <w:rPr>
                <w:sz w:val="20"/>
                <w:szCs w:val="20"/>
              </w:rPr>
              <w:t>две тысячи семьдесят два рубля пятьдесят пять</w:t>
            </w:r>
            <w:r w:rsidR="00D7346D">
              <w:rPr>
                <w:sz w:val="20"/>
                <w:szCs w:val="20"/>
              </w:rPr>
              <w:t xml:space="preserve">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банковские гарантии для обеспечения исполнения контрактов и соответствующих требованиям, </w:t>
            </w:r>
            <w:r w:rsidRPr="008024A7">
              <w:rPr>
                <w:bCs/>
                <w:sz w:val="20"/>
                <w:szCs w:val="20"/>
              </w:rPr>
              <w:lastRenderedPageBreak/>
              <w:t>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w:t>
            </w:r>
            <w:r w:rsidRPr="008024A7">
              <w:rPr>
                <w:sz w:val="20"/>
                <w:szCs w:val="20"/>
              </w:rPr>
              <w:lastRenderedPageBreak/>
              <w:t>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6) идентификационный номер налогоплательщика участника закупки с участием субъектов малого и среднего предпринимательства или в соответствии с </w:t>
            </w:r>
            <w:r w:rsidRPr="008024A7">
              <w:rPr>
                <w:rFonts w:ascii="Times New Roman" w:hAnsi="Times New Roman" w:cs="Times New Roman"/>
                <w:sz w:val="20"/>
                <w:szCs w:val="20"/>
              </w:rPr>
              <w:lastRenderedPageBreak/>
              <w:t>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w:t>
            </w:r>
            <w:r w:rsidRPr="008024A7">
              <w:rPr>
                <w:sz w:val="20"/>
                <w:szCs w:val="20"/>
              </w:rPr>
              <w:lastRenderedPageBreak/>
              <w:t>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w:t>
            </w:r>
            <w:r w:rsidRPr="008024A7">
              <w:rPr>
                <w:rFonts w:eastAsia="Lucida Sans Unicode"/>
                <w:b/>
                <w:color w:val="000000" w:themeColor="text1"/>
                <w:sz w:val="20"/>
                <w:szCs w:val="20"/>
              </w:rPr>
              <w:lastRenderedPageBreak/>
              <w:t>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w:t>
            </w:r>
            <w:r w:rsidRPr="00B3692E">
              <w:rPr>
                <w:sz w:val="20"/>
              </w:rPr>
              <w:lastRenderedPageBreak/>
              <w:t>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lastRenderedPageBreak/>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8D2163">
            <w:pPr>
              <w:jc w:val="both"/>
              <w:rPr>
                <w:sz w:val="20"/>
                <w:szCs w:val="20"/>
              </w:rPr>
            </w:pPr>
            <w:r w:rsidRPr="008024A7">
              <w:rPr>
                <w:sz w:val="20"/>
                <w:szCs w:val="20"/>
              </w:rPr>
              <w:t>«</w:t>
            </w:r>
            <w:r w:rsidR="00DA48CB">
              <w:rPr>
                <w:sz w:val="20"/>
                <w:szCs w:val="20"/>
              </w:rPr>
              <w:t>0</w:t>
            </w:r>
            <w:r w:rsidR="008D2163">
              <w:rPr>
                <w:sz w:val="20"/>
                <w:szCs w:val="20"/>
              </w:rPr>
              <w:t>9</w:t>
            </w:r>
            <w:r w:rsidR="00487F7E" w:rsidRPr="008024A7">
              <w:rPr>
                <w:sz w:val="20"/>
                <w:szCs w:val="20"/>
              </w:rPr>
              <w:t xml:space="preserve">» </w:t>
            </w:r>
            <w:r w:rsidR="008D2163">
              <w:rPr>
                <w:sz w:val="20"/>
                <w:szCs w:val="20"/>
              </w:rPr>
              <w:t>сентября</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8D2163" w:rsidRDefault="008D2163" w:rsidP="008D2163">
            <w:pPr>
              <w:jc w:val="both"/>
              <w:rPr>
                <w:b/>
                <w:sz w:val="20"/>
                <w:szCs w:val="20"/>
              </w:rPr>
            </w:pPr>
          </w:p>
          <w:p w:rsidR="00487F7E" w:rsidRPr="00180675" w:rsidRDefault="00487F7E" w:rsidP="008D2163">
            <w:pPr>
              <w:jc w:val="both"/>
              <w:rPr>
                <w:b/>
                <w:sz w:val="20"/>
                <w:szCs w:val="20"/>
              </w:rPr>
            </w:pPr>
            <w:r w:rsidRPr="00180675">
              <w:rPr>
                <w:b/>
                <w:sz w:val="20"/>
                <w:szCs w:val="20"/>
              </w:rPr>
              <w:t>«</w:t>
            </w:r>
            <w:r w:rsidR="008D2163">
              <w:rPr>
                <w:b/>
                <w:sz w:val="20"/>
                <w:szCs w:val="20"/>
              </w:rPr>
              <w:t>1</w:t>
            </w:r>
            <w:r w:rsidR="00E44583">
              <w:rPr>
                <w:b/>
                <w:sz w:val="20"/>
                <w:szCs w:val="20"/>
              </w:rPr>
              <w:t>0</w:t>
            </w:r>
            <w:r w:rsidRPr="00180675">
              <w:rPr>
                <w:b/>
                <w:sz w:val="20"/>
                <w:szCs w:val="20"/>
              </w:rPr>
              <w:t xml:space="preserve">» </w:t>
            </w:r>
            <w:r w:rsidR="008D2163">
              <w:rPr>
                <w:b/>
                <w:sz w:val="20"/>
                <w:szCs w:val="20"/>
              </w:rPr>
              <w:t>сентября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происхождения, работ, </w:t>
            </w:r>
            <w:r w:rsidRPr="008024A7">
              <w:rPr>
                <w:b/>
                <w:sz w:val="20"/>
                <w:szCs w:val="20"/>
              </w:rPr>
              <w:lastRenderedPageBreak/>
              <w:t>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lastRenderedPageBreak/>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Срок подписания договора </w:t>
            </w:r>
            <w:r w:rsidRPr="008024A7">
              <w:rPr>
                <w:b/>
                <w:sz w:val="20"/>
                <w:szCs w:val="20"/>
              </w:rPr>
              <w:lastRenderedPageBreak/>
              <w:t>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lastRenderedPageBreak/>
              <w:t xml:space="preserve">Договор по результатам закупки с участием субъектов малого и среднего </w:t>
            </w:r>
            <w:r w:rsidRPr="008024A7">
              <w:rPr>
                <w:sz w:val="20"/>
                <w:szCs w:val="20"/>
              </w:rPr>
              <w:lastRenderedPageBreak/>
              <w:t>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w:t>
            </w:r>
            <w:r w:rsidRPr="008024A7">
              <w:rPr>
                <w:bCs/>
                <w:sz w:val="20"/>
                <w:szCs w:val="20"/>
              </w:rPr>
              <w:lastRenderedPageBreak/>
              <w:t>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w:t>
            </w:r>
            <w:r w:rsidR="00F54BE7" w:rsidRPr="008024A7">
              <w:rPr>
                <w:sz w:val="20"/>
                <w:szCs w:val="20"/>
              </w:rPr>
              <w:lastRenderedPageBreak/>
              <w:t>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r w:rsidRPr="008024A7">
              <w:rPr>
                <w:rFonts w:ascii="Times New Roman" w:hAnsi="Times New Roman" w:cs="Times New Roman"/>
                <w:color w:val="auto"/>
                <w:sz w:val="20"/>
                <w:szCs w:val="20"/>
              </w:rPr>
              <w:lastRenderedPageBreak/>
              <w:t>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w:t>
            </w:r>
            <w:r w:rsidRPr="008024A7">
              <w:rPr>
                <w:rFonts w:ascii="Times New Roman" w:hAnsi="Times New Roman"/>
                <w:color w:val="auto"/>
                <w:sz w:val="20"/>
                <w:szCs w:val="20"/>
              </w:rPr>
              <w:lastRenderedPageBreak/>
              <w:t>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DA48CB" w:rsidRDefault="00DA48CB" w:rsidP="00B8322C">
      <w:pPr>
        <w:jc w:val="right"/>
        <w:rPr>
          <w:b/>
          <w:bCs/>
          <w:sz w:val="20"/>
          <w:szCs w:val="20"/>
        </w:rPr>
      </w:pPr>
    </w:p>
    <w:p w:rsidR="00DA48CB" w:rsidRDefault="00DA48CB" w:rsidP="00B8322C">
      <w:pPr>
        <w:jc w:val="right"/>
        <w:rPr>
          <w:b/>
          <w:bCs/>
          <w:sz w:val="20"/>
          <w:szCs w:val="20"/>
        </w:rPr>
      </w:pPr>
    </w:p>
    <w:p w:rsidR="008D2163" w:rsidRDefault="008D2163" w:rsidP="00B8322C">
      <w:pPr>
        <w:jc w:val="right"/>
        <w:rPr>
          <w:b/>
          <w:bCs/>
          <w:sz w:val="20"/>
          <w:szCs w:val="20"/>
        </w:rPr>
      </w:pPr>
    </w:p>
    <w:p w:rsidR="008D2163" w:rsidRDefault="008D2163" w:rsidP="00B8322C">
      <w:pPr>
        <w:jc w:val="right"/>
        <w:rPr>
          <w:b/>
          <w:bCs/>
          <w:sz w:val="20"/>
          <w:szCs w:val="20"/>
        </w:rPr>
      </w:pPr>
    </w:p>
    <w:p w:rsidR="008D2163" w:rsidRDefault="008D2163" w:rsidP="00B8322C">
      <w:pPr>
        <w:jc w:val="right"/>
        <w:rPr>
          <w:b/>
          <w:bCs/>
          <w:sz w:val="20"/>
          <w:szCs w:val="20"/>
        </w:rPr>
      </w:pPr>
    </w:p>
    <w:p w:rsidR="008D2163" w:rsidRDefault="008D2163" w:rsidP="00B8322C">
      <w:pPr>
        <w:jc w:val="right"/>
        <w:rPr>
          <w:b/>
          <w:bCs/>
          <w:sz w:val="20"/>
          <w:szCs w:val="20"/>
        </w:rPr>
      </w:pPr>
    </w:p>
    <w:p w:rsidR="008D2163" w:rsidRDefault="008D2163" w:rsidP="00B8322C">
      <w:pPr>
        <w:jc w:val="right"/>
        <w:rPr>
          <w:b/>
          <w:bCs/>
          <w:sz w:val="20"/>
          <w:szCs w:val="20"/>
        </w:rPr>
      </w:pPr>
    </w:p>
    <w:p w:rsidR="00180675" w:rsidRDefault="00180675" w:rsidP="00B8322C">
      <w:pPr>
        <w:jc w:val="right"/>
        <w:rPr>
          <w:b/>
          <w:bCs/>
          <w:sz w:val="20"/>
          <w:szCs w:val="20"/>
        </w:rPr>
      </w:pPr>
    </w:p>
    <w:p w:rsidR="00B77254" w:rsidRDefault="00B7725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8D2163">
        <w:rPr>
          <w:b/>
          <w:sz w:val="20"/>
          <w:szCs w:val="20"/>
        </w:rPr>
        <w:t>противоскользящего покрытия</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8D2163">
        <w:rPr>
          <w:b/>
          <w:kern w:val="32"/>
          <w:sz w:val="22"/>
          <w:szCs w:val="22"/>
        </w:rPr>
        <w:t>216-21</w:t>
      </w:r>
      <w:r w:rsidR="00D7346D">
        <w:rPr>
          <w:b/>
          <w:kern w:val="32"/>
          <w:sz w:val="22"/>
          <w:szCs w:val="22"/>
        </w:rPr>
        <w:t>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8D2163">
        <w:rPr>
          <w:b/>
          <w:bCs/>
          <w:sz w:val="20"/>
        </w:rPr>
        <w:t>противоскользящего покрытия</w:t>
      </w:r>
    </w:p>
    <w:tbl>
      <w:tblPr>
        <w:tblW w:w="5000" w:type="pct"/>
        <w:tblLayout w:type="fixed"/>
        <w:tblLook w:val="04A0"/>
      </w:tblPr>
      <w:tblGrid>
        <w:gridCol w:w="489"/>
        <w:gridCol w:w="2584"/>
        <w:gridCol w:w="4802"/>
        <w:gridCol w:w="809"/>
        <w:gridCol w:w="634"/>
        <w:gridCol w:w="1103"/>
      </w:tblGrid>
      <w:tr w:rsidR="00D120C1" w:rsidRPr="004D7642" w:rsidTr="008D2163">
        <w:trPr>
          <w:trHeight w:val="889"/>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color w:val="000000"/>
                <w:sz w:val="20"/>
                <w:szCs w:val="20"/>
              </w:rPr>
              <w:t>№ п/п</w:t>
            </w: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sz w:val="20"/>
                <w:szCs w:val="20"/>
              </w:rPr>
              <w:t>Наименование товара</w:t>
            </w:r>
          </w:p>
        </w:tc>
        <w:tc>
          <w:tcPr>
            <w:tcW w:w="2304" w:type="pct"/>
            <w:tcBorders>
              <w:top w:val="single" w:sz="4" w:space="0" w:color="auto"/>
              <w:left w:val="nil"/>
              <w:bottom w:val="single" w:sz="4" w:space="0" w:color="auto"/>
              <w:right w:val="single" w:sz="4" w:space="0" w:color="auto"/>
            </w:tcBorders>
            <w:vAlign w:val="center"/>
          </w:tcPr>
          <w:p w:rsidR="00D120C1" w:rsidRPr="004D7642" w:rsidRDefault="00D120C1" w:rsidP="00C3055A">
            <w:pPr>
              <w:widowControl w:val="0"/>
              <w:jc w:val="center"/>
              <w:rPr>
                <w:b/>
                <w:color w:val="000000"/>
                <w:sz w:val="20"/>
                <w:szCs w:val="20"/>
              </w:rPr>
            </w:pPr>
            <w:r w:rsidRPr="004D7642">
              <w:rPr>
                <w:b/>
                <w:color w:val="000000"/>
                <w:sz w:val="20"/>
                <w:szCs w:val="20"/>
              </w:rPr>
              <w:t>Характеристика товара</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D7346D">
            <w:pPr>
              <w:widowControl w:val="0"/>
              <w:jc w:val="center"/>
              <w:rPr>
                <w:b/>
                <w:color w:val="000000"/>
                <w:sz w:val="20"/>
                <w:szCs w:val="20"/>
              </w:rPr>
            </w:pPr>
            <w:r w:rsidRPr="004D7642">
              <w:rPr>
                <w:b/>
                <w:color w:val="000000"/>
                <w:sz w:val="20"/>
                <w:szCs w:val="20"/>
              </w:rPr>
              <w:t>Ед. изм.</w:t>
            </w:r>
          </w:p>
        </w:tc>
        <w:tc>
          <w:tcPr>
            <w:tcW w:w="304" w:type="pct"/>
            <w:tcBorders>
              <w:top w:val="single" w:sz="4" w:space="0" w:color="auto"/>
              <w:left w:val="nil"/>
              <w:bottom w:val="single" w:sz="4" w:space="0" w:color="auto"/>
              <w:right w:val="single" w:sz="4" w:space="0" w:color="auto"/>
            </w:tcBorders>
            <w:shd w:val="clear" w:color="auto" w:fill="auto"/>
            <w:vAlign w:val="center"/>
          </w:tcPr>
          <w:p w:rsidR="00D120C1" w:rsidRPr="004D7642" w:rsidRDefault="00D120C1" w:rsidP="00D7346D">
            <w:pPr>
              <w:widowControl w:val="0"/>
              <w:jc w:val="center"/>
              <w:rPr>
                <w:b/>
                <w:color w:val="000000"/>
                <w:sz w:val="20"/>
                <w:szCs w:val="20"/>
              </w:rPr>
            </w:pPr>
            <w:r w:rsidRPr="004D7642">
              <w:rPr>
                <w:b/>
                <w:color w:val="000000"/>
                <w:sz w:val="20"/>
                <w:szCs w:val="20"/>
              </w:rPr>
              <w:t>Кол-во</w:t>
            </w:r>
          </w:p>
        </w:tc>
        <w:tc>
          <w:tcPr>
            <w:tcW w:w="529" w:type="pct"/>
            <w:tcBorders>
              <w:top w:val="single" w:sz="4" w:space="0" w:color="auto"/>
              <w:left w:val="nil"/>
              <w:bottom w:val="single" w:sz="4" w:space="0" w:color="auto"/>
              <w:right w:val="single" w:sz="4" w:space="0" w:color="auto"/>
            </w:tcBorders>
            <w:vAlign w:val="center"/>
          </w:tcPr>
          <w:p w:rsidR="00D120C1" w:rsidRPr="004D7642" w:rsidRDefault="00D120C1" w:rsidP="00C3055A">
            <w:pPr>
              <w:widowControl w:val="0"/>
              <w:jc w:val="center"/>
              <w:rPr>
                <w:b/>
                <w:color w:val="000000"/>
                <w:sz w:val="20"/>
                <w:szCs w:val="20"/>
              </w:rPr>
            </w:pPr>
            <w:r w:rsidRPr="004D7642">
              <w:rPr>
                <w:b/>
                <w:color w:val="000000"/>
                <w:sz w:val="20"/>
                <w:szCs w:val="20"/>
              </w:rPr>
              <w:t>Начальная (максимальная)* цена за ед., руб.</w:t>
            </w:r>
          </w:p>
        </w:tc>
      </w:tr>
      <w:tr w:rsidR="008D2163" w:rsidRPr="00E44583" w:rsidTr="008D2163">
        <w:trPr>
          <w:cantSplit/>
          <w:trHeight w:val="132"/>
        </w:trPr>
        <w:tc>
          <w:tcPr>
            <w:tcW w:w="235" w:type="pct"/>
            <w:tcBorders>
              <w:top w:val="single" w:sz="4" w:space="0" w:color="auto"/>
              <w:left w:val="single" w:sz="4" w:space="0" w:color="auto"/>
              <w:bottom w:val="single" w:sz="4" w:space="0" w:color="auto"/>
              <w:right w:val="nil"/>
            </w:tcBorders>
            <w:shd w:val="clear" w:color="auto" w:fill="auto"/>
          </w:tcPr>
          <w:p w:rsidR="008D2163" w:rsidRPr="008D2163" w:rsidRDefault="008D2163" w:rsidP="008D2163">
            <w:pPr>
              <w:rPr>
                <w:sz w:val="20"/>
                <w:szCs w:val="20"/>
              </w:rPr>
            </w:pPr>
            <w:r w:rsidRPr="008D2163">
              <w:rPr>
                <w:sz w:val="20"/>
                <w:szCs w:val="20"/>
              </w:rPr>
              <w:t>1</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8D2163" w:rsidRPr="008D2163" w:rsidRDefault="008D2163" w:rsidP="008D2163">
            <w:pPr>
              <w:rPr>
                <w:bCs/>
                <w:sz w:val="20"/>
                <w:szCs w:val="20"/>
              </w:rPr>
            </w:pPr>
            <w:r w:rsidRPr="008D2163">
              <w:rPr>
                <w:noProof/>
                <w:sz w:val="20"/>
                <w:szCs w:val="20"/>
              </w:rPr>
              <w:t xml:space="preserve">Противоскользящие покрытие </w:t>
            </w:r>
            <w:r w:rsidRPr="008D2163">
              <w:rPr>
                <w:bCs/>
                <w:sz w:val="20"/>
                <w:szCs w:val="20"/>
                <w:lang w:val="en-US"/>
              </w:rPr>
              <w:t>ZIGZAG</w:t>
            </w:r>
            <w:r>
              <w:rPr>
                <w:bCs/>
                <w:sz w:val="20"/>
                <w:szCs w:val="20"/>
              </w:rPr>
              <w:t xml:space="preserve"> </w:t>
            </w:r>
          </w:p>
          <w:p w:rsidR="008D2163" w:rsidRPr="008D2163" w:rsidRDefault="008D2163" w:rsidP="008D2163">
            <w:pPr>
              <w:rPr>
                <w:noProof/>
                <w:sz w:val="20"/>
                <w:szCs w:val="20"/>
              </w:rPr>
            </w:pPr>
          </w:p>
          <w:p w:rsidR="008D2163" w:rsidRPr="008D2163" w:rsidRDefault="008D2163" w:rsidP="008D2163">
            <w:pPr>
              <w:rPr>
                <w:noProof/>
                <w:sz w:val="20"/>
                <w:szCs w:val="20"/>
              </w:rPr>
            </w:pPr>
            <w:r w:rsidRPr="008D2163">
              <w:rPr>
                <w:noProof/>
                <w:sz w:val="20"/>
                <w:szCs w:val="20"/>
              </w:rPr>
              <w:drawing>
                <wp:inline distT="0" distB="0" distL="0" distR="0">
                  <wp:extent cx="1628775" cy="666750"/>
                  <wp:effectExtent l="19050" t="0" r="9525" b="0"/>
                  <wp:docPr id="1" name="Рисунок 1" descr="Противоскользящее покрытие &quot;ZIGZAG 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тивоскользящее покрытие &quot;ZIGZAG MAT"/>
                          <pic:cNvPicPr>
                            <a:picLocks noChangeAspect="1" noChangeArrowheads="1"/>
                          </pic:cNvPicPr>
                        </pic:nvPicPr>
                        <pic:blipFill>
                          <a:blip r:embed="rId16" cstate="print"/>
                          <a:srcRect/>
                          <a:stretch>
                            <a:fillRect/>
                          </a:stretch>
                        </pic:blipFill>
                        <pic:spPr bwMode="auto">
                          <a:xfrm>
                            <a:off x="0" y="0"/>
                            <a:ext cx="1637496" cy="670320"/>
                          </a:xfrm>
                          <a:prstGeom prst="rect">
                            <a:avLst/>
                          </a:prstGeom>
                          <a:noFill/>
                          <a:ln w="9525">
                            <a:noFill/>
                            <a:miter lim="800000"/>
                            <a:headEnd/>
                            <a:tailEnd/>
                          </a:ln>
                        </pic:spPr>
                      </pic:pic>
                    </a:graphicData>
                  </a:graphic>
                </wp:inline>
              </w:drawing>
            </w:r>
          </w:p>
          <w:p w:rsidR="008D2163" w:rsidRPr="008D2163" w:rsidRDefault="008D2163" w:rsidP="008D2163">
            <w:pPr>
              <w:rPr>
                <w:sz w:val="20"/>
                <w:szCs w:val="20"/>
              </w:rPr>
            </w:pPr>
          </w:p>
        </w:tc>
        <w:tc>
          <w:tcPr>
            <w:tcW w:w="2304" w:type="pct"/>
            <w:tcBorders>
              <w:top w:val="single" w:sz="4" w:space="0" w:color="auto"/>
              <w:left w:val="nil"/>
              <w:bottom w:val="single" w:sz="4" w:space="0" w:color="auto"/>
              <w:right w:val="single" w:sz="4" w:space="0" w:color="auto"/>
            </w:tcBorders>
          </w:tcPr>
          <w:p w:rsidR="008D2163" w:rsidRDefault="008D2163" w:rsidP="008D2163">
            <w:pPr>
              <w:ind w:left="35"/>
              <w:jc w:val="both"/>
              <w:rPr>
                <w:sz w:val="20"/>
                <w:szCs w:val="20"/>
              </w:rPr>
            </w:pPr>
            <w:r w:rsidRPr="008D2163">
              <w:rPr>
                <w:color w:val="000000"/>
                <w:sz w:val="20"/>
                <w:szCs w:val="20"/>
              </w:rPr>
              <w:t xml:space="preserve">Резиновое противоскользящее покрытие ZIGZAG предназначено для обустройства входных зон учреждения для грязезащиты и </w:t>
            </w:r>
            <w:r w:rsidRPr="008D2163">
              <w:rPr>
                <w:b/>
                <w:color w:val="000000"/>
                <w:sz w:val="20"/>
                <w:szCs w:val="20"/>
              </w:rPr>
              <w:t>противоскольжения</w:t>
            </w:r>
            <w:r w:rsidRPr="008D2163">
              <w:rPr>
                <w:color w:val="000000"/>
                <w:sz w:val="20"/>
                <w:szCs w:val="20"/>
              </w:rPr>
              <w:t xml:space="preserve"> посетителей.</w:t>
            </w:r>
            <w:r w:rsidRPr="008D2163">
              <w:rPr>
                <w:sz w:val="20"/>
                <w:szCs w:val="20"/>
              </w:rPr>
              <w:t xml:space="preserve"> </w:t>
            </w:r>
          </w:p>
          <w:p w:rsidR="00AA3899" w:rsidRDefault="008D2163" w:rsidP="008D2163">
            <w:pPr>
              <w:ind w:left="35"/>
              <w:jc w:val="both"/>
              <w:rPr>
                <w:color w:val="000000"/>
                <w:sz w:val="20"/>
                <w:szCs w:val="20"/>
              </w:rPr>
            </w:pPr>
            <w:r w:rsidRPr="008D2163">
              <w:rPr>
                <w:sz w:val="20"/>
                <w:szCs w:val="20"/>
              </w:rPr>
              <w:t>У</w:t>
            </w:r>
            <w:r w:rsidRPr="008D2163">
              <w:rPr>
                <w:color w:val="000000"/>
                <w:sz w:val="20"/>
                <w:szCs w:val="20"/>
              </w:rPr>
              <w:t xml:space="preserve">стойчив к изнашиванию и механическим повреждениям; </w:t>
            </w:r>
          </w:p>
          <w:p w:rsidR="008D2163" w:rsidRDefault="008D2163" w:rsidP="008D2163">
            <w:pPr>
              <w:ind w:left="35"/>
              <w:jc w:val="both"/>
              <w:rPr>
                <w:color w:val="000000"/>
                <w:sz w:val="20"/>
                <w:szCs w:val="20"/>
              </w:rPr>
            </w:pPr>
            <w:r w:rsidRPr="008D2163">
              <w:rPr>
                <w:color w:val="000000"/>
                <w:sz w:val="20"/>
                <w:szCs w:val="20"/>
              </w:rPr>
              <w:t xml:space="preserve">материал гасит шум шагов, амортизирует и защищает полы от повреждений при падениях тяжелых предметов; </w:t>
            </w:r>
          </w:p>
          <w:p w:rsidR="008D2163" w:rsidRDefault="008D2163" w:rsidP="008D2163">
            <w:pPr>
              <w:ind w:left="35"/>
              <w:jc w:val="both"/>
              <w:rPr>
                <w:color w:val="000000"/>
                <w:sz w:val="20"/>
                <w:szCs w:val="20"/>
              </w:rPr>
            </w:pPr>
            <w:r w:rsidRPr="008D2163">
              <w:rPr>
                <w:color w:val="000000"/>
                <w:sz w:val="20"/>
                <w:szCs w:val="20"/>
              </w:rPr>
              <w:t xml:space="preserve">возможность быстрой перекладки в разных местах помещения;  </w:t>
            </w:r>
          </w:p>
          <w:p w:rsidR="008D2163" w:rsidRPr="008D2163" w:rsidRDefault="008D2163" w:rsidP="008D2163">
            <w:pPr>
              <w:ind w:left="35"/>
              <w:jc w:val="both"/>
              <w:rPr>
                <w:color w:val="000000"/>
                <w:sz w:val="20"/>
                <w:szCs w:val="20"/>
              </w:rPr>
            </w:pPr>
            <w:r w:rsidRPr="008D2163">
              <w:rPr>
                <w:color w:val="000000"/>
                <w:sz w:val="20"/>
                <w:szCs w:val="20"/>
              </w:rPr>
              <w:t>на протяжении длительного срока эксплуатации должен сохранять презентационный вид.</w:t>
            </w:r>
          </w:p>
          <w:p w:rsidR="008D2163" w:rsidRPr="008D2163" w:rsidRDefault="008D2163" w:rsidP="008D2163">
            <w:pPr>
              <w:ind w:left="35"/>
              <w:jc w:val="both"/>
              <w:rPr>
                <w:color w:val="000000"/>
                <w:sz w:val="20"/>
                <w:szCs w:val="20"/>
              </w:rPr>
            </w:pPr>
            <w:r w:rsidRPr="008D2163">
              <w:rPr>
                <w:color w:val="000000"/>
                <w:sz w:val="20"/>
                <w:szCs w:val="20"/>
              </w:rPr>
              <w:t>Ширина не менее 0,9 м</w:t>
            </w:r>
          </w:p>
          <w:p w:rsidR="008D2163" w:rsidRPr="008D2163" w:rsidRDefault="008D2163" w:rsidP="008D2163">
            <w:pPr>
              <w:ind w:left="35"/>
              <w:jc w:val="both"/>
              <w:rPr>
                <w:color w:val="000000"/>
                <w:sz w:val="20"/>
                <w:szCs w:val="20"/>
              </w:rPr>
            </w:pPr>
            <w:r w:rsidRPr="008D2163">
              <w:rPr>
                <w:color w:val="000000"/>
                <w:sz w:val="20"/>
                <w:szCs w:val="20"/>
              </w:rPr>
              <w:t>Длина не менее 9 м</w:t>
            </w:r>
          </w:p>
          <w:p w:rsidR="008D2163" w:rsidRPr="008D2163" w:rsidRDefault="008D2163" w:rsidP="008D2163">
            <w:pPr>
              <w:ind w:left="35"/>
              <w:jc w:val="both"/>
              <w:rPr>
                <w:color w:val="000000"/>
                <w:sz w:val="20"/>
                <w:szCs w:val="20"/>
              </w:rPr>
            </w:pPr>
            <w:r w:rsidRPr="008D2163">
              <w:rPr>
                <w:color w:val="000000"/>
                <w:sz w:val="20"/>
                <w:szCs w:val="20"/>
              </w:rPr>
              <w:t>Высота не менее 4 мм</w:t>
            </w:r>
          </w:p>
          <w:p w:rsidR="008D2163" w:rsidRPr="008D2163" w:rsidRDefault="008D2163" w:rsidP="008D2163">
            <w:pPr>
              <w:ind w:left="35"/>
              <w:jc w:val="both"/>
              <w:rPr>
                <w:color w:val="000000"/>
                <w:sz w:val="20"/>
                <w:szCs w:val="20"/>
              </w:rPr>
            </w:pPr>
            <w:r w:rsidRPr="008D2163">
              <w:rPr>
                <w:color w:val="000000"/>
                <w:sz w:val="20"/>
                <w:szCs w:val="20"/>
              </w:rPr>
              <w:t>Цвет согласовывается с Заказчиком</w:t>
            </w: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8D2163" w:rsidRPr="008D2163" w:rsidRDefault="008D2163" w:rsidP="008D2163">
            <w:pPr>
              <w:jc w:val="center"/>
              <w:rPr>
                <w:sz w:val="20"/>
                <w:szCs w:val="20"/>
              </w:rPr>
            </w:pPr>
            <w:r w:rsidRPr="008D2163">
              <w:rPr>
                <w:sz w:val="20"/>
                <w:szCs w:val="20"/>
              </w:rPr>
              <w:t>Рул</w:t>
            </w:r>
            <w:r>
              <w:rPr>
                <w:sz w:val="20"/>
                <w:szCs w:val="20"/>
              </w:rPr>
              <w:t>.</w:t>
            </w:r>
          </w:p>
        </w:tc>
        <w:tc>
          <w:tcPr>
            <w:tcW w:w="304" w:type="pct"/>
            <w:tcBorders>
              <w:top w:val="single" w:sz="4" w:space="0" w:color="auto"/>
              <w:left w:val="nil"/>
              <w:bottom w:val="single" w:sz="4" w:space="0" w:color="auto"/>
              <w:right w:val="single" w:sz="4" w:space="0" w:color="auto"/>
            </w:tcBorders>
            <w:shd w:val="clear" w:color="auto" w:fill="auto"/>
          </w:tcPr>
          <w:p w:rsidR="008D2163" w:rsidRPr="008D2163" w:rsidRDefault="008D2163" w:rsidP="008D2163">
            <w:pPr>
              <w:jc w:val="center"/>
              <w:rPr>
                <w:sz w:val="20"/>
                <w:szCs w:val="20"/>
              </w:rPr>
            </w:pPr>
            <w:r w:rsidRPr="008D2163">
              <w:rPr>
                <w:sz w:val="20"/>
                <w:szCs w:val="20"/>
              </w:rPr>
              <w:t>5</w:t>
            </w:r>
          </w:p>
        </w:tc>
        <w:tc>
          <w:tcPr>
            <w:tcW w:w="529" w:type="pct"/>
            <w:tcBorders>
              <w:top w:val="single" w:sz="4" w:space="0" w:color="auto"/>
              <w:left w:val="nil"/>
              <w:bottom w:val="single" w:sz="4" w:space="0" w:color="auto"/>
              <w:right w:val="single" w:sz="4" w:space="0" w:color="auto"/>
            </w:tcBorders>
          </w:tcPr>
          <w:p w:rsidR="008D2163" w:rsidRPr="00E44583" w:rsidRDefault="00AA3899" w:rsidP="00C3055A">
            <w:pPr>
              <w:widowControl w:val="0"/>
              <w:jc w:val="center"/>
              <w:rPr>
                <w:sz w:val="20"/>
                <w:szCs w:val="20"/>
              </w:rPr>
            </w:pPr>
            <w:r>
              <w:rPr>
                <w:sz w:val="20"/>
                <w:szCs w:val="20"/>
              </w:rPr>
              <w:t>13 817,00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bookmarkStart w:id="2" w:name="_GoBack"/>
      <w:bookmarkEnd w:id="2"/>
    </w:p>
    <w:p w:rsidR="00C3055A" w:rsidRDefault="00C3055A" w:rsidP="00D120C1">
      <w:pPr>
        <w:jc w:val="both"/>
        <w:rPr>
          <w:b/>
          <w:bCs/>
          <w:sz w:val="20"/>
          <w:szCs w:val="20"/>
        </w:rPr>
      </w:pPr>
    </w:p>
    <w:p w:rsidR="00D120C1" w:rsidRPr="00566B57" w:rsidRDefault="00D120C1" w:rsidP="00D120C1">
      <w:pPr>
        <w:jc w:val="both"/>
        <w:rPr>
          <w:b/>
          <w:bCs/>
          <w:sz w:val="20"/>
          <w:szCs w:val="20"/>
        </w:rPr>
      </w:pPr>
      <w:r w:rsidRPr="00566B57">
        <w:rPr>
          <w:b/>
          <w:bCs/>
          <w:sz w:val="20"/>
          <w:szCs w:val="20"/>
        </w:rPr>
        <w:t>Прочие условия:</w:t>
      </w:r>
    </w:p>
    <w:p w:rsidR="00FD4CA1" w:rsidRPr="005A07FA" w:rsidRDefault="00FD4CA1" w:rsidP="00FD4CA1">
      <w:pPr>
        <w:pStyle w:val="ad"/>
        <w:numPr>
          <w:ilvl w:val="0"/>
          <w:numId w:val="8"/>
        </w:numPr>
        <w:tabs>
          <w:tab w:val="left" w:pos="284"/>
        </w:tabs>
        <w:suppressAutoHyphens w:val="0"/>
        <w:spacing w:line="240" w:lineRule="auto"/>
        <w:ind w:left="0" w:right="125" w:hanging="11"/>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FD4CA1" w:rsidRPr="00FA163F" w:rsidRDefault="00FD4CA1" w:rsidP="00FD4CA1">
      <w:pPr>
        <w:pStyle w:val="ad"/>
        <w:numPr>
          <w:ilvl w:val="0"/>
          <w:numId w:val="8"/>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установленном для данного вида товара.</w:t>
      </w:r>
    </w:p>
    <w:p w:rsidR="00FD4CA1" w:rsidRPr="00FA163F" w:rsidRDefault="00FD4CA1" w:rsidP="00FD4CA1">
      <w:pPr>
        <w:pStyle w:val="ad"/>
        <w:numPr>
          <w:ilvl w:val="0"/>
          <w:numId w:val="8"/>
        </w:numPr>
        <w:tabs>
          <w:tab w:val="left" w:pos="284"/>
        </w:tabs>
        <w:suppressAutoHyphens w:val="0"/>
        <w:spacing w:line="240" w:lineRule="auto"/>
        <w:ind w:left="0" w:right="125" w:hanging="11"/>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FD4CA1" w:rsidRPr="000D3EBD" w:rsidRDefault="00FD4CA1" w:rsidP="00FD4CA1">
      <w:pPr>
        <w:pStyle w:val="ad"/>
        <w:numPr>
          <w:ilvl w:val="0"/>
          <w:numId w:val="8"/>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FD4CA1" w:rsidRPr="005A07FA" w:rsidRDefault="00FD4CA1" w:rsidP="00FD4CA1">
      <w:pPr>
        <w:pStyle w:val="ad"/>
        <w:numPr>
          <w:ilvl w:val="0"/>
          <w:numId w:val="8"/>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FD4CA1" w:rsidRPr="005A07FA" w:rsidRDefault="00FD4CA1" w:rsidP="00FD4CA1">
      <w:pPr>
        <w:pStyle w:val="ad"/>
        <w:numPr>
          <w:ilvl w:val="0"/>
          <w:numId w:val="8"/>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FD4CA1" w:rsidRPr="005A07FA" w:rsidRDefault="00FD4CA1" w:rsidP="00FD4CA1">
      <w:pPr>
        <w:pStyle w:val="ad"/>
        <w:numPr>
          <w:ilvl w:val="0"/>
          <w:numId w:val="8"/>
        </w:numPr>
        <w:tabs>
          <w:tab w:val="left" w:pos="284"/>
        </w:tabs>
        <w:suppressAutoHyphens w:val="0"/>
        <w:spacing w:after="0" w:line="240" w:lineRule="auto"/>
        <w:ind w:left="0" w:hanging="11"/>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FD4CA1" w:rsidRPr="005A07FA" w:rsidRDefault="00FD4CA1" w:rsidP="00FD4CA1">
      <w:pPr>
        <w:pStyle w:val="ad"/>
        <w:numPr>
          <w:ilvl w:val="0"/>
          <w:numId w:val="8"/>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80675" w:rsidRPr="00C3055A"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AA3899" w:rsidRDefault="00AA3899"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8D2163">
        <w:rPr>
          <w:b/>
          <w:sz w:val="20"/>
          <w:szCs w:val="20"/>
        </w:rPr>
        <w:t>противоскользящего покрытия</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D2163">
        <w:rPr>
          <w:b/>
          <w:kern w:val="32"/>
          <w:sz w:val="20"/>
          <w:szCs w:val="20"/>
        </w:rPr>
        <w:t>216-21</w:t>
      </w:r>
      <w:r w:rsidR="00D7346D">
        <w:rPr>
          <w:b/>
          <w:kern w:val="32"/>
          <w:sz w:val="20"/>
          <w:szCs w:val="20"/>
        </w:rPr>
        <w:t>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8D2163">
        <w:rPr>
          <w:sz w:val="19"/>
          <w:szCs w:val="19"/>
        </w:rPr>
        <w:t>216-21</w:t>
      </w:r>
      <w:r w:rsidR="00D7346D">
        <w:rPr>
          <w:sz w:val="19"/>
          <w:szCs w:val="19"/>
        </w:rPr>
        <w:t>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8D2163">
        <w:rPr>
          <w:b/>
          <w:bCs/>
          <w:sz w:val="19"/>
          <w:szCs w:val="19"/>
        </w:rPr>
        <w:t>противоскользящего покрытия</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8D2163">
        <w:rPr>
          <w:rFonts w:ascii="Times New Roman" w:hAnsi="Times New Roman" w:cs="Times New Roman"/>
          <w:bCs/>
          <w:sz w:val="19"/>
          <w:szCs w:val="19"/>
        </w:rPr>
        <w:t>противоскользящего покрытия</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FD4CA1" w:rsidRDefault="00D120C1" w:rsidP="00C3055A">
      <w:pPr>
        <w:autoSpaceDE w:val="0"/>
        <w:autoSpaceDN w:val="0"/>
        <w:adjustRightInd w:val="0"/>
        <w:spacing w:line="256" w:lineRule="auto"/>
        <w:ind w:firstLine="709"/>
        <w:jc w:val="both"/>
        <w:rPr>
          <w:sz w:val="19"/>
          <w:szCs w:val="19"/>
        </w:rPr>
      </w:pPr>
      <w:r w:rsidRPr="00FD4CA1">
        <w:rPr>
          <w:sz w:val="19"/>
          <w:szCs w:val="19"/>
        </w:rPr>
        <w:t xml:space="preserve">4.1. Поставка товара осуществляется силами Поставщика по адресу: </w:t>
      </w:r>
      <w:r w:rsidR="00FD4CA1" w:rsidRPr="00FD4CA1">
        <w:rPr>
          <w:sz w:val="19"/>
          <w:szCs w:val="19"/>
        </w:rPr>
        <w:t>г. Иркутск, ул. Ярославского, 30</w:t>
      </w:r>
      <w:r w:rsidR="00AA3899">
        <w:rPr>
          <w:sz w:val="19"/>
          <w:szCs w:val="19"/>
        </w:rPr>
        <w:t>0 (подвальное помещение, склад</w:t>
      </w:r>
      <w:r w:rsidR="00FD4CA1" w:rsidRPr="00FD4CA1">
        <w:rPr>
          <w:sz w:val="19"/>
          <w:szCs w:val="19"/>
        </w:rPr>
        <w:t>)</w:t>
      </w:r>
      <w:r w:rsidRPr="00FD4CA1">
        <w:rPr>
          <w:sz w:val="19"/>
          <w:szCs w:val="19"/>
        </w:rPr>
        <w:t>.</w:t>
      </w:r>
    </w:p>
    <w:p w:rsidR="00D120C1" w:rsidRPr="00FD4CA1" w:rsidRDefault="00D120C1" w:rsidP="00D120C1">
      <w:pPr>
        <w:ind w:firstLine="709"/>
        <w:jc w:val="both"/>
        <w:rPr>
          <w:sz w:val="19"/>
          <w:szCs w:val="19"/>
        </w:rPr>
      </w:pPr>
      <w:r w:rsidRPr="00FD4CA1">
        <w:rPr>
          <w:sz w:val="19"/>
          <w:szCs w:val="19"/>
        </w:rPr>
        <w:t>4.2. Тара и упаковка возврату не подлежат.</w:t>
      </w:r>
    </w:p>
    <w:p w:rsidR="00D120C1" w:rsidRPr="00FD4CA1" w:rsidRDefault="00D120C1" w:rsidP="00D120C1">
      <w:pPr>
        <w:ind w:firstLine="709"/>
        <w:jc w:val="both"/>
        <w:rPr>
          <w:sz w:val="19"/>
          <w:szCs w:val="19"/>
        </w:rPr>
      </w:pPr>
      <w:r w:rsidRPr="00FD4CA1">
        <w:rPr>
          <w:sz w:val="19"/>
          <w:szCs w:val="19"/>
        </w:rPr>
        <w:t xml:space="preserve">4.3. </w:t>
      </w:r>
      <w:r w:rsidR="00FD4CA1" w:rsidRPr="00FD4CA1">
        <w:rPr>
          <w:sz w:val="19"/>
          <w:szCs w:val="19"/>
        </w:rPr>
        <w:t xml:space="preserve">Поставка товара осуществляется силами Поставщика в течение </w:t>
      </w:r>
      <w:r w:rsidR="00116030">
        <w:rPr>
          <w:sz w:val="19"/>
          <w:szCs w:val="19"/>
        </w:rPr>
        <w:t>2</w:t>
      </w:r>
      <w:r w:rsidR="00AA3899">
        <w:rPr>
          <w:sz w:val="19"/>
          <w:szCs w:val="19"/>
        </w:rPr>
        <w:t>5</w:t>
      </w:r>
      <w:r w:rsidR="00FD4CA1" w:rsidRPr="00FD4CA1">
        <w:rPr>
          <w:sz w:val="19"/>
          <w:szCs w:val="19"/>
        </w:rPr>
        <w:t xml:space="preserve"> (</w:t>
      </w:r>
      <w:r w:rsidR="00116030">
        <w:rPr>
          <w:sz w:val="19"/>
          <w:szCs w:val="19"/>
        </w:rPr>
        <w:t>двадцати</w:t>
      </w:r>
      <w:r w:rsidR="00AA3899">
        <w:rPr>
          <w:sz w:val="19"/>
          <w:szCs w:val="19"/>
        </w:rPr>
        <w:t xml:space="preserve"> пяти</w:t>
      </w:r>
      <w:r w:rsidR="00FD4CA1" w:rsidRPr="00FD4CA1">
        <w:rPr>
          <w:sz w:val="19"/>
          <w:szCs w:val="19"/>
        </w:rPr>
        <w:t xml:space="preserve">) </w:t>
      </w:r>
      <w:r w:rsidR="00AA3899">
        <w:rPr>
          <w:sz w:val="19"/>
          <w:szCs w:val="19"/>
        </w:rPr>
        <w:t>календарных</w:t>
      </w:r>
      <w:r w:rsidR="00FD4CA1" w:rsidRPr="00FD4CA1">
        <w:rPr>
          <w:sz w:val="19"/>
          <w:szCs w:val="19"/>
        </w:rPr>
        <w:t xml:space="preserve"> дней с момента </w:t>
      </w:r>
      <w:r w:rsidR="000C344C">
        <w:rPr>
          <w:sz w:val="19"/>
          <w:szCs w:val="19"/>
        </w:rPr>
        <w:t>подписания договора</w:t>
      </w:r>
      <w:r w:rsidR="00CE583C">
        <w:rPr>
          <w:sz w:val="19"/>
          <w:szCs w:val="19"/>
        </w:rPr>
        <w:t xml:space="preserve"> в рабочие дни с 09.00ч до 15.00ч</w:t>
      </w:r>
      <w:r w:rsidR="00FD4CA1" w:rsidRPr="00FD4CA1">
        <w:rPr>
          <w:sz w:val="19"/>
          <w:szCs w:val="19"/>
        </w:rPr>
        <w:t>.</w:t>
      </w:r>
    </w:p>
    <w:p w:rsidR="00D120C1" w:rsidRPr="00FD4CA1" w:rsidRDefault="00D120C1" w:rsidP="00D120C1">
      <w:pPr>
        <w:pStyle w:val="ConsNonformat"/>
        <w:widowControl/>
        <w:tabs>
          <w:tab w:val="num" w:pos="0"/>
        </w:tabs>
        <w:ind w:right="-7" w:firstLine="709"/>
        <w:jc w:val="both"/>
        <w:rPr>
          <w:rFonts w:ascii="Times New Roman" w:hAnsi="Times New Roman"/>
          <w:sz w:val="19"/>
          <w:szCs w:val="19"/>
        </w:rPr>
      </w:pPr>
      <w:r w:rsidRPr="00FD4CA1">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AA3899" w:rsidRDefault="00AA3899" w:rsidP="00E94A4D">
      <w:pPr>
        <w:jc w:val="right"/>
        <w:rPr>
          <w:sz w:val="20"/>
          <w:szCs w:val="20"/>
        </w:rPr>
      </w:pPr>
    </w:p>
    <w:p w:rsidR="00AA3899" w:rsidRDefault="00AA3899" w:rsidP="00E94A4D">
      <w:pPr>
        <w:jc w:val="right"/>
        <w:rPr>
          <w:sz w:val="20"/>
          <w:szCs w:val="20"/>
        </w:rPr>
      </w:pPr>
    </w:p>
    <w:p w:rsidR="00AA3899" w:rsidRDefault="00AA3899"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D2163">
        <w:rPr>
          <w:sz w:val="20"/>
          <w:szCs w:val="20"/>
        </w:rPr>
        <w:t>216-21</w:t>
      </w:r>
      <w:r w:rsidR="00D7346D">
        <w:rPr>
          <w:sz w:val="20"/>
          <w:szCs w:val="20"/>
        </w:rPr>
        <w:t>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3A752B">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C3055A" w:rsidRPr="00566B57" w:rsidRDefault="00C3055A" w:rsidP="00C3055A">
      <w:pPr>
        <w:jc w:val="both"/>
        <w:rPr>
          <w:b/>
          <w:bCs/>
          <w:sz w:val="20"/>
          <w:szCs w:val="20"/>
        </w:rPr>
      </w:pPr>
      <w:r w:rsidRPr="00566B57">
        <w:rPr>
          <w:b/>
          <w:bCs/>
          <w:sz w:val="20"/>
          <w:szCs w:val="20"/>
        </w:rPr>
        <w:t>Прочие условия:</w:t>
      </w:r>
    </w:p>
    <w:p w:rsidR="000C344C" w:rsidRPr="005A07FA" w:rsidRDefault="000C344C" w:rsidP="000C344C">
      <w:pPr>
        <w:pStyle w:val="ad"/>
        <w:numPr>
          <w:ilvl w:val="0"/>
          <w:numId w:val="11"/>
        </w:numPr>
        <w:tabs>
          <w:tab w:val="left" w:pos="284"/>
        </w:tabs>
        <w:suppressAutoHyphens w:val="0"/>
        <w:spacing w:line="240" w:lineRule="auto"/>
        <w:ind w:left="142" w:right="125" w:hanging="11"/>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C344C" w:rsidRPr="00FA163F" w:rsidRDefault="000C344C" w:rsidP="000C344C">
      <w:pPr>
        <w:pStyle w:val="ad"/>
        <w:numPr>
          <w:ilvl w:val="0"/>
          <w:numId w:val="11"/>
        </w:numPr>
        <w:tabs>
          <w:tab w:val="left" w:pos="284"/>
        </w:tabs>
        <w:suppressAutoHyphens w:val="0"/>
        <w:spacing w:line="240" w:lineRule="auto"/>
        <w:ind w:left="142" w:right="125" w:hanging="11"/>
        <w:jc w:val="both"/>
        <w:outlineLvl w:val="2"/>
        <w:rPr>
          <w:rFonts w:ascii="Times New Roman" w:eastAsia="Times New Roman" w:hAnsi="Times New Roman"/>
          <w:bCs/>
          <w:sz w:val="20"/>
          <w:szCs w:val="20"/>
          <w:lang w:eastAsia="ru-RU"/>
        </w:rPr>
      </w:pPr>
      <w:r>
        <w:rPr>
          <w:rFonts w:ascii="Times New Roman" w:hAnsi="Times New Roman"/>
          <w:sz w:val="20"/>
          <w:szCs w:val="20"/>
        </w:rPr>
        <w:t xml:space="preserve"> </w:t>
      </w: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установленном для данного вида товара.</w:t>
      </w:r>
    </w:p>
    <w:p w:rsidR="000C344C" w:rsidRPr="00FA163F" w:rsidRDefault="000C344C" w:rsidP="000C344C">
      <w:pPr>
        <w:pStyle w:val="ad"/>
        <w:numPr>
          <w:ilvl w:val="0"/>
          <w:numId w:val="11"/>
        </w:numPr>
        <w:tabs>
          <w:tab w:val="left" w:pos="284"/>
        </w:tabs>
        <w:suppressAutoHyphens w:val="0"/>
        <w:spacing w:line="240" w:lineRule="auto"/>
        <w:ind w:left="142" w:right="125" w:hanging="11"/>
        <w:jc w:val="both"/>
        <w:outlineLvl w:val="2"/>
        <w:rPr>
          <w:rFonts w:ascii="Times New Roman" w:eastAsia="Times New Roman" w:hAnsi="Times New Roman" w:cs="Times New Roman"/>
          <w:bCs/>
          <w:sz w:val="20"/>
          <w:szCs w:val="20"/>
          <w:lang w:eastAsia="ru-RU"/>
        </w:rPr>
      </w:pPr>
      <w:r>
        <w:rPr>
          <w:rFonts w:ascii="Times New Roman" w:hAnsi="Times New Roman" w:cs="Times New Roman"/>
          <w:sz w:val="20"/>
          <w:szCs w:val="20"/>
        </w:rPr>
        <w:t xml:space="preserve"> </w:t>
      </w: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0C344C" w:rsidRPr="000D3EBD" w:rsidRDefault="000C344C" w:rsidP="000C344C">
      <w:pPr>
        <w:pStyle w:val="ad"/>
        <w:numPr>
          <w:ilvl w:val="0"/>
          <w:numId w:val="11"/>
        </w:numPr>
        <w:tabs>
          <w:tab w:val="left" w:pos="284"/>
        </w:tabs>
        <w:suppressAutoHyphens w:val="0"/>
        <w:spacing w:line="240" w:lineRule="auto"/>
        <w:ind w:left="142" w:right="125" w:hanging="11"/>
        <w:jc w:val="both"/>
        <w:outlineLvl w:val="2"/>
        <w:rPr>
          <w:rFonts w:ascii="Times New Roman" w:eastAsia="Times New Roman" w:hAnsi="Times New Roman"/>
          <w:bCs/>
          <w:sz w:val="20"/>
          <w:szCs w:val="20"/>
          <w:lang w:eastAsia="ru-RU"/>
        </w:rPr>
      </w:pPr>
      <w:r>
        <w:rPr>
          <w:rFonts w:ascii="Times New Roman" w:hAnsi="Times New Roman"/>
          <w:sz w:val="20"/>
          <w:szCs w:val="20"/>
        </w:rPr>
        <w:t xml:space="preserve"> </w:t>
      </w:r>
      <w:r w:rsidRPr="000D3EBD">
        <w:rPr>
          <w:rFonts w:ascii="Times New Roman" w:hAnsi="Times New Roman"/>
          <w:sz w:val="20"/>
          <w:szCs w:val="20"/>
        </w:rPr>
        <w:t>Поставляемый товар должен быть новым.</w:t>
      </w:r>
    </w:p>
    <w:p w:rsidR="000C344C" w:rsidRPr="005A07FA" w:rsidRDefault="000C344C" w:rsidP="000C344C">
      <w:pPr>
        <w:pStyle w:val="ad"/>
        <w:numPr>
          <w:ilvl w:val="0"/>
          <w:numId w:val="11"/>
        </w:numPr>
        <w:tabs>
          <w:tab w:val="left" w:pos="284"/>
        </w:tabs>
        <w:suppressAutoHyphens w:val="0"/>
        <w:spacing w:after="120" w:line="240" w:lineRule="auto"/>
        <w:ind w:left="142" w:hanging="11"/>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 xml:space="preserve"> </w:t>
      </w: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0C344C" w:rsidRPr="005A07FA" w:rsidRDefault="000C344C" w:rsidP="000C344C">
      <w:pPr>
        <w:pStyle w:val="ad"/>
        <w:numPr>
          <w:ilvl w:val="0"/>
          <w:numId w:val="11"/>
        </w:numPr>
        <w:tabs>
          <w:tab w:val="left" w:pos="284"/>
        </w:tabs>
        <w:suppressAutoHyphens w:val="0"/>
        <w:spacing w:after="0" w:line="240" w:lineRule="auto"/>
        <w:ind w:left="142" w:hanging="11"/>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 </w:t>
      </w:r>
      <w:r w:rsidRPr="005A07FA">
        <w:rPr>
          <w:rFonts w:ascii="Times New Roman" w:hAnsi="Times New Roman"/>
          <w:bCs/>
          <w:sz w:val="20"/>
          <w:szCs w:val="20"/>
        </w:rPr>
        <w:t xml:space="preserve">Упаковка должна предохранять товар от порчи, утраты товарного вида. </w:t>
      </w:r>
    </w:p>
    <w:p w:rsidR="000C344C" w:rsidRPr="005A07FA" w:rsidRDefault="000C344C" w:rsidP="000C344C">
      <w:pPr>
        <w:pStyle w:val="ad"/>
        <w:numPr>
          <w:ilvl w:val="0"/>
          <w:numId w:val="11"/>
        </w:numPr>
        <w:tabs>
          <w:tab w:val="left" w:pos="284"/>
        </w:tabs>
        <w:suppressAutoHyphens w:val="0"/>
        <w:spacing w:after="0" w:line="240" w:lineRule="auto"/>
        <w:ind w:left="142" w:hanging="11"/>
        <w:jc w:val="both"/>
        <w:outlineLvl w:val="2"/>
        <w:rPr>
          <w:rFonts w:ascii="Times New Roman" w:hAnsi="Times New Roman"/>
          <w:bCs/>
          <w:sz w:val="20"/>
          <w:szCs w:val="20"/>
        </w:rPr>
      </w:pPr>
      <w:r>
        <w:rPr>
          <w:rFonts w:ascii="Times New Roman" w:hAnsi="Times New Roman"/>
          <w:bCs/>
          <w:sz w:val="20"/>
          <w:szCs w:val="20"/>
        </w:rPr>
        <w:t xml:space="preserve"> </w:t>
      </w:r>
      <w:r w:rsidRPr="005A07FA">
        <w:rPr>
          <w:rFonts w:ascii="Times New Roman" w:hAnsi="Times New Roman"/>
          <w:bCs/>
          <w:sz w:val="20"/>
          <w:szCs w:val="20"/>
        </w:rPr>
        <w:t xml:space="preserve">Тара и упаковка входят в стоимость поставляемого товара. </w:t>
      </w:r>
    </w:p>
    <w:p w:rsidR="000C344C" w:rsidRPr="005A07FA" w:rsidRDefault="000C344C" w:rsidP="000C344C">
      <w:pPr>
        <w:pStyle w:val="ad"/>
        <w:numPr>
          <w:ilvl w:val="0"/>
          <w:numId w:val="11"/>
        </w:numPr>
        <w:tabs>
          <w:tab w:val="left" w:pos="284"/>
        </w:tabs>
        <w:suppressAutoHyphens w:val="0"/>
        <w:spacing w:after="0" w:line="240" w:lineRule="auto"/>
        <w:ind w:left="142" w:hanging="11"/>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 </w:t>
      </w: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055A" w:rsidRPr="00C3055A" w:rsidRDefault="00C3055A" w:rsidP="00FD4CA1">
      <w:pPr>
        <w:tabs>
          <w:tab w:val="left" w:pos="284"/>
        </w:tabs>
        <w:ind w:hanging="11"/>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E2058B" w:rsidRDefault="00E2058B"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AA3899" w:rsidRDefault="00AA3899" w:rsidP="00B8322C">
      <w:pPr>
        <w:jc w:val="right"/>
        <w:rPr>
          <w:rFonts w:ascii="Cuprum" w:hAnsi="Cuprum" w:cs="Tahoma"/>
          <w:b/>
          <w:bCs/>
          <w:sz w:val="20"/>
          <w:szCs w:val="20"/>
        </w:rPr>
      </w:pPr>
    </w:p>
    <w:p w:rsidR="00AA3899" w:rsidRDefault="00AA3899" w:rsidP="00B8322C">
      <w:pPr>
        <w:jc w:val="right"/>
        <w:rPr>
          <w:rFonts w:ascii="Cuprum" w:hAnsi="Cuprum" w:cs="Tahoma"/>
          <w:b/>
          <w:bCs/>
          <w:sz w:val="20"/>
          <w:szCs w:val="20"/>
        </w:rPr>
      </w:pPr>
    </w:p>
    <w:p w:rsidR="00AA3899" w:rsidRDefault="00AA3899" w:rsidP="00B8322C">
      <w:pPr>
        <w:jc w:val="right"/>
        <w:rPr>
          <w:rFonts w:ascii="Cuprum" w:hAnsi="Cuprum" w:cs="Tahoma"/>
          <w:b/>
          <w:bCs/>
          <w:sz w:val="20"/>
          <w:szCs w:val="20"/>
        </w:rPr>
      </w:pPr>
    </w:p>
    <w:p w:rsidR="00AA3899" w:rsidRDefault="00AA3899" w:rsidP="00B8322C">
      <w:pPr>
        <w:jc w:val="right"/>
        <w:rPr>
          <w:rFonts w:ascii="Cuprum" w:hAnsi="Cuprum" w:cs="Tahoma"/>
          <w:b/>
          <w:bCs/>
          <w:sz w:val="20"/>
          <w:szCs w:val="20"/>
        </w:rPr>
      </w:pPr>
    </w:p>
    <w:p w:rsidR="00AA3899" w:rsidRDefault="00AA3899" w:rsidP="00B8322C">
      <w:pPr>
        <w:jc w:val="right"/>
        <w:rPr>
          <w:rFonts w:ascii="Cuprum" w:hAnsi="Cuprum" w:cs="Tahoma"/>
          <w:b/>
          <w:bCs/>
          <w:sz w:val="20"/>
          <w:szCs w:val="20"/>
        </w:rPr>
      </w:pPr>
    </w:p>
    <w:p w:rsidR="00AA3899" w:rsidRDefault="00AA3899"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8D2163">
        <w:rPr>
          <w:b/>
          <w:sz w:val="20"/>
          <w:szCs w:val="20"/>
        </w:rPr>
        <w:t>противоскользящего покрытия</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8D2163">
        <w:rPr>
          <w:b/>
          <w:kern w:val="32"/>
          <w:sz w:val="20"/>
          <w:szCs w:val="20"/>
        </w:rPr>
        <w:t>216-21</w:t>
      </w:r>
      <w:r w:rsidR="00D7346D">
        <w:rPr>
          <w:b/>
          <w:kern w:val="32"/>
          <w:sz w:val="20"/>
          <w:szCs w:val="20"/>
        </w:rPr>
        <w:t>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sidR="0064580E">
        <w:rPr>
          <w:kern w:val="32"/>
          <w:sz w:val="20"/>
          <w:szCs w:val="20"/>
        </w:rPr>
        <w:t>,</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8D2163">
        <w:rPr>
          <w:sz w:val="20"/>
          <w:szCs w:val="20"/>
        </w:rPr>
        <w:t>противоскользящего покрытия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8D2163">
        <w:rPr>
          <w:sz w:val="20"/>
          <w:szCs w:val="20"/>
        </w:rPr>
        <w:t>противоскользящего покрытия</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AA3899" w:rsidRDefault="00AA3899" w:rsidP="00937DBB">
      <w:pPr>
        <w:ind w:left="2978"/>
        <w:rPr>
          <w:b/>
          <w:sz w:val="20"/>
          <w:szCs w:val="20"/>
        </w:rPr>
      </w:pPr>
    </w:p>
    <w:p w:rsidR="00AA3899" w:rsidRDefault="00AA3899" w:rsidP="00937DBB">
      <w:pPr>
        <w:ind w:left="2978"/>
        <w:rPr>
          <w:b/>
          <w:sz w:val="20"/>
          <w:szCs w:val="20"/>
        </w:rPr>
      </w:pPr>
    </w:p>
    <w:p w:rsidR="00AA3899" w:rsidRDefault="00AA3899" w:rsidP="00937DBB">
      <w:pPr>
        <w:ind w:left="2978"/>
        <w:rPr>
          <w:b/>
          <w:sz w:val="20"/>
          <w:szCs w:val="20"/>
        </w:rPr>
      </w:pPr>
    </w:p>
    <w:p w:rsidR="00151DD7" w:rsidRDefault="00151DD7" w:rsidP="00937DBB">
      <w:pPr>
        <w:ind w:left="2978"/>
        <w:rPr>
          <w:b/>
          <w:sz w:val="20"/>
          <w:szCs w:val="20"/>
        </w:rPr>
      </w:pPr>
    </w:p>
    <w:p w:rsidR="00FD4CA1" w:rsidRDefault="00FD4CA1" w:rsidP="00937DBB">
      <w:pPr>
        <w:ind w:left="2978"/>
        <w:rPr>
          <w:b/>
          <w:sz w:val="20"/>
          <w:szCs w:val="20"/>
        </w:rPr>
      </w:pPr>
    </w:p>
    <w:p w:rsidR="00FD4CA1" w:rsidRDefault="00FD4CA1"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FD4CA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D4CA1" w:rsidRPr="00F84809" w:rsidRDefault="00FD4CA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FD4CA1" w:rsidRPr="00DA1FB1" w:rsidRDefault="00FD4CA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FD4CA1" w:rsidRPr="00F84809" w:rsidRDefault="00FD4CA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FD4CA1" w:rsidRPr="00651D85" w:rsidRDefault="00FD4CA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FD4CA1" w:rsidRPr="00651D85" w:rsidRDefault="00FD4CA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FD4CA1" w:rsidRPr="00651D85" w:rsidRDefault="00FD4CA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FD4CA1" w:rsidRPr="00651D85" w:rsidRDefault="00FD4CA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FD4CA1" w:rsidRPr="00651D85" w:rsidRDefault="00FD4CA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FD4CA1" w:rsidRPr="00651D85" w:rsidRDefault="00FD4CA1"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06D" w:rsidRDefault="00CB006D" w:rsidP="00ED57EB">
      <w:r>
        <w:separator/>
      </w:r>
    </w:p>
  </w:endnote>
  <w:endnote w:type="continuationSeparator" w:id="1">
    <w:p w:rsidR="00CB006D" w:rsidRDefault="00CB006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D2163" w:rsidRDefault="008D2163">
        <w:pPr>
          <w:pStyle w:val="af7"/>
          <w:jc w:val="right"/>
        </w:pPr>
        <w:fldSimple w:instr=" PAGE   \* MERGEFORMAT ">
          <w:r w:rsidR="00AA3899">
            <w:rPr>
              <w:noProof/>
            </w:rPr>
            <w:t>25</w:t>
          </w:r>
        </w:fldSimple>
      </w:p>
    </w:sdtContent>
  </w:sdt>
  <w:p w:rsidR="008D2163" w:rsidRDefault="008D216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06D" w:rsidRDefault="00CB006D" w:rsidP="00ED57EB">
      <w:r>
        <w:separator/>
      </w:r>
    </w:p>
  </w:footnote>
  <w:footnote w:type="continuationSeparator" w:id="1">
    <w:p w:rsidR="00CB006D" w:rsidRDefault="00CB006D" w:rsidP="00ED57EB">
      <w:r>
        <w:continuationSeparator/>
      </w:r>
    </w:p>
  </w:footnote>
  <w:footnote w:id="2">
    <w:p w:rsidR="008D2163" w:rsidRPr="000966CA" w:rsidRDefault="008D216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8663EC3"/>
    <w:multiLevelType w:val="multilevel"/>
    <w:tmpl w:val="18DE4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B3498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0D28D6"/>
    <w:multiLevelType w:val="hybridMultilevel"/>
    <w:tmpl w:val="BD16A54C"/>
    <w:lvl w:ilvl="0" w:tplc="499A2F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9"/>
  </w:num>
  <w:num w:numId="6">
    <w:abstractNumId w:val="5"/>
  </w:num>
  <w:num w:numId="7">
    <w:abstractNumId w:val="7"/>
  </w:num>
  <w:num w:numId="8">
    <w:abstractNumId w:val="0"/>
  </w:num>
  <w:num w:numId="9">
    <w:abstractNumId w:val="6"/>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1081"/>
    <w:rsid w:val="000B733A"/>
    <w:rsid w:val="000C0B67"/>
    <w:rsid w:val="000C0C7D"/>
    <w:rsid w:val="000C2915"/>
    <w:rsid w:val="000C3018"/>
    <w:rsid w:val="000C344C"/>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6030"/>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561"/>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C75"/>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752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4752"/>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03CA"/>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5B8A"/>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163"/>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2E3C"/>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C7A39"/>
    <w:rsid w:val="009D2462"/>
    <w:rsid w:val="009D28E6"/>
    <w:rsid w:val="009D50B1"/>
    <w:rsid w:val="009D60A3"/>
    <w:rsid w:val="009D7181"/>
    <w:rsid w:val="009E3952"/>
    <w:rsid w:val="009E5E07"/>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389D"/>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3899"/>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55A"/>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06D"/>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83C"/>
    <w:rsid w:val="00CE5D8C"/>
    <w:rsid w:val="00CF026A"/>
    <w:rsid w:val="00CF1DDC"/>
    <w:rsid w:val="00CF2876"/>
    <w:rsid w:val="00CF3004"/>
    <w:rsid w:val="00CF564B"/>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46D"/>
    <w:rsid w:val="00D73725"/>
    <w:rsid w:val="00D73A60"/>
    <w:rsid w:val="00D7541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48CB"/>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262"/>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062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D4CA1"/>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66685-6683-46FF-84B1-36E4718E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13749</Words>
  <Characters>78373</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91939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2021-09-02T03:39:00Z</cp:lastPrinted>
  <dcterms:created xsi:type="dcterms:W3CDTF">2021-09-02T03:18:00Z</dcterms:created>
  <dcterms:modified xsi:type="dcterms:W3CDTF">2021-09-02T03:40:00Z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