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0706F8">
        <w:rPr>
          <w:b/>
          <w:sz w:val="28"/>
          <w:szCs w:val="28"/>
        </w:rPr>
        <w:t xml:space="preserve">растворов для гематологических анализаторов серии </w:t>
      </w:r>
      <w:proofErr w:type="spellStart"/>
      <w:r w:rsidR="000706F8">
        <w:rPr>
          <w:b/>
          <w:sz w:val="28"/>
          <w:szCs w:val="28"/>
        </w:rPr>
        <w:t>Abacus</w:t>
      </w:r>
      <w:proofErr w:type="spellEnd"/>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0706F8">
        <w:rPr>
          <w:b/>
          <w:kern w:val="32"/>
          <w:sz w:val="28"/>
          <w:szCs w:val="28"/>
        </w:rPr>
        <w:t>324-21н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C599F"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A7509B"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0706F8">
              <w:rPr>
                <w:sz w:val="20"/>
                <w:szCs w:val="20"/>
              </w:rPr>
              <w:t xml:space="preserve">растворов для гематологических анализаторов серии </w:t>
            </w:r>
            <w:proofErr w:type="spellStart"/>
            <w:r w:rsidR="000706F8">
              <w:rPr>
                <w:sz w:val="20"/>
                <w:szCs w:val="20"/>
              </w:rPr>
              <w:t>Abacus</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0706F8" w:rsidRDefault="000706F8" w:rsidP="00173962">
            <w:pPr>
              <w:rPr>
                <w:sz w:val="20"/>
                <w:szCs w:val="20"/>
              </w:rPr>
            </w:pPr>
            <w:r w:rsidRPr="000706F8">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0706F8" w:rsidP="00173962">
            <w:pPr>
              <w:autoSpaceDE w:val="0"/>
              <w:autoSpaceDN w:val="0"/>
              <w:adjustRightInd w:val="0"/>
              <w:rPr>
                <w:sz w:val="20"/>
                <w:szCs w:val="20"/>
                <w:lang w:val="en-US"/>
              </w:rPr>
            </w:pPr>
            <w:r>
              <w:rPr>
                <w:sz w:val="20"/>
                <w:szCs w:val="20"/>
              </w:rPr>
              <w:t>601</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4914D5" w:rsidRPr="009B09C6" w:rsidRDefault="004914D5" w:rsidP="00E82638">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E82638">
              <w:rPr>
                <w:sz w:val="20"/>
                <w:szCs w:val="20"/>
              </w:rPr>
              <w:t>12</w:t>
            </w:r>
            <w:r>
              <w:rPr>
                <w:sz w:val="20"/>
                <w:szCs w:val="20"/>
              </w:rPr>
              <w:t>.2022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0706F8" w:rsidP="000706F8">
            <w:pPr>
              <w:tabs>
                <w:tab w:val="left" w:pos="6022"/>
              </w:tabs>
              <w:ind w:right="72"/>
              <w:rPr>
                <w:sz w:val="20"/>
                <w:szCs w:val="20"/>
              </w:rPr>
            </w:pPr>
            <w:r>
              <w:rPr>
                <w:sz w:val="20"/>
                <w:szCs w:val="20"/>
              </w:rPr>
              <w:t>2 953 326,30</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два миллиона девятьсот пятьдесят три тысячи триста двадцать шесть рублей тридцать копеек</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0706F8">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0706F8">
              <w:rPr>
                <w:b/>
                <w:sz w:val="20"/>
                <w:szCs w:val="20"/>
              </w:rPr>
              <w:t>30</w:t>
            </w:r>
            <w:r w:rsidRPr="008024A7">
              <w:rPr>
                <w:b/>
                <w:sz w:val="20"/>
                <w:szCs w:val="20"/>
              </w:rPr>
              <w:t>»</w:t>
            </w:r>
            <w:r w:rsidR="00E82638">
              <w:rPr>
                <w:b/>
                <w:sz w:val="20"/>
                <w:szCs w:val="20"/>
              </w:rPr>
              <w:t>ноября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E82638">
              <w:rPr>
                <w:b/>
                <w:sz w:val="20"/>
                <w:szCs w:val="20"/>
              </w:rPr>
              <w:t>0</w:t>
            </w:r>
            <w:r w:rsidR="000706F8">
              <w:rPr>
                <w:b/>
                <w:sz w:val="20"/>
                <w:szCs w:val="20"/>
              </w:rPr>
              <w:t>8</w:t>
            </w:r>
            <w:r w:rsidRPr="008024A7">
              <w:rPr>
                <w:b/>
                <w:sz w:val="20"/>
                <w:szCs w:val="20"/>
              </w:rPr>
              <w:t xml:space="preserve">» </w:t>
            </w:r>
            <w:r w:rsidR="00E82638">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0706F8">
              <w:rPr>
                <w:sz w:val="20"/>
                <w:szCs w:val="20"/>
              </w:rPr>
              <w:t>30</w:t>
            </w:r>
            <w:r w:rsidRPr="008024A7">
              <w:rPr>
                <w:sz w:val="20"/>
                <w:szCs w:val="20"/>
              </w:rPr>
              <w:t xml:space="preserve">» </w:t>
            </w:r>
            <w:r w:rsidR="00E82638">
              <w:rPr>
                <w:sz w:val="20"/>
                <w:szCs w:val="20"/>
              </w:rPr>
              <w:t>ноя</w:t>
            </w:r>
            <w:r w:rsidR="00173962">
              <w:rPr>
                <w:sz w:val="20"/>
                <w:szCs w:val="20"/>
              </w:rPr>
              <w:t>бря</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706F8">
            <w:pPr>
              <w:jc w:val="both"/>
              <w:rPr>
                <w:sz w:val="20"/>
                <w:szCs w:val="20"/>
              </w:rPr>
            </w:pPr>
            <w:r w:rsidRPr="008024A7">
              <w:rPr>
                <w:bCs/>
                <w:sz w:val="20"/>
                <w:szCs w:val="20"/>
              </w:rPr>
              <w:t>«</w:t>
            </w:r>
            <w:r w:rsidR="00E82638">
              <w:rPr>
                <w:bCs/>
                <w:sz w:val="20"/>
                <w:szCs w:val="20"/>
              </w:rPr>
              <w:t>0</w:t>
            </w:r>
            <w:r w:rsidR="000706F8">
              <w:rPr>
                <w:bCs/>
                <w:sz w:val="20"/>
                <w:szCs w:val="20"/>
              </w:rPr>
              <w:t>8</w:t>
            </w:r>
            <w:r w:rsidRPr="008024A7">
              <w:rPr>
                <w:bCs/>
                <w:sz w:val="20"/>
                <w:szCs w:val="20"/>
              </w:rPr>
              <w:t xml:space="preserve">» </w:t>
            </w:r>
            <w:r w:rsidR="00E82638">
              <w:rPr>
                <w:bCs/>
                <w:sz w:val="20"/>
                <w:szCs w:val="20"/>
              </w:rPr>
              <w:t>дека</w:t>
            </w:r>
            <w:r w:rsidR="00173962">
              <w:rPr>
                <w:bCs/>
                <w:sz w:val="20"/>
                <w:szCs w:val="20"/>
              </w:rPr>
              <w:t>бря</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0706F8" w:rsidP="00DA1FB1">
            <w:pPr>
              <w:autoSpaceDE w:val="0"/>
              <w:autoSpaceDN w:val="0"/>
              <w:adjustRightInd w:val="0"/>
              <w:jc w:val="both"/>
              <w:outlineLvl w:val="1"/>
              <w:rPr>
                <w:sz w:val="20"/>
                <w:szCs w:val="20"/>
              </w:rPr>
            </w:pPr>
            <w:r>
              <w:rPr>
                <w:sz w:val="20"/>
                <w:szCs w:val="20"/>
              </w:rPr>
              <w:t>88 599,79</w:t>
            </w:r>
            <w:r w:rsidR="00DA1FB1" w:rsidRPr="00E82638">
              <w:rPr>
                <w:sz w:val="20"/>
                <w:szCs w:val="20"/>
              </w:rPr>
              <w:t xml:space="preserve"> руб. (</w:t>
            </w:r>
            <w:r>
              <w:rPr>
                <w:sz w:val="20"/>
                <w:szCs w:val="20"/>
              </w:rPr>
              <w:t>восемьдесят восемь тысяч пятьсот девяносто девять рублей семьдесят девять копеек</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706F8">
            <w:pPr>
              <w:jc w:val="both"/>
              <w:rPr>
                <w:sz w:val="20"/>
                <w:szCs w:val="20"/>
              </w:rPr>
            </w:pPr>
            <w:r w:rsidRPr="008024A7">
              <w:rPr>
                <w:sz w:val="20"/>
                <w:szCs w:val="20"/>
              </w:rPr>
              <w:lastRenderedPageBreak/>
              <w:t>«</w:t>
            </w:r>
            <w:r w:rsidR="00E82638">
              <w:rPr>
                <w:sz w:val="20"/>
                <w:szCs w:val="20"/>
              </w:rPr>
              <w:t>0</w:t>
            </w:r>
            <w:r w:rsidR="000706F8">
              <w:rPr>
                <w:sz w:val="20"/>
                <w:szCs w:val="20"/>
              </w:rPr>
              <w:t>7</w:t>
            </w:r>
            <w:r w:rsidR="00487F7E" w:rsidRPr="008024A7">
              <w:rPr>
                <w:sz w:val="20"/>
                <w:szCs w:val="20"/>
              </w:rPr>
              <w:t xml:space="preserve">» </w:t>
            </w:r>
            <w:r w:rsidR="00E82638">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0706F8">
            <w:pPr>
              <w:jc w:val="both"/>
              <w:rPr>
                <w:b/>
                <w:sz w:val="20"/>
                <w:szCs w:val="20"/>
              </w:rPr>
            </w:pPr>
            <w:r w:rsidRPr="00180675">
              <w:rPr>
                <w:b/>
                <w:sz w:val="20"/>
                <w:szCs w:val="20"/>
              </w:rPr>
              <w:t>«</w:t>
            </w:r>
            <w:r w:rsidR="00E82638">
              <w:rPr>
                <w:b/>
                <w:sz w:val="20"/>
                <w:szCs w:val="20"/>
              </w:rPr>
              <w:t>0</w:t>
            </w:r>
            <w:r w:rsidR="000706F8">
              <w:rPr>
                <w:b/>
                <w:sz w:val="20"/>
                <w:szCs w:val="20"/>
              </w:rPr>
              <w:t>8</w:t>
            </w:r>
            <w:r w:rsidRPr="00180675">
              <w:rPr>
                <w:b/>
                <w:sz w:val="20"/>
                <w:szCs w:val="20"/>
              </w:rPr>
              <w:t xml:space="preserve">» </w:t>
            </w:r>
            <w:r w:rsidR="00E82638">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15535E">
        <w:rPr>
          <w:b/>
          <w:kern w:val="32"/>
          <w:sz w:val="20"/>
          <w:szCs w:val="20"/>
        </w:rPr>
        <w:t xml:space="preserve">поставку </w:t>
      </w:r>
      <w:r w:rsidR="000706F8">
        <w:rPr>
          <w:b/>
          <w:sz w:val="20"/>
          <w:szCs w:val="20"/>
        </w:rPr>
        <w:t xml:space="preserve">растворов для гематологических анализаторов серии </w:t>
      </w:r>
      <w:proofErr w:type="spellStart"/>
      <w:r w:rsidR="000706F8">
        <w:rPr>
          <w:b/>
          <w:sz w:val="20"/>
          <w:szCs w:val="20"/>
        </w:rPr>
        <w:t>Abacus</w:t>
      </w:r>
      <w:proofErr w:type="spellEnd"/>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0706F8">
        <w:rPr>
          <w:b/>
          <w:kern w:val="32"/>
          <w:sz w:val="22"/>
          <w:szCs w:val="22"/>
        </w:rPr>
        <w:t>324-21н</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0706F8">
        <w:rPr>
          <w:b/>
          <w:bCs/>
          <w:sz w:val="20"/>
        </w:rPr>
        <w:t xml:space="preserve">растворов для гематологических анализаторов серии </w:t>
      </w:r>
      <w:proofErr w:type="spellStart"/>
      <w:r w:rsidR="000706F8">
        <w:rPr>
          <w:b/>
          <w:bCs/>
          <w:sz w:val="20"/>
        </w:rPr>
        <w:t>Abacus</w:t>
      </w:r>
      <w:proofErr w:type="spellEnd"/>
    </w:p>
    <w:tbl>
      <w:tblPr>
        <w:tblW w:w="4979" w:type="pct"/>
        <w:tblLayout w:type="fixed"/>
        <w:tblLook w:val="04A0"/>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FC0700"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0706F8" w:rsidRDefault="000706F8" w:rsidP="00E82638">
            <w:pPr>
              <w:rPr>
                <w:sz w:val="18"/>
                <w:szCs w:val="18"/>
              </w:rPr>
            </w:pPr>
            <w:r>
              <w:rPr>
                <w:sz w:val="18"/>
                <w:szCs w:val="18"/>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0706F8" w:rsidRDefault="000706F8" w:rsidP="00E82638">
            <w:pPr>
              <w:rPr>
                <w:sz w:val="18"/>
                <w:szCs w:val="18"/>
                <w:lang w:eastAsia="en-US"/>
              </w:rPr>
            </w:pPr>
            <w:r w:rsidRPr="000706F8">
              <w:rPr>
                <w:sz w:val="18"/>
                <w:szCs w:val="18"/>
                <w:lang w:eastAsia="en-US"/>
              </w:rPr>
              <w:t>Разбавитель  изотонический для автоматических гематологических анализаторов</w:t>
            </w:r>
            <w:r w:rsidRPr="000706F8">
              <w:rPr>
                <w:color w:val="000000"/>
                <w:sz w:val="18"/>
                <w:szCs w:val="18"/>
                <w:lang w:eastAsia="en-US"/>
              </w:rPr>
              <w:t xml:space="preserve"> серии </w:t>
            </w:r>
            <w:proofErr w:type="spellStart"/>
            <w:r w:rsidRPr="000706F8">
              <w:rPr>
                <w:sz w:val="18"/>
                <w:szCs w:val="18"/>
                <w:lang w:eastAsia="en-US"/>
              </w:rPr>
              <w:t>Abacus</w:t>
            </w:r>
            <w:proofErr w:type="spellEnd"/>
            <w:r w:rsidRPr="000706F8">
              <w:rPr>
                <w:sz w:val="18"/>
                <w:szCs w:val="18"/>
                <w:lang w:eastAsia="en-US"/>
              </w:rPr>
              <w:t xml:space="preserve"> 5.</w:t>
            </w:r>
          </w:p>
        </w:tc>
        <w:tc>
          <w:tcPr>
            <w:tcW w:w="2391" w:type="pct"/>
            <w:tcBorders>
              <w:top w:val="single" w:sz="4" w:space="0" w:color="auto"/>
              <w:left w:val="nil"/>
              <w:bottom w:val="single" w:sz="4" w:space="0" w:color="auto"/>
              <w:right w:val="single" w:sz="4" w:space="0" w:color="auto"/>
            </w:tcBorders>
          </w:tcPr>
          <w:p w:rsidR="000706F8" w:rsidRPr="000706F8" w:rsidRDefault="000706F8" w:rsidP="000706F8">
            <w:pPr>
              <w:spacing w:line="276" w:lineRule="auto"/>
              <w:rPr>
                <w:color w:val="000000"/>
                <w:sz w:val="18"/>
                <w:szCs w:val="18"/>
                <w:lang w:eastAsia="en-US"/>
              </w:rPr>
            </w:pPr>
            <w:r w:rsidRPr="000706F8">
              <w:rPr>
                <w:sz w:val="18"/>
                <w:szCs w:val="18"/>
                <w:lang w:eastAsia="en-US"/>
              </w:rPr>
              <w:t xml:space="preserve">Реактив (разбавитель изотонический, буферный, устойчивый и </w:t>
            </w:r>
            <w:proofErr w:type="spellStart"/>
            <w:r w:rsidRPr="000706F8">
              <w:rPr>
                <w:sz w:val="18"/>
                <w:szCs w:val="18"/>
                <w:lang w:eastAsia="en-US"/>
              </w:rPr>
              <w:t>микрофильтрованный</w:t>
            </w:r>
            <w:proofErr w:type="spellEnd"/>
            <w:r w:rsidRPr="000706F8">
              <w:rPr>
                <w:sz w:val="18"/>
                <w:szCs w:val="18"/>
                <w:lang w:eastAsia="en-US"/>
              </w:rPr>
              <w:t xml:space="preserve">), предназначенный для  автоматизированного разбавления образцов крови человека, количественного и качественного определения эритроцитов, лейкоцитов и </w:t>
            </w:r>
            <w:proofErr w:type="spellStart"/>
            <w:r w:rsidRPr="000706F8">
              <w:rPr>
                <w:sz w:val="18"/>
                <w:szCs w:val="18"/>
                <w:lang w:eastAsia="en-US"/>
              </w:rPr>
              <w:t>субпопуляции</w:t>
            </w:r>
            <w:proofErr w:type="spellEnd"/>
            <w:r w:rsidRPr="000706F8">
              <w:rPr>
                <w:sz w:val="18"/>
                <w:szCs w:val="18"/>
                <w:lang w:eastAsia="en-US"/>
              </w:rPr>
              <w:t xml:space="preserve"> лейкоцитов, тромбоцитов и измерения концентрации гемоглобина на гематологических анализаторах.</w:t>
            </w:r>
          </w:p>
          <w:p w:rsidR="000706F8" w:rsidRPr="000706F8" w:rsidRDefault="000706F8" w:rsidP="000706F8">
            <w:pPr>
              <w:spacing w:line="276" w:lineRule="auto"/>
              <w:rPr>
                <w:sz w:val="18"/>
                <w:szCs w:val="18"/>
                <w:lang w:eastAsia="en-US"/>
              </w:rPr>
            </w:pPr>
            <w:r w:rsidRPr="000706F8">
              <w:rPr>
                <w:color w:val="000000"/>
                <w:sz w:val="18"/>
                <w:szCs w:val="18"/>
                <w:lang w:eastAsia="en-US"/>
              </w:rPr>
              <w:t xml:space="preserve">Должен быть совместим с гематологическими автоматическими </w:t>
            </w:r>
            <w:proofErr w:type="spellStart"/>
            <w:r w:rsidRPr="000706F8">
              <w:rPr>
                <w:color w:val="000000"/>
                <w:sz w:val="18"/>
                <w:szCs w:val="18"/>
                <w:lang w:eastAsia="en-US"/>
              </w:rPr>
              <w:t>анализаторами</w:t>
            </w:r>
            <w:r w:rsidRPr="000706F8">
              <w:rPr>
                <w:sz w:val="18"/>
                <w:szCs w:val="18"/>
                <w:lang w:eastAsia="en-US"/>
              </w:rPr>
              <w:t>серииAbacus</w:t>
            </w:r>
            <w:proofErr w:type="spellEnd"/>
            <w:r w:rsidRPr="000706F8">
              <w:rPr>
                <w:sz w:val="18"/>
                <w:szCs w:val="18"/>
                <w:lang w:eastAsia="en-US"/>
              </w:rPr>
              <w:t xml:space="preserve"> 5  производства </w:t>
            </w:r>
            <w:proofErr w:type="spellStart"/>
            <w:r w:rsidRPr="000706F8">
              <w:rPr>
                <w:sz w:val="18"/>
                <w:szCs w:val="18"/>
                <w:lang w:eastAsia="en-US"/>
              </w:rPr>
              <w:t>Diatron</w:t>
            </w:r>
            <w:proofErr w:type="spellEnd"/>
            <w:r w:rsidRPr="000706F8">
              <w:rPr>
                <w:sz w:val="18"/>
                <w:szCs w:val="18"/>
                <w:lang w:eastAsia="en-US"/>
              </w:rPr>
              <w:t xml:space="preserve"> MI </w:t>
            </w:r>
            <w:proofErr w:type="spellStart"/>
            <w:r w:rsidRPr="000706F8">
              <w:rPr>
                <w:sz w:val="18"/>
                <w:szCs w:val="18"/>
                <w:lang w:eastAsia="en-US"/>
              </w:rPr>
              <w:t>Zrt</w:t>
            </w:r>
            <w:proofErr w:type="spellEnd"/>
            <w:r w:rsidRPr="000706F8">
              <w:rPr>
                <w:sz w:val="18"/>
                <w:szCs w:val="18"/>
                <w:lang w:eastAsia="en-US"/>
              </w:rPr>
              <w:t>., Венгрия.</w:t>
            </w:r>
          </w:p>
          <w:p w:rsidR="00FC0700" w:rsidRPr="000706F8" w:rsidRDefault="000706F8" w:rsidP="000706F8">
            <w:pPr>
              <w:spacing w:line="276" w:lineRule="auto"/>
              <w:rPr>
                <w:color w:val="000000"/>
                <w:sz w:val="18"/>
                <w:szCs w:val="18"/>
                <w:lang w:eastAsia="en-US"/>
              </w:rPr>
            </w:pPr>
            <w:r w:rsidRPr="000706F8">
              <w:rPr>
                <w:color w:val="000000"/>
                <w:sz w:val="18"/>
                <w:szCs w:val="18"/>
                <w:lang w:eastAsia="en-US"/>
              </w:rPr>
              <w:t>Объём: не менее 20 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0706F8" w:rsidRDefault="000706F8" w:rsidP="00F462B5">
            <w:pPr>
              <w:jc w:val="center"/>
              <w:rPr>
                <w:sz w:val="18"/>
                <w:szCs w:val="18"/>
              </w:rPr>
            </w:pPr>
            <w:proofErr w:type="spellStart"/>
            <w:r w:rsidRPr="000706F8">
              <w:rPr>
                <w:sz w:val="18"/>
                <w:szCs w:val="18"/>
              </w:rPr>
              <w:t>Шт</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FC0700" w:rsidRPr="000706F8" w:rsidRDefault="000706F8" w:rsidP="00E82638">
            <w:pPr>
              <w:jc w:val="center"/>
              <w:rPr>
                <w:sz w:val="18"/>
                <w:szCs w:val="18"/>
              </w:rPr>
            </w:pPr>
            <w:r w:rsidRPr="000706F8">
              <w:rPr>
                <w:sz w:val="18"/>
                <w:szCs w:val="18"/>
              </w:rPr>
              <w:t>120</w:t>
            </w:r>
          </w:p>
        </w:tc>
        <w:tc>
          <w:tcPr>
            <w:tcW w:w="576" w:type="pct"/>
            <w:tcBorders>
              <w:top w:val="single" w:sz="4" w:space="0" w:color="auto"/>
              <w:left w:val="nil"/>
              <w:bottom w:val="single" w:sz="4" w:space="0" w:color="auto"/>
              <w:right w:val="single" w:sz="4" w:space="0" w:color="auto"/>
            </w:tcBorders>
          </w:tcPr>
          <w:p w:rsidR="00A74A0C" w:rsidRPr="00FB0B4A" w:rsidRDefault="004914D5" w:rsidP="00A74A0C">
            <w:pPr>
              <w:jc w:val="center"/>
              <w:rPr>
                <w:sz w:val="20"/>
                <w:szCs w:val="20"/>
              </w:rPr>
            </w:pPr>
            <w:r>
              <w:rPr>
                <w:sz w:val="20"/>
                <w:szCs w:val="20"/>
              </w:rPr>
              <w:t>7710,50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0706F8" w:rsidRDefault="000706F8" w:rsidP="00E82638">
            <w:pPr>
              <w:rPr>
                <w:sz w:val="18"/>
                <w:szCs w:val="18"/>
              </w:rPr>
            </w:pPr>
            <w:r>
              <w:rPr>
                <w:sz w:val="18"/>
                <w:szCs w:val="18"/>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0706F8" w:rsidRDefault="000706F8" w:rsidP="000706F8">
            <w:pPr>
              <w:spacing w:line="276" w:lineRule="auto"/>
              <w:rPr>
                <w:sz w:val="18"/>
                <w:szCs w:val="18"/>
                <w:lang w:eastAsia="en-US"/>
              </w:rPr>
            </w:pPr>
            <w:r w:rsidRPr="000706F8">
              <w:rPr>
                <w:sz w:val="18"/>
                <w:szCs w:val="18"/>
                <w:lang w:eastAsia="en-US"/>
              </w:rPr>
              <w:t xml:space="preserve">Раствор </w:t>
            </w:r>
            <w:proofErr w:type="spellStart"/>
            <w:r w:rsidRPr="000706F8">
              <w:rPr>
                <w:sz w:val="18"/>
                <w:szCs w:val="18"/>
                <w:lang w:eastAsia="en-US"/>
              </w:rPr>
              <w:t>лизирующий</w:t>
            </w:r>
            <w:proofErr w:type="spellEnd"/>
            <w:r w:rsidRPr="000706F8">
              <w:rPr>
                <w:sz w:val="18"/>
                <w:szCs w:val="18"/>
                <w:lang w:eastAsia="en-US"/>
              </w:rPr>
              <w:t xml:space="preserve">  для  автоматических гематологических анализаторов</w:t>
            </w:r>
            <w:r w:rsidRPr="000706F8">
              <w:rPr>
                <w:color w:val="000000"/>
                <w:sz w:val="18"/>
                <w:szCs w:val="18"/>
                <w:lang w:eastAsia="en-US"/>
              </w:rPr>
              <w:t xml:space="preserve"> серии </w:t>
            </w:r>
            <w:proofErr w:type="spellStart"/>
            <w:r w:rsidRPr="000706F8">
              <w:rPr>
                <w:sz w:val="18"/>
                <w:szCs w:val="18"/>
                <w:lang w:eastAsia="en-US"/>
              </w:rPr>
              <w:t>Abacus</w:t>
            </w:r>
            <w:proofErr w:type="spellEnd"/>
            <w:r w:rsidRPr="000706F8">
              <w:rPr>
                <w:sz w:val="18"/>
                <w:szCs w:val="18"/>
                <w:lang w:eastAsia="en-US"/>
              </w:rPr>
              <w:t xml:space="preserve"> 5.</w:t>
            </w:r>
          </w:p>
        </w:tc>
        <w:tc>
          <w:tcPr>
            <w:tcW w:w="2391" w:type="pct"/>
            <w:tcBorders>
              <w:top w:val="single" w:sz="4" w:space="0" w:color="auto"/>
              <w:left w:val="nil"/>
              <w:bottom w:val="single" w:sz="4" w:space="0" w:color="auto"/>
              <w:right w:val="single" w:sz="4" w:space="0" w:color="auto"/>
            </w:tcBorders>
          </w:tcPr>
          <w:p w:rsidR="000706F8" w:rsidRPr="000706F8" w:rsidRDefault="000706F8" w:rsidP="000706F8">
            <w:pPr>
              <w:spacing w:line="276" w:lineRule="auto"/>
              <w:rPr>
                <w:sz w:val="18"/>
                <w:szCs w:val="18"/>
                <w:lang w:eastAsia="en-US"/>
              </w:rPr>
            </w:pPr>
            <w:r w:rsidRPr="000706F8">
              <w:rPr>
                <w:sz w:val="18"/>
                <w:szCs w:val="18"/>
                <w:lang w:eastAsia="en-US"/>
              </w:rPr>
              <w:t xml:space="preserve">Раствор </w:t>
            </w:r>
            <w:proofErr w:type="spellStart"/>
            <w:r w:rsidRPr="000706F8">
              <w:rPr>
                <w:sz w:val="18"/>
                <w:szCs w:val="18"/>
                <w:lang w:eastAsia="en-US"/>
              </w:rPr>
              <w:t>лизирующий</w:t>
            </w:r>
            <w:proofErr w:type="spellEnd"/>
            <w:r w:rsidRPr="000706F8">
              <w:rPr>
                <w:sz w:val="18"/>
                <w:szCs w:val="18"/>
                <w:lang w:eastAsia="en-US"/>
              </w:rPr>
              <w:t xml:space="preserve">, стабилизированный,  </w:t>
            </w:r>
            <w:proofErr w:type="spellStart"/>
            <w:r w:rsidRPr="000706F8">
              <w:rPr>
                <w:sz w:val="18"/>
                <w:szCs w:val="18"/>
                <w:lang w:eastAsia="en-US"/>
              </w:rPr>
              <w:t>микрофильтрованный</w:t>
            </w:r>
            <w:proofErr w:type="spellEnd"/>
            <w:r w:rsidRPr="000706F8">
              <w:rPr>
                <w:sz w:val="18"/>
                <w:szCs w:val="18"/>
                <w:lang w:eastAsia="en-US"/>
              </w:rPr>
              <w:t xml:space="preserve"> для </w:t>
            </w:r>
            <w:proofErr w:type="spellStart"/>
            <w:r w:rsidRPr="000706F8">
              <w:rPr>
                <w:sz w:val="18"/>
                <w:szCs w:val="18"/>
                <w:lang w:eastAsia="en-US"/>
              </w:rPr>
              <w:t>строматолиза</w:t>
            </w:r>
            <w:proofErr w:type="spellEnd"/>
            <w:r w:rsidRPr="000706F8">
              <w:rPr>
                <w:sz w:val="18"/>
                <w:szCs w:val="18"/>
                <w:lang w:eastAsia="en-US"/>
              </w:rPr>
              <w:t xml:space="preserve"> эритроцитов (RBC), количественного определения лейкоцитов (WBC), дифференцировки лейкоцитов на 5 частей (LYM, MONO, NEU, EO, BA), определения тромбоцитов  и измерения концентрации гемоглобина в человеческой крови.</w:t>
            </w:r>
            <w:r w:rsidRPr="000706F8">
              <w:rPr>
                <w:rFonts w:asciiTheme="minorHAnsi" w:hAnsiTheme="minorHAnsi" w:cstheme="minorHAnsi"/>
                <w:sz w:val="18"/>
                <w:szCs w:val="18"/>
                <w:lang w:eastAsia="en-US"/>
              </w:rPr>
              <w:br/>
            </w:r>
            <w:r w:rsidRPr="000706F8">
              <w:rPr>
                <w:color w:val="000000"/>
                <w:sz w:val="18"/>
                <w:szCs w:val="18"/>
                <w:lang w:eastAsia="en-US"/>
              </w:rPr>
              <w:t>Должен быть совместим с гематологическими автоматическими анализаторами</w:t>
            </w:r>
            <w:r w:rsidRPr="000706F8">
              <w:rPr>
                <w:sz w:val="18"/>
                <w:szCs w:val="18"/>
                <w:lang w:eastAsia="en-US"/>
              </w:rPr>
              <w:t xml:space="preserve"> </w:t>
            </w:r>
            <w:proofErr w:type="spellStart"/>
            <w:r w:rsidRPr="000706F8">
              <w:rPr>
                <w:sz w:val="18"/>
                <w:szCs w:val="18"/>
                <w:lang w:eastAsia="en-US"/>
              </w:rPr>
              <w:t>серииAbacus</w:t>
            </w:r>
            <w:proofErr w:type="spellEnd"/>
            <w:r w:rsidRPr="000706F8">
              <w:rPr>
                <w:sz w:val="18"/>
                <w:szCs w:val="18"/>
                <w:lang w:eastAsia="en-US"/>
              </w:rPr>
              <w:t xml:space="preserve"> 5  производства </w:t>
            </w:r>
            <w:proofErr w:type="spellStart"/>
            <w:r w:rsidRPr="000706F8">
              <w:rPr>
                <w:sz w:val="18"/>
                <w:szCs w:val="18"/>
                <w:lang w:eastAsia="en-US"/>
              </w:rPr>
              <w:t>Diatron</w:t>
            </w:r>
            <w:proofErr w:type="spellEnd"/>
            <w:r w:rsidRPr="000706F8">
              <w:rPr>
                <w:sz w:val="18"/>
                <w:szCs w:val="18"/>
                <w:lang w:eastAsia="en-US"/>
              </w:rPr>
              <w:t xml:space="preserve"> MI </w:t>
            </w:r>
            <w:proofErr w:type="spellStart"/>
            <w:r w:rsidRPr="000706F8">
              <w:rPr>
                <w:sz w:val="18"/>
                <w:szCs w:val="18"/>
                <w:lang w:eastAsia="en-US"/>
              </w:rPr>
              <w:t>Zrt</w:t>
            </w:r>
            <w:proofErr w:type="spellEnd"/>
            <w:r w:rsidRPr="000706F8">
              <w:rPr>
                <w:sz w:val="18"/>
                <w:szCs w:val="18"/>
                <w:lang w:eastAsia="en-US"/>
              </w:rPr>
              <w:t>., Венгрия.</w:t>
            </w:r>
          </w:p>
          <w:p w:rsidR="00FC0700" w:rsidRPr="000706F8" w:rsidRDefault="000706F8" w:rsidP="000706F8">
            <w:pPr>
              <w:spacing w:line="276" w:lineRule="auto"/>
              <w:rPr>
                <w:color w:val="000000"/>
                <w:sz w:val="18"/>
                <w:szCs w:val="18"/>
                <w:lang w:eastAsia="en-US"/>
              </w:rPr>
            </w:pPr>
            <w:r w:rsidRPr="000706F8">
              <w:rPr>
                <w:color w:val="000000"/>
                <w:sz w:val="18"/>
                <w:szCs w:val="18"/>
                <w:lang w:eastAsia="en-US"/>
              </w:rPr>
              <w:t>Объём: не менее 5 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0706F8" w:rsidRDefault="000706F8" w:rsidP="00F462B5">
            <w:pPr>
              <w:jc w:val="center"/>
              <w:rPr>
                <w:sz w:val="18"/>
                <w:szCs w:val="18"/>
              </w:rPr>
            </w:pPr>
            <w:proofErr w:type="spellStart"/>
            <w:r w:rsidRPr="000706F8">
              <w:rPr>
                <w:sz w:val="18"/>
                <w:szCs w:val="18"/>
              </w:rPr>
              <w:t>Шт</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FC0700" w:rsidRPr="000706F8" w:rsidRDefault="000706F8" w:rsidP="00E82638">
            <w:pPr>
              <w:jc w:val="center"/>
              <w:rPr>
                <w:sz w:val="18"/>
                <w:szCs w:val="18"/>
              </w:rPr>
            </w:pPr>
            <w:r w:rsidRPr="000706F8">
              <w:rPr>
                <w:sz w:val="18"/>
                <w:szCs w:val="18"/>
              </w:rPr>
              <w:t>40</w:t>
            </w:r>
          </w:p>
        </w:tc>
        <w:tc>
          <w:tcPr>
            <w:tcW w:w="576" w:type="pct"/>
            <w:tcBorders>
              <w:top w:val="single" w:sz="4" w:space="0" w:color="auto"/>
              <w:left w:val="nil"/>
              <w:bottom w:val="single" w:sz="4" w:space="0" w:color="auto"/>
              <w:right w:val="single" w:sz="4" w:space="0" w:color="auto"/>
            </w:tcBorders>
          </w:tcPr>
          <w:p w:rsidR="00FC0700" w:rsidRPr="00FB0B4A" w:rsidRDefault="004914D5" w:rsidP="002E2A75">
            <w:pPr>
              <w:jc w:val="center"/>
              <w:rPr>
                <w:sz w:val="20"/>
                <w:szCs w:val="20"/>
              </w:rPr>
            </w:pPr>
            <w:r>
              <w:rPr>
                <w:sz w:val="20"/>
                <w:szCs w:val="20"/>
              </w:rPr>
              <w:t>42560,20</w:t>
            </w:r>
          </w:p>
        </w:tc>
      </w:tr>
      <w:tr w:rsidR="00FC0700"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0706F8" w:rsidRDefault="000706F8" w:rsidP="00E82638">
            <w:pPr>
              <w:rPr>
                <w:sz w:val="18"/>
                <w:szCs w:val="18"/>
              </w:rPr>
            </w:pPr>
            <w:r>
              <w:rPr>
                <w:sz w:val="18"/>
                <w:szCs w:val="18"/>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0706F8" w:rsidRDefault="000706F8" w:rsidP="00E82638">
            <w:pPr>
              <w:rPr>
                <w:sz w:val="18"/>
                <w:szCs w:val="18"/>
              </w:rPr>
            </w:pPr>
            <w:r w:rsidRPr="000706F8">
              <w:rPr>
                <w:sz w:val="18"/>
                <w:szCs w:val="18"/>
                <w:lang w:eastAsia="en-US"/>
              </w:rPr>
              <w:t xml:space="preserve">Раствор </w:t>
            </w:r>
            <w:proofErr w:type="spellStart"/>
            <w:r w:rsidRPr="000706F8">
              <w:rPr>
                <w:sz w:val="18"/>
                <w:szCs w:val="18"/>
                <w:lang w:eastAsia="en-US"/>
              </w:rPr>
              <w:t>лизирующий</w:t>
            </w:r>
            <w:proofErr w:type="spellEnd"/>
            <w:r w:rsidRPr="000706F8">
              <w:rPr>
                <w:sz w:val="18"/>
                <w:szCs w:val="18"/>
                <w:lang w:eastAsia="en-US"/>
              </w:rPr>
              <w:t xml:space="preserve">  для  автоматических гематологических анализаторов</w:t>
            </w:r>
            <w:r w:rsidRPr="000706F8">
              <w:rPr>
                <w:color w:val="000000"/>
                <w:sz w:val="18"/>
                <w:szCs w:val="18"/>
                <w:lang w:eastAsia="en-US"/>
              </w:rPr>
              <w:t xml:space="preserve"> серии </w:t>
            </w:r>
            <w:proofErr w:type="spellStart"/>
            <w:r w:rsidRPr="000706F8">
              <w:rPr>
                <w:sz w:val="18"/>
                <w:szCs w:val="18"/>
                <w:lang w:eastAsia="en-US"/>
              </w:rPr>
              <w:t>Abacus</w:t>
            </w:r>
            <w:proofErr w:type="spellEnd"/>
            <w:r w:rsidRPr="000706F8">
              <w:rPr>
                <w:sz w:val="18"/>
                <w:szCs w:val="18"/>
                <w:lang w:eastAsia="en-US"/>
              </w:rPr>
              <w:t xml:space="preserve"> 5</w:t>
            </w:r>
          </w:p>
        </w:tc>
        <w:tc>
          <w:tcPr>
            <w:tcW w:w="2391" w:type="pct"/>
            <w:tcBorders>
              <w:top w:val="single" w:sz="4" w:space="0" w:color="auto"/>
              <w:left w:val="nil"/>
              <w:bottom w:val="single" w:sz="4" w:space="0" w:color="auto"/>
              <w:right w:val="single" w:sz="4" w:space="0" w:color="auto"/>
            </w:tcBorders>
          </w:tcPr>
          <w:p w:rsidR="000706F8" w:rsidRPr="000706F8" w:rsidRDefault="000706F8" w:rsidP="000706F8">
            <w:pPr>
              <w:spacing w:line="276" w:lineRule="auto"/>
              <w:rPr>
                <w:sz w:val="18"/>
                <w:szCs w:val="18"/>
                <w:lang w:eastAsia="en-US"/>
              </w:rPr>
            </w:pPr>
            <w:r w:rsidRPr="000706F8">
              <w:rPr>
                <w:sz w:val="18"/>
                <w:szCs w:val="18"/>
                <w:lang w:eastAsia="en-US"/>
              </w:rPr>
              <w:t xml:space="preserve">Раствор </w:t>
            </w:r>
            <w:proofErr w:type="spellStart"/>
            <w:r w:rsidRPr="000706F8">
              <w:rPr>
                <w:sz w:val="18"/>
                <w:szCs w:val="18"/>
                <w:lang w:eastAsia="en-US"/>
              </w:rPr>
              <w:t>лизирующий</w:t>
            </w:r>
            <w:proofErr w:type="spellEnd"/>
            <w:r w:rsidRPr="000706F8">
              <w:rPr>
                <w:sz w:val="18"/>
                <w:szCs w:val="18"/>
                <w:lang w:eastAsia="en-US"/>
              </w:rPr>
              <w:t xml:space="preserve">, стабилизированный,  </w:t>
            </w:r>
            <w:proofErr w:type="spellStart"/>
            <w:r w:rsidRPr="000706F8">
              <w:rPr>
                <w:sz w:val="18"/>
                <w:szCs w:val="18"/>
                <w:lang w:eastAsia="en-US"/>
              </w:rPr>
              <w:t>микрофильтрованный</w:t>
            </w:r>
            <w:proofErr w:type="spellEnd"/>
            <w:r w:rsidRPr="000706F8">
              <w:rPr>
                <w:sz w:val="18"/>
                <w:szCs w:val="18"/>
                <w:lang w:eastAsia="en-US"/>
              </w:rPr>
              <w:t xml:space="preserve"> для количественного определения лейкоцитов (WBC) и измерения лейкоцитов, дифференцированных на 5 частей  (LYM, MONO, NEU, EO, BA),  эритроцитов, тромбоцитов измерения концентрации гемоглобина в человеческой крови.</w:t>
            </w:r>
          </w:p>
          <w:p w:rsidR="000706F8" w:rsidRPr="000706F8" w:rsidRDefault="000706F8" w:rsidP="000706F8">
            <w:pPr>
              <w:spacing w:line="276" w:lineRule="auto"/>
              <w:rPr>
                <w:sz w:val="18"/>
                <w:szCs w:val="18"/>
                <w:lang w:eastAsia="en-US"/>
              </w:rPr>
            </w:pPr>
            <w:r w:rsidRPr="000706F8">
              <w:rPr>
                <w:color w:val="000000"/>
                <w:sz w:val="18"/>
                <w:szCs w:val="18"/>
                <w:lang w:eastAsia="en-US"/>
              </w:rPr>
              <w:t>Должен быть совместим с гематологическими автоматическими анализаторами</w:t>
            </w:r>
            <w:r w:rsidRPr="000706F8">
              <w:rPr>
                <w:sz w:val="18"/>
                <w:szCs w:val="18"/>
                <w:lang w:eastAsia="en-US"/>
              </w:rPr>
              <w:t xml:space="preserve"> </w:t>
            </w:r>
            <w:proofErr w:type="spellStart"/>
            <w:r w:rsidRPr="000706F8">
              <w:rPr>
                <w:sz w:val="18"/>
                <w:szCs w:val="18"/>
                <w:lang w:eastAsia="en-US"/>
              </w:rPr>
              <w:t>серииAbacus</w:t>
            </w:r>
            <w:proofErr w:type="spellEnd"/>
            <w:r w:rsidRPr="000706F8">
              <w:rPr>
                <w:sz w:val="18"/>
                <w:szCs w:val="18"/>
                <w:lang w:eastAsia="en-US"/>
              </w:rPr>
              <w:t xml:space="preserve"> 5  производства </w:t>
            </w:r>
            <w:proofErr w:type="spellStart"/>
            <w:r w:rsidRPr="000706F8">
              <w:rPr>
                <w:sz w:val="18"/>
                <w:szCs w:val="18"/>
                <w:lang w:eastAsia="en-US"/>
              </w:rPr>
              <w:t>Diatron</w:t>
            </w:r>
            <w:proofErr w:type="spellEnd"/>
            <w:r w:rsidRPr="000706F8">
              <w:rPr>
                <w:sz w:val="18"/>
                <w:szCs w:val="18"/>
                <w:lang w:eastAsia="en-US"/>
              </w:rPr>
              <w:t xml:space="preserve"> MI </w:t>
            </w:r>
            <w:proofErr w:type="spellStart"/>
            <w:r w:rsidRPr="000706F8">
              <w:rPr>
                <w:sz w:val="18"/>
                <w:szCs w:val="18"/>
                <w:lang w:eastAsia="en-US"/>
              </w:rPr>
              <w:t>Zrt</w:t>
            </w:r>
            <w:proofErr w:type="spellEnd"/>
            <w:r w:rsidRPr="000706F8">
              <w:rPr>
                <w:sz w:val="18"/>
                <w:szCs w:val="18"/>
                <w:lang w:eastAsia="en-US"/>
              </w:rPr>
              <w:t>., Венгрия.</w:t>
            </w:r>
          </w:p>
          <w:p w:rsidR="00FC0700" w:rsidRPr="000706F8" w:rsidRDefault="000706F8" w:rsidP="000706F8">
            <w:pPr>
              <w:rPr>
                <w:color w:val="000000"/>
                <w:sz w:val="18"/>
                <w:szCs w:val="18"/>
                <w:lang w:eastAsia="en-US"/>
              </w:rPr>
            </w:pPr>
            <w:r w:rsidRPr="000706F8">
              <w:rPr>
                <w:color w:val="000000"/>
                <w:sz w:val="18"/>
                <w:szCs w:val="18"/>
                <w:lang w:eastAsia="en-US"/>
              </w:rPr>
              <w:t>Объём: не менее 1 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0706F8" w:rsidRDefault="000706F8" w:rsidP="00F462B5">
            <w:pPr>
              <w:jc w:val="center"/>
              <w:rPr>
                <w:sz w:val="18"/>
                <w:szCs w:val="18"/>
              </w:rPr>
            </w:pPr>
            <w:proofErr w:type="spellStart"/>
            <w:r w:rsidRPr="000706F8">
              <w:rPr>
                <w:sz w:val="18"/>
                <w:szCs w:val="18"/>
              </w:rPr>
              <w:t>Шт</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FC0700" w:rsidRPr="000706F8" w:rsidRDefault="000706F8" w:rsidP="00E82638">
            <w:pPr>
              <w:jc w:val="center"/>
              <w:rPr>
                <w:sz w:val="18"/>
                <w:szCs w:val="18"/>
              </w:rPr>
            </w:pPr>
            <w:r w:rsidRPr="000706F8">
              <w:rPr>
                <w:sz w:val="18"/>
                <w:szCs w:val="18"/>
              </w:rPr>
              <w:t>35</w:t>
            </w:r>
          </w:p>
        </w:tc>
        <w:tc>
          <w:tcPr>
            <w:tcW w:w="576" w:type="pct"/>
            <w:tcBorders>
              <w:top w:val="single" w:sz="4" w:space="0" w:color="auto"/>
              <w:left w:val="nil"/>
              <w:bottom w:val="single" w:sz="4" w:space="0" w:color="auto"/>
              <w:right w:val="single" w:sz="4" w:space="0" w:color="auto"/>
            </w:tcBorders>
          </w:tcPr>
          <w:p w:rsidR="00FC0700" w:rsidRPr="00FB0B4A" w:rsidRDefault="004914D5" w:rsidP="002E2A75">
            <w:pPr>
              <w:jc w:val="center"/>
              <w:rPr>
                <w:sz w:val="20"/>
                <w:szCs w:val="20"/>
              </w:rPr>
            </w:pPr>
            <w:r>
              <w:rPr>
                <w:sz w:val="20"/>
                <w:szCs w:val="20"/>
              </w:rPr>
              <w:t>4085,10</w:t>
            </w:r>
          </w:p>
        </w:tc>
      </w:tr>
      <w:tr w:rsidR="00FC0700"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0706F8" w:rsidRDefault="000706F8" w:rsidP="00E82638">
            <w:pPr>
              <w:rPr>
                <w:sz w:val="18"/>
                <w:szCs w:val="18"/>
              </w:rPr>
            </w:pPr>
            <w:r>
              <w:rPr>
                <w:sz w:val="18"/>
                <w:szCs w:val="18"/>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0706F8" w:rsidRDefault="000706F8" w:rsidP="000706F8">
            <w:pPr>
              <w:spacing w:line="276" w:lineRule="auto"/>
              <w:rPr>
                <w:sz w:val="18"/>
                <w:szCs w:val="18"/>
                <w:lang w:eastAsia="en-US"/>
              </w:rPr>
            </w:pPr>
            <w:r w:rsidRPr="000706F8">
              <w:rPr>
                <w:sz w:val="18"/>
                <w:szCs w:val="18"/>
                <w:lang w:eastAsia="en-US"/>
              </w:rPr>
              <w:t>Раствор очищающий  для  автоматических гематологических анализаторов</w:t>
            </w:r>
            <w:r w:rsidRPr="000706F8">
              <w:rPr>
                <w:color w:val="000000"/>
                <w:sz w:val="18"/>
                <w:szCs w:val="18"/>
                <w:lang w:eastAsia="en-US"/>
              </w:rPr>
              <w:t xml:space="preserve"> серии </w:t>
            </w:r>
            <w:proofErr w:type="spellStart"/>
            <w:r w:rsidRPr="000706F8">
              <w:rPr>
                <w:sz w:val="18"/>
                <w:szCs w:val="18"/>
                <w:lang w:eastAsia="en-US"/>
              </w:rPr>
              <w:t>Abacus</w:t>
            </w:r>
            <w:proofErr w:type="spellEnd"/>
            <w:r w:rsidRPr="000706F8">
              <w:rPr>
                <w:sz w:val="18"/>
                <w:szCs w:val="18"/>
                <w:lang w:eastAsia="en-US"/>
              </w:rPr>
              <w:t xml:space="preserve"> 5.</w:t>
            </w:r>
          </w:p>
        </w:tc>
        <w:tc>
          <w:tcPr>
            <w:tcW w:w="2391" w:type="pct"/>
            <w:tcBorders>
              <w:top w:val="single" w:sz="4" w:space="0" w:color="auto"/>
              <w:left w:val="nil"/>
              <w:bottom w:val="single" w:sz="4" w:space="0" w:color="auto"/>
              <w:right w:val="single" w:sz="4" w:space="0" w:color="auto"/>
            </w:tcBorders>
          </w:tcPr>
          <w:p w:rsidR="000706F8" w:rsidRPr="000706F8" w:rsidRDefault="000706F8" w:rsidP="000706F8">
            <w:pPr>
              <w:spacing w:line="276" w:lineRule="auto"/>
              <w:rPr>
                <w:sz w:val="18"/>
                <w:szCs w:val="18"/>
                <w:lang w:eastAsia="en-US"/>
              </w:rPr>
            </w:pPr>
            <w:r w:rsidRPr="000706F8">
              <w:rPr>
                <w:sz w:val="18"/>
                <w:szCs w:val="18"/>
                <w:lang w:eastAsia="en-US"/>
              </w:rPr>
              <w:t xml:space="preserve">Раствор очищающий  (концентрат  </w:t>
            </w:r>
            <w:proofErr w:type="spellStart"/>
            <w:r w:rsidRPr="000706F8">
              <w:rPr>
                <w:sz w:val="18"/>
                <w:szCs w:val="18"/>
                <w:lang w:eastAsia="en-US"/>
              </w:rPr>
              <w:t>гипохлорида</w:t>
            </w:r>
            <w:proofErr w:type="spellEnd"/>
            <w:r w:rsidRPr="000706F8">
              <w:rPr>
                <w:sz w:val="18"/>
                <w:szCs w:val="18"/>
                <w:lang w:eastAsia="en-US"/>
              </w:rPr>
              <w:t xml:space="preserve"> ),  стабили</w:t>
            </w:r>
            <w:r>
              <w:rPr>
                <w:sz w:val="18"/>
                <w:szCs w:val="18"/>
                <w:lang w:eastAsia="en-US"/>
              </w:rPr>
              <w:t xml:space="preserve">зированный и </w:t>
            </w:r>
            <w:proofErr w:type="spellStart"/>
            <w:r>
              <w:rPr>
                <w:sz w:val="18"/>
                <w:szCs w:val="18"/>
                <w:lang w:eastAsia="en-US"/>
              </w:rPr>
              <w:t>микрофильтрованный</w:t>
            </w:r>
            <w:proofErr w:type="spellEnd"/>
            <w:r w:rsidRPr="000706F8">
              <w:rPr>
                <w:sz w:val="18"/>
                <w:szCs w:val="18"/>
                <w:lang w:eastAsia="en-US"/>
              </w:rPr>
              <w:t xml:space="preserve">, для интенсивной окислительной очистки, промывки и ополаскивания капилляров, трубок и камер, удаления осадка компонентов крови и липопротеиновых отложений. </w:t>
            </w:r>
          </w:p>
          <w:p w:rsidR="000706F8" w:rsidRPr="000706F8" w:rsidRDefault="000706F8" w:rsidP="000706F8">
            <w:pPr>
              <w:spacing w:line="276" w:lineRule="auto"/>
              <w:rPr>
                <w:sz w:val="18"/>
                <w:szCs w:val="18"/>
                <w:lang w:eastAsia="en-US"/>
              </w:rPr>
            </w:pPr>
            <w:r w:rsidRPr="000706F8">
              <w:rPr>
                <w:color w:val="000000"/>
                <w:sz w:val="18"/>
                <w:szCs w:val="18"/>
                <w:lang w:eastAsia="en-US"/>
              </w:rPr>
              <w:t>Должен быть совместим с гематологическими автоматическими анализаторами</w:t>
            </w:r>
            <w:r w:rsidRPr="000706F8">
              <w:rPr>
                <w:sz w:val="18"/>
                <w:szCs w:val="18"/>
                <w:lang w:eastAsia="en-US"/>
              </w:rPr>
              <w:t xml:space="preserve"> </w:t>
            </w:r>
            <w:proofErr w:type="spellStart"/>
            <w:r w:rsidRPr="000706F8">
              <w:rPr>
                <w:sz w:val="18"/>
                <w:szCs w:val="18"/>
                <w:lang w:eastAsia="en-US"/>
              </w:rPr>
              <w:t>серииAbacus</w:t>
            </w:r>
            <w:proofErr w:type="spellEnd"/>
            <w:r w:rsidRPr="000706F8">
              <w:rPr>
                <w:sz w:val="18"/>
                <w:szCs w:val="18"/>
                <w:lang w:eastAsia="en-US"/>
              </w:rPr>
              <w:t xml:space="preserve"> 5  производства </w:t>
            </w:r>
            <w:proofErr w:type="spellStart"/>
            <w:r w:rsidRPr="000706F8">
              <w:rPr>
                <w:sz w:val="18"/>
                <w:szCs w:val="18"/>
                <w:lang w:eastAsia="en-US"/>
              </w:rPr>
              <w:t>Diatron</w:t>
            </w:r>
            <w:proofErr w:type="spellEnd"/>
            <w:r w:rsidRPr="000706F8">
              <w:rPr>
                <w:sz w:val="18"/>
                <w:szCs w:val="18"/>
                <w:lang w:eastAsia="en-US"/>
              </w:rPr>
              <w:t xml:space="preserve"> MI </w:t>
            </w:r>
            <w:proofErr w:type="spellStart"/>
            <w:r w:rsidRPr="000706F8">
              <w:rPr>
                <w:sz w:val="18"/>
                <w:szCs w:val="18"/>
                <w:lang w:eastAsia="en-US"/>
              </w:rPr>
              <w:t>Zrt</w:t>
            </w:r>
            <w:proofErr w:type="spellEnd"/>
            <w:r w:rsidRPr="000706F8">
              <w:rPr>
                <w:sz w:val="18"/>
                <w:szCs w:val="18"/>
                <w:lang w:eastAsia="en-US"/>
              </w:rPr>
              <w:t>., Венгрия.</w:t>
            </w:r>
          </w:p>
          <w:p w:rsidR="00FC0700" w:rsidRPr="000706F8" w:rsidRDefault="000706F8" w:rsidP="000706F8">
            <w:pPr>
              <w:pStyle w:val="ad"/>
              <w:spacing w:after="0" w:line="240" w:lineRule="auto"/>
              <w:ind w:left="0"/>
              <w:rPr>
                <w:rFonts w:ascii="Times New Roman" w:hAnsi="Times New Roman" w:cs="Times New Roman"/>
                <w:sz w:val="18"/>
                <w:szCs w:val="18"/>
              </w:rPr>
            </w:pPr>
            <w:r w:rsidRPr="000706F8">
              <w:rPr>
                <w:rFonts w:ascii="Times New Roman" w:hAnsi="Times New Roman" w:cs="Times New Roman"/>
                <w:color w:val="000000"/>
                <w:sz w:val="18"/>
                <w:szCs w:val="18"/>
              </w:rPr>
              <w:t>Объём: не менее 100 мл.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0706F8" w:rsidRDefault="000706F8" w:rsidP="00E82638">
            <w:pPr>
              <w:jc w:val="center"/>
              <w:rPr>
                <w:sz w:val="18"/>
                <w:szCs w:val="18"/>
              </w:rPr>
            </w:pPr>
            <w:proofErr w:type="spellStart"/>
            <w:r w:rsidRPr="000706F8">
              <w:rPr>
                <w:sz w:val="18"/>
                <w:szCs w:val="18"/>
              </w:rPr>
              <w:t>Шт</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FC0700" w:rsidRPr="000706F8" w:rsidRDefault="000706F8" w:rsidP="00E82638">
            <w:pPr>
              <w:jc w:val="center"/>
              <w:rPr>
                <w:sz w:val="18"/>
                <w:szCs w:val="18"/>
              </w:rPr>
            </w:pPr>
            <w:r w:rsidRPr="000706F8">
              <w:rPr>
                <w:sz w:val="18"/>
                <w:szCs w:val="18"/>
              </w:rPr>
              <w:t>2</w:t>
            </w:r>
          </w:p>
        </w:tc>
        <w:tc>
          <w:tcPr>
            <w:tcW w:w="576" w:type="pct"/>
            <w:tcBorders>
              <w:top w:val="single" w:sz="4" w:space="0" w:color="auto"/>
              <w:left w:val="nil"/>
              <w:bottom w:val="single" w:sz="4" w:space="0" w:color="auto"/>
              <w:right w:val="single" w:sz="4" w:space="0" w:color="auto"/>
            </w:tcBorders>
          </w:tcPr>
          <w:p w:rsidR="00FC0700" w:rsidRPr="00FB0B4A" w:rsidRDefault="004914D5" w:rsidP="002E2A75">
            <w:pPr>
              <w:jc w:val="center"/>
              <w:rPr>
                <w:sz w:val="20"/>
                <w:szCs w:val="20"/>
              </w:rPr>
            </w:pPr>
            <w:r>
              <w:rPr>
                <w:sz w:val="20"/>
                <w:szCs w:val="20"/>
              </w:rPr>
              <w:t>10000,00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E82638" w:rsidRDefault="000706F8" w:rsidP="00E82638">
            <w:pPr>
              <w:rPr>
                <w:sz w:val="20"/>
                <w:szCs w:val="20"/>
              </w:rPr>
            </w:pPr>
            <w:r>
              <w:rPr>
                <w:sz w:val="20"/>
                <w:szCs w:val="20"/>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0706F8" w:rsidRDefault="000706F8" w:rsidP="00E82638">
            <w:pPr>
              <w:rPr>
                <w:sz w:val="18"/>
                <w:szCs w:val="18"/>
              </w:rPr>
            </w:pPr>
            <w:r w:rsidRPr="000706F8">
              <w:rPr>
                <w:sz w:val="18"/>
                <w:szCs w:val="18"/>
                <w:lang w:eastAsia="en-US"/>
              </w:rPr>
              <w:t xml:space="preserve">Гематологический контроль для </w:t>
            </w:r>
            <w:proofErr w:type="spellStart"/>
            <w:r w:rsidRPr="000706F8">
              <w:rPr>
                <w:sz w:val="18"/>
                <w:szCs w:val="18"/>
                <w:lang w:eastAsia="en-US"/>
              </w:rPr>
              <w:t>invitro</w:t>
            </w:r>
            <w:proofErr w:type="spellEnd"/>
            <w:r w:rsidRPr="000706F8">
              <w:rPr>
                <w:sz w:val="18"/>
                <w:szCs w:val="18"/>
                <w:lang w:eastAsia="en-US"/>
              </w:rPr>
              <w:t xml:space="preserve"> диагностики.</w:t>
            </w:r>
          </w:p>
        </w:tc>
        <w:tc>
          <w:tcPr>
            <w:tcW w:w="2391" w:type="pct"/>
            <w:tcBorders>
              <w:top w:val="single" w:sz="4" w:space="0" w:color="auto"/>
              <w:left w:val="nil"/>
              <w:bottom w:val="single" w:sz="4" w:space="0" w:color="auto"/>
              <w:right w:val="single" w:sz="4" w:space="0" w:color="auto"/>
            </w:tcBorders>
          </w:tcPr>
          <w:p w:rsidR="000706F8" w:rsidRDefault="000706F8" w:rsidP="000706F8">
            <w:pPr>
              <w:rPr>
                <w:sz w:val="18"/>
                <w:szCs w:val="18"/>
                <w:lang w:eastAsia="en-US"/>
              </w:rPr>
            </w:pPr>
            <w:r w:rsidRPr="000706F8">
              <w:rPr>
                <w:sz w:val="18"/>
                <w:szCs w:val="18"/>
                <w:lang w:eastAsia="en-US"/>
              </w:rPr>
              <w:t xml:space="preserve">Гематологический контроль (кровь) для выполнения процедуры контроля качества (QC), оценки точности и </w:t>
            </w:r>
            <w:proofErr w:type="spellStart"/>
            <w:r w:rsidRPr="000706F8">
              <w:rPr>
                <w:sz w:val="18"/>
                <w:szCs w:val="18"/>
                <w:lang w:eastAsia="en-US"/>
              </w:rPr>
              <w:t>воспроизводимости</w:t>
            </w:r>
            <w:proofErr w:type="spellEnd"/>
            <w:r w:rsidRPr="000706F8">
              <w:rPr>
                <w:sz w:val="18"/>
                <w:szCs w:val="18"/>
                <w:lang w:eastAsia="en-US"/>
              </w:rPr>
              <w:t xml:space="preserve"> результатов измерения  на автоматических гематологических анализаторах. Состав: стабилизированные эритроциты, лейкоциты и тромбоциты человека и /или млекопитающих, либо их имитаторы в </w:t>
            </w:r>
            <w:proofErr w:type="spellStart"/>
            <w:r w:rsidRPr="000706F8">
              <w:rPr>
                <w:sz w:val="18"/>
                <w:szCs w:val="18"/>
                <w:lang w:eastAsia="en-US"/>
              </w:rPr>
              <w:t>плазмоподобном</w:t>
            </w:r>
            <w:proofErr w:type="spellEnd"/>
            <w:r w:rsidRPr="000706F8">
              <w:rPr>
                <w:sz w:val="18"/>
                <w:szCs w:val="18"/>
                <w:lang w:eastAsia="en-US"/>
              </w:rPr>
              <w:t xml:space="preserve"> растворе с консервантами и стабилизаторами. </w:t>
            </w:r>
          </w:p>
          <w:p w:rsidR="004914D5" w:rsidRDefault="000706F8" w:rsidP="004914D5">
            <w:pPr>
              <w:rPr>
                <w:sz w:val="18"/>
                <w:szCs w:val="18"/>
                <w:lang w:eastAsia="en-US"/>
              </w:rPr>
            </w:pPr>
            <w:r w:rsidRPr="000706F8">
              <w:rPr>
                <w:sz w:val="18"/>
                <w:szCs w:val="18"/>
                <w:lang w:eastAsia="en-US"/>
              </w:rPr>
              <w:t xml:space="preserve">Набор содержит различные уровни концентрации в </w:t>
            </w:r>
            <w:r w:rsidRPr="000706F8">
              <w:rPr>
                <w:sz w:val="18"/>
                <w:szCs w:val="18"/>
                <w:lang w:eastAsia="en-US"/>
              </w:rPr>
              <w:lastRenderedPageBreak/>
              <w:t xml:space="preserve">соответствии с отраслевым стандартом «Правила проведения </w:t>
            </w:r>
            <w:proofErr w:type="spellStart"/>
            <w:r w:rsidRPr="000706F8">
              <w:rPr>
                <w:sz w:val="18"/>
                <w:szCs w:val="18"/>
                <w:lang w:eastAsia="en-US"/>
              </w:rPr>
              <w:t>внутрилабораторного</w:t>
            </w:r>
            <w:proofErr w:type="spellEnd"/>
            <w:r w:rsidRPr="000706F8">
              <w:rPr>
                <w:sz w:val="18"/>
                <w:szCs w:val="18"/>
                <w:lang w:eastAsia="en-US"/>
              </w:rPr>
              <w:t xml:space="preserve"> контроля качества количественных методов клинических лабораторных исследований с использованием контрольных материалов», </w:t>
            </w:r>
            <w:r w:rsidRPr="004914D5">
              <w:rPr>
                <w:sz w:val="18"/>
                <w:szCs w:val="18"/>
                <w:lang w:eastAsia="en-US"/>
              </w:rPr>
              <w:t>утвержденным </w:t>
            </w:r>
            <w:hyperlink r:id="rId16" w:history="1">
              <w:r w:rsidRPr="004914D5">
                <w:rPr>
                  <w:rStyle w:val="a4"/>
                  <w:color w:val="auto"/>
                  <w:sz w:val="18"/>
                  <w:szCs w:val="18"/>
                  <w:u w:val="none"/>
                  <w:lang w:eastAsia="en-US"/>
                </w:rPr>
                <w:t>Приказом МЗ РФ №220 от 26.05.2003 г. ОСТ 91500.13.0001-2003, п.6.5</w:t>
              </w:r>
            </w:hyperlink>
            <w:r w:rsidRPr="000706F8">
              <w:rPr>
                <w:sz w:val="18"/>
                <w:szCs w:val="18"/>
                <w:lang w:eastAsia="en-US"/>
              </w:rPr>
              <w:t xml:space="preserve">: нормальный (не менее 2 флаконов), паталогически низкий (1 флакон), паталогически  высокий(1 флакон), объёмом не менее 3 мл каждый.  </w:t>
            </w:r>
          </w:p>
          <w:p w:rsidR="004914D5" w:rsidRDefault="000706F8" w:rsidP="004914D5">
            <w:pPr>
              <w:rPr>
                <w:sz w:val="18"/>
                <w:szCs w:val="18"/>
                <w:lang w:eastAsia="en-US"/>
              </w:rPr>
            </w:pPr>
            <w:r w:rsidRPr="000706F8">
              <w:rPr>
                <w:sz w:val="18"/>
                <w:szCs w:val="18"/>
                <w:lang w:eastAsia="en-US"/>
              </w:rPr>
              <w:t xml:space="preserve">Срок годности не менее </w:t>
            </w:r>
            <w:r w:rsidR="004914D5">
              <w:rPr>
                <w:sz w:val="18"/>
                <w:szCs w:val="18"/>
                <w:lang w:eastAsia="en-US"/>
              </w:rPr>
              <w:t>2</w:t>
            </w:r>
            <w:r w:rsidRPr="000706F8">
              <w:rPr>
                <w:sz w:val="18"/>
                <w:szCs w:val="18"/>
                <w:lang w:eastAsia="en-US"/>
              </w:rPr>
              <w:t xml:space="preserve"> месяцев. </w:t>
            </w:r>
          </w:p>
          <w:p w:rsidR="00FC0700" w:rsidRPr="000706F8" w:rsidRDefault="000706F8" w:rsidP="004914D5">
            <w:pPr>
              <w:rPr>
                <w:color w:val="000000"/>
                <w:sz w:val="18"/>
                <w:szCs w:val="18"/>
                <w:lang w:eastAsia="en-US"/>
              </w:rPr>
            </w:pPr>
            <w:r w:rsidRPr="000706F8">
              <w:rPr>
                <w:sz w:val="18"/>
                <w:szCs w:val="18"/>
                <w:lang w:eastAsia="en-US"/>
              </w:rPr>
              <w:t xml:space="preserve">Наличие аттестованных параметров для гематологического анализатора </w:t>
            </w:r>
            <w:proofErr w:type="spellStart"/>
            <w:r w:rsidRPr="000706F8">
              <w:rPr>
                <w:sz w:val="18"/>
                <w:szCs w:val="18"/>
                <w:lang w:eastAsia="en-US"/>
              </w:rPr>
              <w:t>Abacus</w:t>
            </w:r>
            <w:proofErr w:type="spellEnd"/>
            <w:r w:rsidRPr="000706F8">
              <w:rPr>
                <w:sz w:val="18"/>
                <w:szCs w:val="18"/>
                <w:lang w:eastAsia="en-US"/>
              </w:rPr>
              <w:t xml:space="preserve"> 5.</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0706F8" w:rsidRDefault="000706F8" w:rsidP="00E82638">
            <w:pPr>
              <w:jc w:val="center"/>
              <w:rPr>
                <w:sz w:val="18"/>
                <w:szCs w:val="18"/>
              </w:rPr>
            </w:pPr>
            <w:r w:rsidRPr="000706F8">
              <w:rPr>
                <w:sz w:val="18"/>
                <w:szCs w:val="18"/>
              </w:rPr>
              <w:lastRenderedPageBreak/>
              <w:t>Набор</w:t>
            </w:r>
          </w:p>
        </w:tc>
        <w:tc>
          <w:tcPr>
            <w:tcW w:w="410" w:type="pct"/>
            <w:tcBorders>
              <w:top w:val="single" w:sz="4" w:space="0" w:color="auto"/>
              <w:left w:val="nil"/>
              <w:bottom w:val="single" w:sz="4" w:space="0" w:color="auto"/>
              <w:right w:val="single" w:sz="4" w:space="0" w:color="auto"/>
            </w:tcBorders>
            <w:shd w:val="clear" w:color="auto" w:fill="auto"/>
          </w:tcPr>
          <w:p w:rsidR="00FC0700" w:rsidRPr="000706F8" w:rsidRDefault="000706F8" w:rsidP="00E82638">
            <w:pPr>
              <w:jc w:val="center"/>
              <w:rPr>
                <w:sz w:val="18"/>
                <w:szCs w:val="18"/>
              </w:rPr>
            </w:pPr>
            <w:r w:rsidRPr="000706F8">
              <w:rPr>
                <w:sz w:val="18"/>
                <w:szCs w:val="18"/>
              </w:rPr>
              <w:t>6</w:t>
            </w:r>
          </w:p>
        </w:tc>
        <w:tc>
          <w:tcPr>
            <w:tcW w:w="576" w:type="pct"/>
            <w:tcBorders>
              <w:top w:val="single" w:sz="4" w:space="0" w:color="auto"/>
              <w:left w:val="nil"/>
              <w:bottom w:val="single" w:sz="4" w:space="0" w:color="auto"/>
              <w:right w:val="single" w:sz="4" w:space="0" w:color="auto"/>
            </w:tcBorders>
          </w:tcPr>
          <w:p w:rsidR="00FC0700" w:rsidRPr="00FB0B4A" w:rsidRDefault="004914D5" w:rsidP="002E2A75">
            <w:pPr>
              <w:jc w:val="center"/>
              <w:rPr>
                <w:sz w:val="20"/>
                <w:szCs w:val="20"/>
              </w:rPr>
            </w:pPr>
            <w:r>
              <w:rPr>
                <w:sz w:val="20"/>
                <w:szCs w:val="20"/>
              </w:rPr>
              <w:t>27113,30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4914D5" w:rsidRDefault="004914D5" w:rsidP="00180675">
      <w:pPr>
        <w:jc w:val="right"/>
        <w:rPr>
          <w:rFonts w:ascii="Cuprum" w:hAnsi="Cuprum" w:cs="Tahoma"/>
          <w:b/>
          <w:bCs/>
          <w:sz w:val="20"/>
          <w:szCs w:val="20"/>
        </w:rPr>
      </w:pPr>
    </w:p>
    <w:p w:rsidR="004914D5" w:rsidRDefault="004914D5" w:rsidP="00180675">
      <w:pPr>
        <w:jc w:val="right"/>
        <w:rPr>
          <w:rFonts w:ascii="Cuprum" w:hAnsi="Cuprum" w:cs="Tahoma"/>
          <w:b/>
          <w:bCs/>
          <w:sz w:val="20"/>
          <w:szCs w:val="20"/>
        </w:rPr>
      </w:pPr>
    </w:p>
    <w:p w:rsidR="004914D5" w:rsidRDefault="004914D5" w:rsidP="00180675">
      <w:pPr>
        <w:jc w:val="right"/>
        <w:rPr>
          <w:rFonts w:ascii="Cuprum" w:hAnsi="Cuprum" w:cs="Tahoma"/>
          <w:b/>
          <w:bCs/>
          <w:sz w:val="20"/>
          <w:szCs w:val="20"/>
        </w:rPr>
      </w:pPr>
    </w:p>
    <w:p w:rsidR="004914D5" w:rsidRDefault="004914D5" w:rsidP="00180675">
      <w:pPr>
        <w:jc w:val="right"/>
        <w:rPr>
          <w:rFonts w:ascii="Cuprum" w:hAnsi="Cuprum" w:cs="Tahoma"/>
          <w:b/>
          <w:bCs/>
          <w:sz w:val="20"/>
          <w:szCs w:val="20"/>
        </w:rPr>
      </w:pPr>
    </w:p>
    <w:p w:rsidR="004914D5" w:rsidRDefault="004914D5" w:rsidP="00180675">
      <w:pPr>
        <w:jc w:val="right"/>
        <w:rPr>
          <w:rFonts w:ascii="Cuprum" w:hAnsi="Cuprum" w:cs="Tahoma"/>
          <w:b/>
          <w:bCs/>
          <w:sz w:val="20"/>
          <w:szCs w:val="20"/>
        </w:rPr>
      </w:pPr>
    </w:p>
    <w:p w:rsidR="004914D5" w:rsidRDefault="004914D5" w:rsidP="00180675">
      <w:pPr>
        <w:jc w:val="right"/>
        <w:rPr>
          <w:rFonts w:ascii="Cuprum" w:hAnsi="Cuprum" w:cs="Tahoma"/>
          <w:b/>
          <w:bCs/>
          <w:sz w:val="20"/>
          <w:szCs w:val="20"/>
        </w:rPr>
      </w:pPr>
    </w:p>
    <w:p w:rsidR="004914D5" w:rsidRDefault="004914D5" w:rsidP="00180675">
      <w:pPr>
        <w:jc w:val="right"/>
        <w:rPr>
          <w:rFonts w:ascii="Cuprum" w:hAnsi="Cuprum" w:cs="Tahoma"/>
          <w:b/>
          <w:bCs/>
          <w:sz w:val="20"/>
          <w:szCs w:val="20"/>
        </w:rPr>
      </w:pPr>
    </w:p>
    <w:p w:rsidR="004914D5" w:rsidRDefault="004914D5" w:rsidP="00180675">
      <w:pPr>
        <w:jc w:val="right"/>
        <w:rPr>
          <w:rFonts w:ascii="Cuprum" w:hAnsi="Cuprum" w:cs="Tahoma"/>
          <w:b/>
          <w:bCs/>
          <w:sz w:val="20"/>
          <w:szCs w:val="20"/>
        </w:rPr>
      </w:pPr>
    </w:p>
    <w:p w:rsidR="004914D5" w:rsidRDefault="004914D5" w:rsidP="00180675">
      <w:pPr>
        <w:jc w:val="right"/>
        <w:rPr>
          <w:rFonts w:ascii="Cuprum" w:hAnsi="Cuprum" w:cs="Tahoma"/>
          <w:b/>
          <w:bCs/>
          <w:sz w:val="20"/>
          <w:szCs w:val="20"/>
        </w:rPr>
      </w:pPr>
    </w:p>
    <w:p w:rsidR="004914D5" w:rsidRDefault="004914D5" w:rsidP="00180675">
      <w:pPr>
        <w:jc w:val="right"/>
        <w:rPr>
          <w:rFonts w:ascii="Cuprum" w:hAnsi="Cuprum" w:cs="Tahoma"/>
          <w:b/>
          <w:bCs/>
          <w:sz w:val="20"/>
          <w:szCs w:val="20"/>
        </w:rPr>
      </w:pPr>
    </w:p>
    <w:p w:rsidR="004914D5" w:rsidRDefault="004914D5" w:rsidP="00180675">
      <w:pPr>
        <w:jc w:val="right"/>
        <w:rPr>
          <w:rFonts w:ascii="Cuprum" w:hAnsi="Cuprum" w:cs="Tahoma"/>
          <w:b/>
          <w:bCs/>
          <w:sz w:val="20"/>
          <w:szCs w:val="20"/>
        </w:rPr>
      </w:pPr>
    </w:p>
    <w:p w:rsidR="004914D5" w:rsidRDefault="004914D5" w:rsidP="00180675">
      <w:pPr>
        <w:jc w:val="right"/>
        <w:rPr>
          <w:rFonts w:ascii="Cuprum" w:hAnsi="Cuprum" w:cs="Tahoma"/>
          <w:b/>
          <w:bCs/>
          <w:sz w:val="20"/>
          <w:szCs w:val="20"/>
        </w:rPr>
      </w:pPr>
    </w:p>
    <w:p w:rsidR="004914D5" w:rsidRDefault="004914D5" w:rsidP="00180675">
      <w:pPr>
        <w:jc w:val="right"/>
        <w:rPr>
          <w:rFonts w:ascii="Cuprum" w:hAnsi="Cuprum" w:cs="Tahoma"/>
          <w:b/>
          <w:bCs/>
          <w:sz w:val="20"/>
          <w:szCs w:val="20"/>
        </w:rPr>
      </w:pPr>
    </w:p>
    <w:p w:rsidR="004914D5" w:rsidRDefault="004914D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0706F8">
        <w:rPr>
          <w:b/>
          <w:sz w:val="20"/>
          <w:szCs w:val="20"/>
        </w:rPr>
        <w:t xml:space="preserve">растворов для гематологических анализаторов серии </w:t>
      </w:r>
      <w:proofErr w:type="spellStart"/>
      <w:r w:rsidR="000706F8">
        <w:rPr>
          <w:b/>
          <w:sz w:val="20"/>
          <w:szCs w:val="20"/>
        </w:rPr>
        <w:t>Abacus</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0706F8">
        <w:rPr>
          <w:b/>
          <w:kern w:val="32"/>
          <w:sz w:val="20"/>
          <w:szCs w:val="20"/>
        </w:rPr>
        <w:t>324-21н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706F8">
        <w:rPr>
          <w:sz w:val="19"/>
          <w:szCs w:val="19"/>
        </w:rPr>
        <w:t>324-21н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0706F8">
        <w:rPr>
          <w:b/>
          <w:bCs/>
          <w:sz w:val="19"/>
          <w:szCs w:val="19"/>
        </w:rPr>
        <w:t xml:space="preserve">растворов для гематологических анализаторов серии </w:t>
      </w:r>
      <w:proofErr w:type="spellStart"/>
      <w:r w:rsidR="000706F8">
        <w:rPr>
          <w:b/>
          <w:bCs/>
          <w:sz w:val="19"/>
          <w:szCs w:val="19"/>
        </w:rPr>
        <w:t>Abacus</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0706F8">
        <w:rPr>
          <w:rFonts w:ascii="Times New Roman" w:hAnsi="Times New Roman" w:cs="Times New Roman"/>
          <w:bCs/>
          <w:sz w:val="19"/>
          <w:szCs w:val="19"/>
        </w:rPr>
        <w:t xml:space="preserve">растворов для гематологических анализаторов серии </w:t>
      </w:r>
      <w:proofErr w:type="spellStart"/>
      <w:r w:rsidR="000706F8">
        <w:rPr>
          <w:rFonts w:ascii="Times New Roman" w:hAnsi="Times New Roman" w:cs="Times New Roman"/>
          <w:bCs/>
          <w:sz w:val="19"/>
          <w:szCs w:val="19"/>
        </w:rPr>
        <w:t>Abacus</w:t>
      </w:r>
      <w:proofErr w:type="spellEnd"/>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F462B5">
        <w:rPr>
          <w:sz w:val="19"/>
          <w:szCs w:val="19"/>
        </w:rPr>
        <w:t>12</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706F8">
        <w:rPr>
          <w:sz w:val="20"/>
          <w:szCs w:val="20"/>
        </w:rPr>
        <w:t>324-21н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0706F8">
        <w:rPr>
          <w:b/>
          <w:sz w:val="20"/>
          <w:szCs w:val="20"/>
        </w:rPr>
        <w:t xml:space="preserve">растворов для гематологических анализаторов серии </w:t>
      </w:r>
      <w:proofErr w:type="spellStart"/>
      <w:r w:rsidR="000706F8">
        <w:rPr>
          <w:b/>
          <w:sz w:val="20"/>
          <w:szCs w:val="20"/>
        </w:rPr>
        <w:t>Abacus</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706F8">
        <w:rPr>
          <w:b/>
          <w:kern w:val="32"/>
          <w:sz w:val="20"/>
          <w:szCs w:val="20"/>
        </w:rPr>
        <w:t>324-21н</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0706F8">
        <w:rPr>
          <w:sz w:val="20"/>
          <w:szCs w:val="20"/>
        </w:rPr>
        <w:t xml:space="preserve">растворов для гематологических анализаторов серии </w:t>
      </w:r>
      <w:proofErr w:type="spellStart"/>
      <w:r w:rsidR="000706F8">
        <w:rPr>
          <w:sz w:val="20"/>
          <w:szCs w:val="20"/>
        </w:rPr>
        <w:t>Abacus</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15535E">
        <w:rPr>
          <w:sz w:val="20"/>
          <w:szCs w:val="20"/>
        </w:rPr>
        <w:t xml:space="preserve"> поставку</w:t>
      </w:r>
      <w:r w:rsidR="000706F8">
        <w:rPr>
          <w:sz w:val="20"/>
          <w:szCs w:val="20"/>
        </w:rPr>
        <w:t xml:space="preserve">растворов для гематологических анализаторов серии </w:t>
      </w:r>
      <w:proofErr w:type="spellStart"/>
      <w:r w:rsidR="000706F8">
        <w:rPr>
          <w:sz w:val="20"/>
          <w:szCs w:val="20"/>
        </w:rPr>
        <w:t>Abacus</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bookmarkStart w:id="4" w:name="_GoBack"/>
      <w:bookmarkEnd w:id="4"/>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6F8" w:rsidRDefault="000706F8" w:rsidP="00ED57EB">
      <w:r>
        <w:separator/>
      </w:r>
    </w:p>
  </w:endnote>
  <w:endnote w:type="continuationSeparator" w:id="1">
    <w:p w:rsidR="000706F8" w:rsidRDefault="000706F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706F8" w:rsidRDefault="004C599F">
        <w:pPr>
          <w:pStyle w:val="af7"/>
          <w:jc w:val="right"/>
        </w:pPr>
        <w:r>
          <w:fldChar w:fldCharType="begin"/>
        </w:r>
        <w:r w:rsidR="000706F8">
          <w:instrText xml:space="preserve"> PAGE   \* MERGEFORMAT </w:instrText>
        </w:r>
        <w:r>
          <w:fldChar w:fldCharType="separate"/>
        </w:r>
        <w:r w:rsidR="00A7509B">
          <w:rPr>
            <w:noProof/>
          </w:rPr>
          <w:t>1</w:t>
        </w:r>
        <w:r>
          <w:rPr>
            <w:noProof/>
          </w:rPr>
          <w:fldChar w:fldCharType="end"/>
        </w:r>
      </w:p>
    </w:sdtContent>
  </w:sdt>
  <w:p w:rsidR="000706F8" w:rsidRDefault="000706F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6F8" w:rsidRDefault="000706F8" w:rsidP="00ED57EB">
      <w:r>
        <w:separator/>
      </w:r>
    </w:p>
  </w:footnote>
  <w:footnote w:type="continuationSeparator" w:id="1">
    <w:p w:rsidR="000706F8" w:rsidRDefault="000706F8" w:rsidP="00ED57EB">
      <w:r>
        <w:continuationSeparator/>
      </w:r>
    </w:p>
  </w:footnote>
  <w:footnote w:id="2">
    <w:p w:rsidR="000706F8" w:rsidRPr="000966CA" w:rsidRDefault="000706F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6F8"/>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14D5"/>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99F"/>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09B"/>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5774">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https://citomed.ru/controls.php?file=mzrf220.pdf&amp;act=d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microsoft.com/office/2007/relationships/stylesWithEffects" Target="stylesWithEffects.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F7482-26AD-45CF-B8BD-53E82A1B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14630</Words>
  <Characters>83397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97832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2021-11-30T06:41:00Z</cp:lastPrinted>
  <dcterms:created xsi:type="dcterms:W3CDTF">2021-11-30T06:42:00Z</dcterms:created>
  <dcterms:modified xsi:type="dcterms:W3CDTF">2021-11-30T09:01:00Z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