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AB5C4E">
        <w:rPr>
          <w:b/>
        </w:rPr>
        <w:t>перчаток медицинских одноразовых</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AB5C4E">
        <w:rPr>
          <w:b/>
          <w:kern w:val="32"/>
          <w:sz w:val="28"/>
          <w:szCs w:val="28"/>
        </w:rPr>
        <w:t>089-21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20E4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AB5C4E">
              <w:rPr>
                <w:bCs/>
                <w:sz w:val="20"/>
                <w:szCs w:val="20"/>
              </w:rPr>
              <w:t>перчаток медицинских одноразовых</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35C2C" w:rsidRPr="007E441D" w:rsidRDefault="00AB5C4E" w:rsidP="00DC5959">
            <w:pPr>
              <w:autoSpaceDE w:val="0"/>
              <w:autoSpaceDN w:val="0"/>
              <w:adjustRightInd w:val="0"/>
              <w:rPr>
                <w:sz w:val="20"/>
                <w:szCs w:val="20"/>
                <w:highlight w:val="cyan"/>
              </w:rPr>
            </w:pPr>
            <w:r w:rsidRPr="00AB5C4E">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024735" w:rsidP="00AB5C4E">
            <w:pPr>
              <w:autoSpaceDE w:val="0"/>
              <w:autoSpaceDN w:val="0"/>
              <w:adjustRightInd w:val="0"/>
              <w:rPr>
                <w:sz w:val="20"/>
                <w:szCs w:val="20"/>
              </w:rPr>
            </w:pPr>
            <w:r>
              <w:rPr>
                <w:sz w:val="20"/>
                <w:szCs w:val="20"/>
              </w:rPr>
              <w:t>34</w:t>
            </w:r>
            <w:r w:rsidR="00AB5C4E">
              <w:rPr>
                <w:sz w:val="20"/>
                <w:szCs w:val="20"/>
              </w:rPr>
              <w:t>6</w:t>
            </w:r>
          </w:p>
        </w:tc>
      </w:tr>
      <w:tr w:rsidR="00024735" w:rsidRPr="000C5200" w:rsidTr="00FE2446">
        <w:tc>
          <w:tcPr>
            <w:tcW w:w="516" w:type="dxa"/>
            <w:tcBorders>
              <w:top w:val="single" w:sz="4" w:space="0" w:color="auto"/>
              <w:left w:val="single" w:sz="4" w:space="0" w:color="auto"/>
              <w:bottom w:val="single" w:sz="4" w:space="0" w:color="auto"/>
              <w:right w:val="single" w:sz="4" w:space="0" w:color="auto"/>
            </w:tcBorders>
          </w:tcPr>
          <w:p w:rsidR="00024735" w:rsidRPr="00FE2446" w:rsidRDefault="00024735"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024735" w:rsidRPr="00FE2446" w:rsidRDefault="00024735"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024735" w:rsidRPr="00FE2446" w:rsidRDefault="00024735" w:rsidP="00024735">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FB7AF8" w:rsidP="00FB7AF8">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Баумана, 214А (2 этаж</w:t>
            </w:r>
            <w:r w:rsidR="00024735">
              <w:rPr>
                <w:sz w:val="20"/>
                <w:szCs w:val="20"/>
              </w:rPr>
              <w:t>, каб. 208)</w:t>
            </w:r>
            <w:r w:rsidRPr="00FE2446">
              <w:rPr>
                <w:sz w:val="20"/>
                <w:szCs w:val="20"/>
              </w:rPr>
              <w:t>.</w:t>
            </w:r>
          </w:p>
          <w:p w:rsidR="00FB7AF8" w:rsidRPr="00FE2446" w:rsidRDefault="00FB7AF8" w:rsidP="00024735">
            <w:pPr>
              <w:jc w:val="both"/>
              <w:rPr>
                <w:sz w:val="20"/>
                <w:szCs w:val="20"/>
              </w:rPr>
            </w:pPr>
            <w:r>
              <w:rPr>
                <w:sz w:val="20"/>
                <w:szCs w:val="20"/>
              </w:rPr>
              <w:t>П</w:t>
            </w:r>
            <w:r w:rsidRPr="00FE2446">
              <w:rPr>
                <w:sz w:val="20"/>
                <w:szCs w:val="20"/>
              </w:rPr>
              <w:t xml:space="preserve">оставка товара осуществляется в течение </w:t>
            </w:r>
            <w:r w:rsidR="00024735">
              <w:rPr>
                <w:sz w:val="20"/>
                <w:szCs w:val="20"/>
              </w:rPr>
              <w:t xml:space="preserve">15 </w:t>
            </w:r>
            <w:r w:rsidRPr="00FE2446">
              <w:rPr>
                <w:sz w:val="20"/>
                <w:szCs w:val="20"/>
              </w:rPr>
              <w:t>(</w:t>
            </w:r>
            <w:r w:rsidR="00024735">
              <w:rPr>
                <w:sz w:val="20"/>
                <w:szCs w:val="20"/>
              </w:rPr>
              <w:t>пятнадцати</w:t>
            </w:r>
            <w:r w:rsidRPr="00FE2446">
              <w:rPr>
                <w:sz w:val="20"/>
                <w:szCs w:val="20"/>
              </w:rPr>
              <w:t xml:space="preserve">) </w:t>
            </w:r>
            <w:r w:rsidR="00024735">
              <w:rPr>
                <w:sz w:val="20"/>
                <w:szCs w:val="20"/>
              </w:rPr>
              <w:t>календарных</w:t>
            </w:r>
            <w:r w:rsidRPr="00FE2446">
              <w:rPr>
                <w:sz w:val="20"/>
                <w:szCs w:val="20"/>
              </w:rPr>
              <w:t xml:space="preserve"> дней с момента </w:t>
            </w:r>
            <w:r w:rsidR="00024735">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B5C4E" w:rsidP="00AB5C4E">
            <w:pPr>
              <w:tabs>
                <w:tab w:val="left" w:pos="6022"/>
              </w:tabs>
              <w:ind w:right="72"/>
              <w:rPr>
                <w:sz w:val="20"/>
                <w:szCs w:val="20"/>
              </w:rPr>
            </w:pPr>
            <w:r>
              <w:rPr>
                <w:sz w:val="20"/>
                <w:szCs w:val="20"/>
              </w:rPr>
              <w:t>119 410,00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девятнадцать тысяч четыреста десять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35C2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024735">
              <w:rPr>
                <w:b/>
                <w:sz w:val="20"/>
                <w:szCs w:val="20"/>
              </w:rPr>
              <w:t>2</w:t>
            </w:r>
            <w:r w:rsidR="00C35C2C">
              <w:rPr>
                <w:b/>
                <w:sz w:val="20"/>
                <w:szCs w:val="20"/>
              </w:rPr>
              <w:t>3</w:t>
            </w:r>
            <w:r w:rsidRPr="002D48A2">
              <w:rPr>
                <w:b/>
                <w:sz w:val="20"/>
                <w:szCs w:val="20"/>
              </w:rPr>
              <w:t>»</w:t>
            </w:r>
            <w:r w:rsidR="007C7A98" w:rsidRPr="002D48A2">
              <w:rPr>
                <w:b/>
                <w:sz w:val="20"/>
                <w:szCs w:val="20"/>
              </w:rPr>
              <w:t xml:space="preserve"> </w:t>
            </w:r>
            <w:r w:rsidR="002335BB">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024735">
              <w:rPr>
                <w:b/>
                <w:sz w:val="20"/>
                <w:szCs w:val="20"/>
              </w:rPr>
              <w:t>3</w:t>
            </w:r>
            <w:r w:rsidR="00C35C2C">
              <w:rPr>
                <w:b/>
                <w:sz w:val="20"/>
                <w:szCs w:val="20"/>
              </w:rPr>
              <w:t>1</w:t>
            </w:r>
            <w:r w:rsidRPr="002D48A2">
              <w:rPr>
                <w:b/>
                <w:sz w:val="20"/>
                <w:szCs w:val="20"/>
              </w:rPr>
              <w:t xml:space="preserve">» </w:t>
            </w:r>
            <w:r w:rsidR="004B1050">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w:t>
            </w:r>
            <w:r w:rsidR="00C35C2C">
              <w:rPr>
                <w:sz w:val="20"/>
                <w:szCs w:val="20"/>
              </w:rPr>
              <w:t>3</w:t>
            </w:r>
            <w:r w:rsidRPr="002D48A2">
              <w:rPr>
                <w:sz w:val="20"/>
                <w:szCs w:val="20"/>
              </w:rPr>
              <w:t xml:space="preserve">» </w:t>
            </w:r>
            <w:r w:rsidR="002335BB">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35C2C">
            <w:pPr>
              <w:jc w:val="both"/>
              <w:rPr>
                <w:sz w:val="20"/>
                <w:szCs w:val="20"/>
              </w:rPr>
            </w:pPr>
            <w:r w:rsidRPr="002D48A2">
              <w:rPr>
                <w:bCs/>
                <w:sz w:val="20"/>
                <w:szCs w:val="20"/>
              </w:rPr>
              <w:t>«</w:t>
            </w:r>
            <w:r w:rsidR="00024735">
              <w:rPr>
                <w:bCs/>
                <w:sz w:val="20"/>
                <w:szCs w:val="20"/>
              </w:rPr>
              <w:t>3</w:t>
            </w:r>
            <w:r w:rsidR="00C35C2C">
              <w:rPr>
                <w:bCs/>
                <w:sz w:val="20"/>
                <w:szCs w:val="20"/>
              </w:rPr>
              <w:t>1</w:t>
            </w:r>
            <w:r w:rsidRPr="002D48A2">
              <w:rPr>
                <w:bCs/>
                <w:sz w:val="20"/>
                <w:szCs w:val="20"/>
              </w:rPr>
              <w:t xml:space="preserve">» </w:t>
            </w:r>
            <w:r w:rsidR="004B1050">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B5C4E" w:rsidP="007C0DB3">
            <w:pPr>
              <w:autoSpaceDE w:val="0"/>
              <w:autoSpaceDN w:val="0"/>
              <w:adjustRightInd w:val="0"/>
              <w:jc w:val="both"/>
              <w:outlineLvl w:val="1"/>
              <w:rPr>
                <w:sz w:val="20"/>
                <w:szCs w:val="20"/>
              </w:rPr>
            </w:pPr>
            <w:r>
              <w:rPr>
                <w:sz w:val="20"/>
                <w:szCs w:val="20"/>
              </w:rPr>
              <w:t>3 582,30</w:t>
            </w:r>
            <w:r w:rsidR="007C7A98">
              <w:rPr>
                <w:sz w:val="20"/>
                <w:szCs w:val="20"/>
              </w:rPr>
              <w:t xml:space="preserve"> </w:t>
            </w:r>
            <w:r w:rsidR="00A84ECD" w:rsidRPr="00FE2446">
              <w:rPr>
                <w:sz w:val="20"/>
                <w:szCs w:val="20"/>
              </w:rPr>
              <w:t>руб. (</w:t>
            </w:r>
            <w:r>
              <w:rPr>
                <w:sz w:val="20"/>
                <w:szCs w:val="20"/>
              </w:rPr>
              <w:t>три тысячи пятьсот восемьдесят два рубля тридцать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487F7E" w:rsidRPr="00FE2446">
              <w:rPr>
                <w:rFonts w:ascii="Times New Roman" w:hAnsi="Times New Roman" w:cs="Times New Roman"/>
                <w:color w:val="auto"/>
                <w:sz w:val="20"/>
                <w:szCs w:val="20"/>
              </w:rPr>
              <w:lastRenderedPageBreak/>
              <w:t>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w:t>
            </w:r>
            <w:r w:rsidR="00096E4E" w:rsidRPr="00FE2446">
              <w:rPr>
                <w:sz w:val="20"/>
                <w:szCs w:val="20"/>
              </w:rPr>
              <w:lastRenderedPageBreak/>
              <w:t>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w:t>
            </w:r>
            <w:r w:rsidRPr="00153113">
              <w:rPr>
                <w:sz w:val="20"/>
                <w:szCs w:val="20"/>
              </w:rPr>
              <w:lastRenderedPageBreak/>
              <w:t>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C35C2C">
            <w:pPr>
              <w:jc w:val="both"/>
              <w:rPr>
                <w:sz w:val="20"/>
                <w:szCs w:val="20"/>
              </w:rPr>
            </w:pPr>
            <w:r w:rsidRPr="002D48A2">
              <w:rPr>
                <w:sz w:val="20"/>
                <w:szCs w:val="20"/>
              </w:rPr>
              <w:t>«</w:t>
            </w:r>
            <w:r w:rsidR="00C35C2C">
              <w:rPr>
                <w:sz w:val="20"/>
                <w:szCs w:val="20"/>
              </w:rPr>
              <w:t>30</w:t>
            </w:r>
            <w:r w:rsidR="00487F7E" w:rsidRPr="002D48A2">
              <w:rPr>
                <w:sz w:val="20"/>
                <w:szCs w:val="20"/>
              </w:rPr>
              <w:t xml:space="preserve">» </w:t>
            </w:r>
            <w:r w:rsidR="00713425">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24735">
              <w:rPr>
                <w:b/>
                <w:sz w:val="20"/>
                <w:szCs w:val="20"/>
              </w:rPr>
              <w:t>3</w:t>
            </w:r>
            <w:r w:rsidR="00C35C2C">
              <w:rPr>
                <w:b/>
                <w:sz w:val="20"/>
                <w:szCs w:val="20"/>
              </w:rPr>
              <w:t>1</w:t>
            </w:r>
            <w:r w:rsidRPr="002D48A2">
              <w:rPr>
                <w:b/>
                <w:sz w:val="20"/>
                <w:szCs w:val="20"/>
              </w:rPr>
              <w:t>»</w:t>
            </w:r>
            <w:r w:rsidR="007C7A98" w:rsidRPr="002D48A2">
              <w:rPr>
                <w:b/>
                <w:sz w:val="20"/>
                <w:szCs w:val="20"/>
              </w:rPr>
              <w:t xml:space="preserve"> </w:t>
            </w:r>
            <w:r w:rsidR="0041788F">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35C2C">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24735">
              <w:rPr>
                <w:b/>
                <w:sz w:val="20"/>
                <w:szCs w:val="20"/>
              </w:rPr>
              <w:t>3</w:t>
            </w:r>
            <w:r w:rsidR="00C35C2C">
              <w:rPr>
                <w:b/>
                <w:sz w:val="20"/>
                <w:szCs w:val="20"/>
              </w:rPr>
              <w:t>1</w:t>
            </w:r>
            <w:r w:rsidR="00B3692E" w:rsidRPr="002D48A2">
              <w:rPr>
                <w:b/>
                <w:sz w:val="20"/>
                <w:szCs w:val="20"/>
              </w:rPr>
              <w:t xml:space="preserve">» </w:t>
            </w:r>
            <w:r w:rsidR="0041788F">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lastRenderedPageBreak/>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w:t>
            </w:r>
            <w:r w:rsidR="003E1530" w:rsidRPr="0028266C">
              <w:rPr>
                <w:rFonts w:ascii="Times New Roman" w:hAnsi="Times New Roman"/>
                <w:sz w:val="19"/>
                <w:szCs w:val="19"/>
              </w:rPr>
              <w:lastRenderedPageBreak/>
              <w:t>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D4707F" w:rsidRDefault="00D4707F" w:rsidP="00732CF3">
      <w:pPr>
        <w:jc w:val="right"/>
        <w:rPr>
          <w:b/>
          <w:bCs/>
          <w:sz w:val="20"/>
          <w:szCs w:val="20"/>
        </w:rPr>
      </w:pPr>
    </w:p>
    <w:p w:rsidR="00D93668" w:rsidRDefault="00D93668" w:rsidP="00732CF3">
      <w:pPr>
        <w:jc w:val="right"/>
        <w:rPr>
          <w:b/>
          <w:bCs/>
          <w:sz w:val="20"/>
          <w:szCs w:val="20"/>
        </w:rPr>
      </w:pPr>
    </w:p>
    <w:p w:rsidR="00AB5C4E" w:rsidRDefault="00AB5C4E"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AB5C4E">
        <w:rPr>
          <w:b/>
          <w:sz w:val="20"/>
          <w:szCs w:val="20"/>
        </w:rPr>
        <w:t>перчаток медицинских одноразовых</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AB5C4E">
        <w:rPr>
          <w:b/>
          <w:kern w:val="32"/>
          <w:sz w:val="20"/>
          <w:szCs w:val="20"/>
        </w:rPr>
        <w:t>089-21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AB5C4E">
        <w:rPr>
          <w:b/>
          <w:bCs/>
          <w:sz w:val="20"/>
        </w:rPr>
        <w:t>перчаток медицинских одноразовых</w:t>
      </w:r>
      <w:bookmarkEnd w:id="2"/>
      <w:r w:rsidR="00634522">
        <w:rPr>
          <w:b/>
          <w:bCs/>
          <w:sz w:val="20"/>
        </w:rPr>
        <w:t xml:space="preserve"> </w:t>
      </w:r>
    </w:p>
    <w:tbl>
      <w:tblPr>
        <w:tblW w:w="10346" w:type="dxa"/>
        <w:tblInd w:w="-34" w:type="dxa"/>
        <w:tblLayout w:type="fixed"/>
        <w:tblLook w:val="04A0"/>
      </w:tblPr>
      <w:tblGrid>
        <w:gridCol w:w="534"/>
        <w:gridCol w:w="1593"/>
        <w:gridCol w:w="5386"/>
        <w:gridCol w:w="850"/>
        <w:gridCol w:w="850"/>
        <w:gridCol w:w="1133"/>
      </w:tblGrid>
      <w:tr w:rsidR="007021AA" w:rsidRPr="005A07FA" w:rsidTr="00AB5C4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386"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AB5C4E" w:rsidRPr="00AB5C4E" w:rsidTr="00AB5C4E">
        <w:trPr>
          <w:trHeight w:val="132"/>
        </w:trPr>
        <w:tc>
          <w:tcPr>
            <w:tcW w:w="534" w:type="dxa"/>
            <w:tcBorders>
              <w:top w:val="single" w:sz="4" w:space="0" w:color="auto"/>
              <w:left w:val="single" w:sz="4" w:space="0" w:color="auto"/>
              <w:bottom w:val="single" w:sz="4" w:space="0" w:color="auto"/>
              <w:right w:val="nil"/>
            </w:tcBorders>
            <w:shd w:val="clear" w:color="auto" w:fill="auto"/>
          </w:tcPr>
          <w:p w:rsidR="00AB5C4E" w:rsidRPr="00AB5C4E" w:rsidRDefault="00AB5C4E" w:rsidP="00AB5C4E">
            <w:pPr>
              <w:rPr>
                <w:sz w:val="20"/>
                <w:szCs w:val="20"/>
                <w:lang w:eastAsia="en-US"/>
              </w:rPr>
            </w:pPr>
            <w:r w:rsidRPr="00AB5C4E">
              <w:rPr>
                <w:sz w:val="20"/>
                <w:szCs w:val="20"/>
                <w:lang w:eastAsia="en-US"/>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AB5C4E" w:rsidRPr="00AB5C4E" w:rsidRDefault="00AB5C4E" w:rsidP="00AB5C4E">
            <w:pPr>
              <w:autoSpaceDE w:val="0"/>
              <w:autoSpaceDN w:val="0"/>
              <w:adjustRightInd w:val="0"/>
              <w:ind w:left="34" w:hanging="34"/>
              <w:jc w:val="both"/>
              <w:rPr>
                <w:bCs/>
                <w:sz w:val="20"/>
                <w:szCs w:val="20"/>
                <w:lang w:eastAsia="en-US"/>
              </w:rPr>
            </w:pPr>
            <w:r w:rsidRPr="00AB5C4E">
              <w:rPr>
                <w:bCs/>
                <w:sz w:val="20"/>
                <w:szCs w:val="20"/>
                <w:lang w:eastAsia="en-US"/>
              </w:rPr>
              <w:t>Перчатки хирургические стерильные латексные неопудренные</w:t>
            </w:r>
          </w:p>
        </w:tc>
        <w:tc>
          <w:tcPr>
            <w:tcW w:w="5386" w:type="dxa"/>
            <w:tcBorders>
              <w:top w:val="single" w:sz="4" w:space="0" w:color="auto"/>
              <w:left w:val="nil"/>
              <w:bottom w:val="single" w:sz="4" w:space="0" w:color="auto"/>
              <w:right w:val="single" w:sz="4" w:space="0" w:color="auto"/>
            </w:tcBorders>
          </w:tcPr>
          <w:p w:rsid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Перчатки хирургические</w:t>
            </w:r>
            <w:r>
              <w:rPr>
                <w:bCs/>
                <w:sz w:val="20"/>
                <w:szCs w:val="20"/>
                <w:lang w:eastAsia="en-US"/>
              </w:rPr>
              <w:t xml:space="preserve"> </w:t>
            </w:r>
            <w:r w:rsidRPr="00AB5C4E">
              <w:rPr>
                <w:bCs/>
                <w:sz w:val="20"/>
                <w:szCs w:val="20"/>
                <w:lang w:eastAsia="en-US"/>
              </w:rPr>
              <w:t xml:space="preserve">для общей хирургии и хирургических операций. </w:t>
            </w:r>
          </w:p>
          <w:p w:rsid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 xml:space="preserve">Материал – натуральный латекс. </w:t>
            </w:r>
          </w:p>
          <w:p w:rsid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 xml:space="preserve">Покрытие – неопудренное. </w:t>
            </w:r>
          </w:p>
          <w:p w:rsid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 xml:space="preserve">Текстурированная ладонь. </w:t>
            </w:r>
          </w:p>
          <w:p w:rsid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 xml:space="preserve">Стерильные (радиационная стерилизация). </w:t>
            </w:r>
          </w:p>
          <w:p w:rsid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 xml:space="preserve">Анатомической формы, длина перчатки 285+-5мм. </w:t>
            </w:r>
          </w:p>
          <w:p w:rsid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Толщина 2-х стенок манжета (25мм от валика) не менее 0,22мм,</w:t>
            </w:r>
          </w:p>
          <w:p w:rsid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 xml:space="preserve">ладонь (центр) не менее 0,28мм, </w:t>
            </w:r>
          </w:p>
          <w:p w:rsidR="00AB5C4E" w:rsidRP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палец (13мм от конца) не менее 0,34мм.</w:t>
            </w:r>
          </w:p>
          <w:p w:rsidR="00AB5C4E" w:rsidRP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 xml:space="preserve">Герметичность </w:t>
            </w:r>
            <w:r w:rsidRPr="00AB5C4E">
              <w:rPr>
                <w:bCs/>
                <w:sz w:val="20"/>
                <w:szCs w:val="20"/>
                <w:lang w:val="en-US" w:eastAsia="en-US"/>
              </w:rPr>
              <w:t>AQL</w:t>
            </w:r>
            <w:r w:rsidRPr="00AB5C4E">
              <w:rPr>
                <w:bCs/>
                <w:sz w:val="20"/>
                <w:szCs w:val="20"/>
                <w:lang w:eastAsia="en-US"/>
              </w:rPr>
              <w:t xml:space="preserve"> 1,0</w:t>
            </w:r>
            <w:r>
              <w:rPr>
                <w:bCs/>
                <w:sz w:val="20"/>
                <w:szCs w:val="20"/>
                <w:lang w:eastAsia="en-US"/>
              </w:rPr>
              <w:t>.</w:t>
            </w:r>
          </w:p>
          <w:p w:rsid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 xml:space="preserve">В упаковке 50 пар, с индикатором стерильности. </w:t>
            </w:r>
          </w:p>
          <w:p w:rsid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 xml:space="preserve">Двойная упаковка каждой пары перчаток (внутренняя и внешняя). </w:t>
            </w:r>
          </w:p>
          <w:p w:rsidR="00AB5C4E" w:rsidRPr="00AB5C4E" w:rsidRDefault="00AB5C4E" w:rsidP="004263B9">
            <w:pPr>
              <w:widowControl w:val="0"/>
              <w:autoSpaceDE w:val="0"/>
              <w:autoSpaceDN w:val="0"/>
              <w:adjustRightInd w:val="0"/>
              <w:ind w:left="34"/>
              <w:rPr>
                <w:bCs/>
                <w:sz w:val="20"/>
                <w:szCs w:val="20"/>
                <w:lang w:eastAsia="en-US"/>
              </w:rPr>
            </w:pPr>
            <w:r w:rsidRPr="00AB5C4E">
              <w:rPr>
                <w:bCs/>
                <w:sz w:val="20"/>
                <w:szCs w:val="20"/>
                <w:lang w:eastAsia="en-US"/>
              </w:rPr>
              <w:t>Манжеты перчаток выве</w:t>
            </w:r>
            <w:r>
              <w:rPr>
                <w:bCs/>
                <w:sz w:val="20"/>
                <w:szCs w:val="20"/>
                <w:lang w:eastAsia="en-US"/>
              </w:rPr>
              <w:t xml:space="preserve">рнуты на изнанку, на внутреннем </w:t>
            </w:r>
            <w:r w:rsidRPr="00AB5C4E">
              <w:rPr>
                <w:bCs/>
                <w:sz w:val="20"/>
                <w:szCs w:val="20"/>
                <w:lang w:eastAsia="en-US"/>
              </w:rPr>
              <w:t>конверте напечатан размер и левая или правая эта перчатка.</w:t>
            </w:r>
          </w:p>
          <w:p w:rsidR="00AB5C4E" w:rsidRPr="00AB5C4E" w:rsidRDefault="00AB5C4E" w:rsidP="004263B9">
            <w:pPr>
              <w:widowControl w:val="0"/>
              <w:autoSpaceDE w:val="0"/>
              <w:autoSpaceDN w:val="0"/>
              <w:adjustRightInd w:val="0"/>
              <w:ind w:left="34"/>
              <w:rPr>
                <w:bCs/>
                <w:sz w:val="20"/>
                <w:szCs w:val="20"/>
                <w:lang w:eastAsia="en-US"/>
              </w:rPr>
            </w:pPr>
            <w:r>
              <w:rPr>
                <w:bCs/>
                <w:sz w:val="20"/>
                <w:szCs w:val="20"/>
                <w:lang w:eastAsia="en-US"/>
              </w:rPr>
              <w:t xml:space="preserve">Размер </w:t>
            </w:r>
            <w:r w:rsidRPr="00AB5C4E">
              <w:rPr>
                <w:bCs/>
                <w:sz w:val="20"/>
                <w:szCs w:val="20"/>
                <w:lang w:eastAsia="en-US"/>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5C4E" w:rsidRPr="00AB5C4E" w:rsidRDefault="00AB5C4E" w:rsidP="00AB5C4E">
            <w:pPr>
              <w:jc w:val="center"/>
              <w:rPr>
                <w:sz w:val="20"/>
                <w:szCs w:val="20"/>
                <w:lang w:eastAsia="en-US"/>
              </w:rPr>
            </w:pPr>
            <w:r w:rsidRPr="00AB5C4E">
              <w:rPr>
                <w:sz w:val="20"/>
                <w:szCs w:val="20"/>
                <w:lang w:eastAsia="en-US"/>
              </w:rPr>
              <w:t>Пар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AB5C4E" w:rsidRPr="00AB5C4E" w:rsidRDefault="00AB5C4E" w:rsidP="00AB5C4E">
            <w:pPr>
              <w:tabs>
                <w:tab w:val="left" w:pos="646"/>
              </w:tabs>
              <w:ind w:left="33"/>
              <w:jc w:val="center"/>
              <w:rPr>
                <w:sz w:val="20"/>
                <w:szCs w:val="20"/>
                <w:lang w:eastAsia="en-US"/>
              </w:rPr>
            </w:pPr>
            <w:r w:rsidRPr="00AB5C4E">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AB5C4E" w:rsidRPr="00AB5C4E" w:rsidRDefault="004263B9" w:rsidP="00AB5C4E">
            <w:pPr>
              <w:jc w:val="center"/>
              <w:rPr>
                <w:sz w:val="20"/>
                <w:szCs w:val="20"/>
              </w:rPr>
            </w:pPr>
            <w:r>
              <w:rPr>
                <w:sz w:val="20"/>
                <w:szCs w:val="20"/>
              </w:rPr>
              <w:t>32,63</w:t>
            </w:r>
          </w:p>
        </w:tc>
      </w:tr>
      <w:tr w:rsidR="00AB5C4E" w:rsidRPr="00AB5C4E" w:rsidTr="00AB5C4E">
        <w:trPr>
          <w:trHeight w:val="132"/>
        </w:trPr>
        <w:tc>
          <w:tcPr>
            <w:tcW w:w="534" w:type="dxa"/>
            <w:tcBorders>
              <w:top w:val="single" w:sz="4" w:space="0" w:color="auto"/>
              <w:left w:val="single" w:sz="4" w:space="0" w:color="auto"/>
              <w:bottom w:val="single" w:sz="4" w:space="0" w:color="auto"/>
              <w:right w:val="nil"/>
            </w:tcBorders>
            <w:shd w:val="clear" w:color="auto" w:fill="auto"/>
          </w:tcPr>
          <w:p w:rsidR="00AB5C4E" w:rsidRPr="00AB5C4E" w:rsidRDefault="00AB5C4E" w:rsidP="00AB5C4E">
            <w:pPr>
              <w:rPr>
                <w:sz w:val="20"/>
                <w:szCs w:val="20"/>
                <w:lang w:eastAsia="en-US"/>
              </w:rPr>
            </w:pPr>
            <w:r w:rsidRPr="00AB5C4E">
              <w:rPr>
                <w:sz w:val="20"/>
                <w:szCs w:val="20"/>
                <w:lang w:eastAsia="en-US"/>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AB5C4E" w:rsidRPr="00AB5C4E" w:rsidRDefault="00AB5C4E" w:rsidP="00AB5C4E">
            <w:pPr>
              <w:pStyle w:val="western"/>
              <w:spacing w:before="0" w:beforeAutospacing="0" w:after="0" w:afterAutospacing="0"/>
              <w:rPr>
                <w:sz w:val="20"/>
                <w:szCs w:val="20"/>
                <w:lang w:eastAsia="en-US"/>
              </w:rPr>
            </w:pPr>
            <w:r w:rsidRPr="00AB5C4E">
              <w:rPr>
                <w:sz w:val="20"/>
                <w:szCs w:val="20"/>
                <w:lang w:eastAsia="en-US"/>
              </w:rPr>
              <w:t>Перчатки смотровые нитриловые</w:t>
            </w:r>
            <w:r>
              <w:rPr>
                <w:sz w:val="20"/>
                <w:szCs w:val="20"/>
                <w:lang w:eastAsia="en-US"/>
              </w:rPr>
              <w:t xml:space="preserve"> </w:t>
            </w:r>
            <w:r w:rsidRPr="00AB5C4E">
              <w:rPr>
                <w:sz w:val="20"/>
                <w:szCs w:val="20"/>
                <w:lang w:eastAsia="en-US"/>
              </w:rPr>
              <w:t>неопудренные нестерильные</w:t>
            </w:r>
          </w:p>
        </w:tc>
        <w:tc>
          <w:tcPr>
            <w:tcW w:w="5386" w:type="dxa"/>
            <w:tcBorders>
              <w:top w:val="single" w:sz="4" w:space="0" w:color="auto"/>
              <w:left w:val="nil"/>
              <w:bottom w:val="single" w:sz="4" w:space="0" w:color="auto"/>
              <w:right w:val="single" w:sz="4" w:space="0" w:color="auto"/>
            </w:tcBorders>
          </w:tcPr>
          <w:p w:rsidR="00AB5C4E" w:rsidRDefault="00AB5C4E" w:rsidP="00AB5C4E">
            <w:pPr>
              <w:widowControl w:val="0"/>
              <w:rPr>
                <w:sz w:val="20"/>
                <w:szCs w:val="20"/>
              </w:rPr>
            </w:pPr>
            <w:r w:rsidRPr="00AB5C4E">
              <w:rPr>
                <w:sz w:val="20"/>
                <w:szCs w:val="20"/>
              </w:rPr>
              <w:t>Перчатки смотровые нитриловые, нестерильные, универсальные, для обеих рук. </w:t>
            </w:r>
          </w:p>
          <w:p w:rsidR="00AB5C4E" w:rsidRDefault="00AB5C4E" w:rsidP="00AB5C4E">
            <w:pPr>
              <w:widowControl w:val="0"/>
              <w:rPr>
                <w:sz w:val="20"/>
                <w:szCs w:val="20"/>
              </w:rPr>
            </w:pPr>
            <w:r w:rsidRPr="00AB5C4E">
              <w:rPr>
                <w:sz w:val="20"/>
                <w:szCs w:val="20"/>
              </w:rPr>
              <w:t>Текстурированные на пальцах для улучшенного захвата инструментов</w:t>
            </w:r>
            <w:r>
              <w:rPr>
                <w:sz w:val="20"/>
                <w:szCs w:val="20"/>
              </w:rPr>
              <w:t>.</w:t>
            </w:r>
            <w:r w:rsidRPr="00AB5C4E">
              <w:rPr>
                <w:sz w:val="20"/>
                <w:szCs w:val="20"/>
              </w:rPr>
              <w:t> </w:t>
            </w:r>
          </w:p>
          <w:p w:rsidR="00AB5C4E" w:rsidRDefault="00AB5C4E" w:rsidP="00AB5C4E">
            <w:pPr>
              <w:widowControl w:val="0"/>
              <w:rPr>
                <w:sz w:val="20"/>
                <w:szCs w:val="20"/>
              </w:rPr>
            </w:pPr>
            <w:r w:rsidRPr="00AB5C4E">
              <w:rPr>
                <w:sz w:val="20"/>
                <w:szCs w:val="20"/>
              </w:rPr>
              <w:t>Гипоаллергенные, так как не содержат протеинов латекса. </w:t>
            </w:r>
          </w:p>
          <w:p w:rsidR="00AB5C4E" w:rsidRDefault="00AB5C4E" w:rsidP="00AB5C4E">
            <w:pPr>
              <w:widowControl w:val="0"/>
              <w:rPr>
                <w:sz w:val="20"/>
                <w:szCs w:val="20"/>
              </w:rPr>
            </w:pPr>
            <w:r w:rsidRPr="00AB5C4E">
              <w:rPr>
                <w:sz w:val="20"/>
                <w:szCs w:val="20"/>
              </w:rPr>
              <w:t>Неопудренные для снижения риска контактного дерматита. </w:t>
            </w:r>
          </w:p>
          <w:p w:rsidR="004263B9" w:rsidRDefault="00AB5C4E" w:rsidP="00AB5C4E">
            <w:pPr>
              <w:widowControl w:val="0"/>
              <w:rPr>
                <w:sz w:val="20"/>
                <w:szCs w:val="20"/>
              </w:rPr>
            </w:pPr>
            <w:r w:rsidRPr="00AB5C4E">
              <w:rPr>
                <w:sz w:val="20"/>
                <w:szCs w:val="20"/>
              </w:rPr>
              <w:t>Толщина на пальцах (двойная стенка) на пальцах не менее</w:t>
            </w:r>
            <w:r>
              <w:rPr>
                <w:sz w:val="20"/>
                <w:szCs w:val="20"/>
              </w:rPr>
              <w:t xml:space="preserve"> </w:t>
            </w:r>
            <w:r w:rsidRPr="00AB5C4E">
              <w:rPr>
                <w:sz w:val="20"/>
                <w:szCs w:val="20"/>
              </w:rPr>
              <w:t>0,15 мм для обеспечения механической прочности </w:t>
            </w:r>
          </w:p>
          <w:p w:rsidR="004263B9" w:rsidRDefault="00AB5C4E" w:rsidP="00AB5C4E">
            <w:pPr>
              <w:widowControl w:val="0"/>
              <w:rPr>
                <w:sz w:val="20"/>
                <w:szCs w:val="20"/>
              </w:rPr>
            </w:pPr>
            <w:r w:rsidRPr="00AB5C4E">
              <w:rPr>
                <w:sz w:val="20"/>
                <w:szCs w:val="20"/>
              </w:rPr>
              <w:t>(поверхность ладони -микрошероховатая). </w:t>
            </w:r>
          </w:p>
          <w:p w:rsidR="004263B9" w:rsidRDefault="00AB5C4E" w:rsidP="00AB5C4E">
            <w:pPr>
              <w:widowControl w:val="0"/>
              <w:rPr>
                <w:sz w:val="20"/>
                <w:szCs w:val="20"/>
              </w:rPr>
            </w:pPr>
            <w:r w:rsidRPr="00AB5C4E">
              <w:rPr>
                <w:sz w:val="20"/>
                <w:szCs w:val="20"/>
              </w:rPr>
              <w:t>Вес не менее 3,0 г, </w:t>
            </w:r>
          </w:p>
          <w:p w:rsidR="00AB5C4E" w:rsidRPr="00AB5C4E" w:rsidRDefault="00AB5C4E" w:rsidP="00AB5C4E">
            <w:pPr>
              <w:widowControl w:val="0"/>
              <w:rPr>
                <w:sz w:val="20"/>
                <w:szCs w:val="20"/>
              </w:rPr>
            </w:pPr>
            <w:r w:rsidRPr="00AB5C4E">
              <w:rPr>
                <w:sz w:val="20"/>
                <w:szCs w:val="20"/>
              </w:rPr>
              <w:t>длина не менее 240мм.  </w:t>
            </w:r>
          </w:p>
          <w:p w:rsidR="00AB5C4E" w:rsidRPr="00AB5C4E" w:rsidRDefault="00AB5C4E" w:rsidP="00AB5C4E">
            <w:pPr>
              <w:widowControl w:val="0"/>
              <w:rPr>
                <w:sz w:val="20"/>
                <w:szCs w:val="20"/>
              </w:rPr>
            </w:pPr>
            <w:r w:rsidRPr="00AB5C4E">
              <w:rPr>
                <w:sz w:val="20"/>
                <w:szCs w:val="20"/>
              </w:rPr>
              <w:t>Наличие Регистрационного удостоверения.</w:t>
            </w:r>
          </w:p>
          <w:p w:rsidR="00AB5C4E" w:rsidRPr="00AB5C4E" w:rsidRDefault="004263B9" w:rsidP="00AB5C4E">
            <w:pPr>
              <w:pStyle w:val="western"/>
              <w:widowControl w:val="0"/>
              <w:spacing w:before="0" w:beforeAutospacing="0" w:after="0" w:afterAutospacing="0"/>
              <w:rPr>
                <w:color w:val="000000"/>
                <w:sz w:val="20"/>
                <w:szCs w:val="20"/>
                <w:lang w:eastAsia="en-US"/>
              </w:rPr>
            </w:pPr>
            <w:r>
              <w:rPr>
                <w:color w:val="000000"/>
                <w:sz w:val="20"/>
                <w:szCs w:val="20"/>
              </w:rPr>
              <w:t xml:space="preserve">Размер </w:t>
            </w:r>
            <w:r w:rsidR="00AB5C4E" w:rsidRPr="00AB5C4E">
              <w:rPr>
                <w:color w:val="000000"/>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5C4E" w:rsidRPr="00AB5C4E" w:rsidRDefault="00AB5C4E" w:rsidP="00AB5C4E">
            <w:pPr>
              <w:jc w:val="center"/>
              <w:rPr>
                <w:sz w:val="20"/>
                <w:szCs w:val="20"/>
                <w:lang w:eastAsia="en-US"/>
              </w:rPr>
            </w:pPr>
            <w:r w:rsidRPr="00AB5C4E">
              <w:rPr>
                <w:sz w:val="20"/>
                <w:szCs w:val="20"/>
                <w:lang w:eastAsia="en-US"/>
              </w:rPr>
              <w:t>Пар</w:t>
            </w:r>
            <w:r>
              <w:rPr>
                <w:sz w:val="20"/>
                <w:szCs w:val="20"/>
                <w:lang w:eastAsia="en-US"/>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AB5C4E" w:rsidRPr="00AB5C4E" w:rsidRDefault="00AB5C4E" w:rsidP="00AB5C4E">
            <w:pPr>
              <w:tabs>
                <w:tab w:val="left" w:pos="646"/>
              </w:tabs>
              <w:ind w:left="33"/>
              <w:jc w:val="center"/>
              <w:rPr>
                <w:sz w:val="20"/>
                <w:szCs w:val="20"/>
                <w:lang w:eastAsia="en-US"/>
              </w:rPr>
            </w:pPr>
            <w:r w:rsidRPr="00AB5C4E">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AB5C4E" w:rsidRPr="00AB5C4E" w:rsidRDefault="004263B9" w:rsidP="00AB5C4E">
            <w:pPr>
              <w:jc w:val="center"/>
              <w:rPr>
                <w:sz w:val="20"/>
                <w:szCs w:val="20"/>
              </w:rPr>
            </w:pPr>
            <w:r>
              <w:rPr>
                <w:sz w:val="20"/>
                <w:szCs w:val="20"/>
              </w:rPr>
              <w:t>27,08</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EC4C2F" w:rsidRDefault="00A409A9" w:rsidP="00A409A9">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EC4C2F"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B5C4E">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AB5C4E">
        <w:rPr>
          <w:b/>
          <w:kern w:val="32"/>
          <w:sz w:val="20"/>
          <w:szCs w:val="20"/>
        </w:rPr>
        <w:t>089-21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AB5C4E">
        <w:rPr>
          <w:sz w:val="19"/>
          <w:szCs w:val="19"/>
        </w:rPr>
        <w:t>089-21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AB5C4E">
        <w:rPr>
          <w:b/>
          <w:bCs/>
          <w:sz w:val="19"/>
          <w:szCs w:val="19"/>
        </w:rPr>
        <w:t>перчаток медицинских одноразовых</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2"/>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AB5C4E">
        <w:rPr>
          <w:rFonts w:ascii="Times New Roman" w:hAnsi="Times New Roman" w:cs="Times New Roman"/>
          <w:bCs/>
          <w:sz w:val="19"/>
          <w:szCs w:val="19"/>
        </w:rPr>
        <w:t>перчаток медицинских одноразовых</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804FED" w:rsidRPr="00D93668" w:rsidRDefault="00A7019A" w:rsidP="00804FED">
      <w:pPr>
        <w:ind w:firstLine="709"/>
        <w:jc w:val="both"/>
        <w:rPr>
          <w:sz w:val="19"/>
          <w:szCs w:val="19"/>
        </w:rPr>
      </w:pPr>
      <w:r w:rsidRPr="00D93668">
        <w:rPr>
          <w:sz w:val="19"/>
          <w:szCs w:val="19"/>
        </w:rPr>
        <w:t xml:space="preserve">4.1. </w:t>
      </w:r>
      <w:r w:rsidR="00804FED" w:rsidRPr="00D93668">
        <w:rPr>
          <w:sz w:val="19"/>
          <w:szCs w:val="19"/>
        </w:rPr>
        <w:t xml:space="preserve">Поставка товара осуществляется силами Поставщика по адресу: </w:t>
      </w:r>
      <w:r w:rsidR="00D93668" w:rsidRPr="00D93668">
        <w:rPr>
          <w:sz w:val="19"/>
          <w:szCs w:val="19"/>
        </w:rPr>
        <w:t>г. Иркутск, ул. Баумана, 214А (2 этаж</w:t>
      </w:r>
      <w:r w:rsidR="007B5A6E">
        <w:rPr>
          <w:sz w:val="19"/>
          <w:szCs w:val="19"/>
        </w:rPr>
        <w:t>, каб.208</w:t>
      </w:r>
      <w:r w:rsidR="00D93668" w:rsidRPr="00D93668">
        <w:rPr>
          <w:sz w:val="19"/>
          <w:szCs w:val="19"/>
        </w:rPr>
        <w:t>)</w:t>
      </w:r>
      <w:r w:rsidR="00804FED" w:rsidRPr="00D93668">
        <w:rPr>
          <w:sz w:val="19"/>
          <w:szCs w:val="19"/>
        </w:rPr>
        <w:t>.</w:t>
      </w:r>
    </w:p>
    <w:p w:rsidR="00A7019A" w:rsidRPr="00804FED" w:rsidRDefault="00A7019A" w:rsidP="00A7019A">
      <w:pPr>
        <w:ind w:firstLine="709"/>
        <w:jc w:val="both"/>
        <w:rPr>
          <w:sz w:val="19"/>
          <w:szCs w:val="19"/>
        </w:rPr>
      </w:pPr>
      <w:r w:rsidRPr="00804FED">
        <w:rPr>
          <w:sz w:val="19"/>
          <w:szCs w:val="19"/>
        </w:rPr>
        <w:t>4.2. Тара и упаковка возврату не подлежат.</w:t>
      </w:r>
    </w:p>
    <w:p w:rsidR="003D7C22" w:rsidRPr="00EC4DCD" w:rsidRDefault="00A7019A" w:rsidP="00B10918">
      <w:pPr>
        <w:ind w:firstLine="709"/>
        <w:jc w:val="both"/>
        <w:rPr>
          <w:sz w:val="19"/>
          <w:szCs w:val="19"/>
        </w:rPr>
      </w:pPr>
      <w:r w:rsidRPr="00EC4DCD">
        <w:rPr>
          <w:sz w:val="19"/>
          <w:szCs w:val="19"/>
        </w:rPr>
        <w:t xml:space="preserve">4.3. </w:t>
      </w:r>
      <w:r w:rsidR="00EC4DCD" w:rsidRPr="00EC4DCD">
        <w:rPr>
          <w:sz w:val="19"/>
          <w:szCs w:val="19"/>
        </w:rPr>
        <w:t xml:space="preserve">Поставка товара осуществляется в течение </w:t>
      </w:r>
      <w:r w:rsidR="007B5A6E">
        <w:rPr>
          <w:sz w:val="19"/>
          <w:szCs w:val="19"/>
        </w:rPr>
        <w:t>15</w:t>
      </w:r>
      <w:r w:rsidR="00EC4DCD" w:rsidRPr="00EC4DCD">
        <w:rPr>
          <w:sz w:val="19"/>
          <w:szCs w:val="19"/>
        </w:rPr>
        <w:t xml:space="preserve"> (</w:t>
      </w:r>
      <w:r w:rsidR="007B5A6E">
        <w:rPr>
          <w:sz w:val="19"/>
          <w:szCs w:val="19"/>
        </w:rPr>
        <w:t>пятнадцати</w:t>
      </w:r>
      <w:r w:rsidR="00EC4DCD" w:rsidRPr="00EC4DCD">
        <w:rPr>
          <w:sz w:val="19"/>
          <w:szCs w:val="19"/>
        </w:rPr>
        <w:t xml:space="preserve">) </w:t>
      </w:r>
      <w:r w:rsidR="007B5A6E">
        <w:rPr>
          <w:sz w:val="19"/>
          <w:szCs w:val="19"/>
        </w:rPr>
        <w:t>календарных</w:t>
      </w:r>
      <w:r w:rsidR="00EC4DCD" w:rsidRPr="00EC4DCD">
        <w:rPr>
          <w:sz w:val="19"/>
          <w:szCs w:val="19"/>
        </w:rPr>
        <w:t xml:space="preserve"> дней с момента </w:t>
      </w:r>
      <w:r w:rsidR="007B5A6E">
        <w:rPr>
          <w:sz w:val="19"/>
          <w:szCs w:val="19"/>
        </w:rPr>
        <w:t>подписания договора</w:t>
      </w:r>
      <w:r w:rsidR="00EC4DCD" w:rsidRPr="00EC4DCD">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7B5A6E">
              <w:rPr>
                <w:sz w:val="18"/>
                <w:szCs w:val="18"/>
              </w:rPr>
              <w:t>4</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E2078A" w:rsidRDefault="00E2078A"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lastRenderedPageBreak/>
        <w:t xml:space="preserve">                                              </w:t>
      </w:r>
      <w:r w:rsidRPr="003050B2">
        <w:rPr>
          <w:sz w:val="20"/>
          <w:szCs w:val="20"/>
        </w:rPr>
        <w:t xml:space="preserve">к договору № </w:t>
      </w:r>
      <w:r w:rsidR="00AB5C4E">
        <w:rPr>
          <w:sz w:val="20"/>
          <w:szCs w:val="20"/>
        </w:rPr>
        <w:t>089-21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A409A9">
      <w:pPr>
        <w:pStyle w:val="ad"/>
        <w:numPr>
          <w:ilvl w:val="0"/>
          <w:numId w:val="49"/>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A409A9">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A409A9">
      <w:pPr>
        <w:pStyle w:val="ad"/>
        <w:numPr>
          <w:ilvl w:val="0"/>
          <w:numId w:val="49"/>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A409A9">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AB5C4E">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AB5C4E">
        <w:rPr>
          <w:b/>
          <w:kern w:val="32"/>
          <w:sz w:val="20"/>
          <w:szCs w:val="20"/>
        </w:rPr>
        <w:t>089-21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AB5C4E">
        <w:rPr>
          <w:bCs/>
          <w:sz w:val="20"/>
          <w:szCs w:val="20"/>
        </w:rPr>
        <w:t>перчаток медицинских одноразовых</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AB5C4E">
        <w:rPr>
          <w:bCs/>
          <w:sz w:val="20"/>
          <w:szCs w:val="20"/>
        </w:rPr>
        <w:t>перчаток медицинских одноразовых</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AB5C4E">
        <w:rPr>
          <w:bCs/>
          <w:sz w:val="20"/>
          <w:szCs w:val="20"/>
        </w:rPr>
        <w:t>перчаток медицинских одноразовых</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9AA" w:rsidRDefault="00E849AA" w:rsidP="00ED57EB">
      <w:r>
        <w:separator/>
      </w:r>
    </w:p>
  </w:endnote>
  <w:endnote w:type="continuationSeparator" w:id="1">
    <w:p w:rsidR="00E849AA" w:rsidRDefault="00E849A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B5C4E" w:rsidRDefault="00AB5C4E">
        <w:pPr>
          <w:pStyle w:val="af7"/>
          <w:jc w:val="right"/>
        </w:pPr>
        <w:fldSimple w:instr=" PAGE   \* MERGEFORMAT ">
          <w:r w:rsidR="004263B9">
            <w:rPr>
              <w:noProof/>
            </w:rPr>
            <w:t>24</w:t>
          </w:r>
        </w:fldSimple>
      </w:p>
    </w:sdtContent>
  </w:sdt>
  <w:p w:rsidR="00AB5C4E" w:rsidRDefault="00AB5C4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9AA" w:rsidRDefault="00E849AA" w:rsidP="00ED57EB">
      <w:r>
        <w:separator/>
      </w:r>
    </w:p>
  </w:footnote>
  <w:footnote w:type="continuationSeparator" w:id="1">
    <w:p w:rsidR="00E849AA" w:rsidRDefault="00E849AA" w:rsidP="00ED57EB">
      <w:r>
        <w:continuationSeparator/>
      </w:r>
    </w:p>
  </w:footnote>
  <w:footnote w:id="2">
    <w:p w:rsidR="00AB5C4E" w:rsidRPr="00D4707F" w:rsidRDefault="00AB5C4E" w:rsidP="000C36EF">
      <w:pPr>
        <w:pStyle w:val="a9"/>
        <w:jc w:val="both"/>
        <w:rPr>
          <w:sz w:val="16"/>
          <w:szCs w:val="16"/>
        </w:rPr>
      </w:pPr>
      <w:r w:rsidRPr="00D4707F">
        <w:rPr>
          <w:rStyle w:val="ab"/>
          <w:sz w:val="16"/>
          <w:szCs w:val="16"/>
        </w:rPr>
        <w:footnoteRef/>
      </w:r>
      <w:r w:rsidRPr="00D4707F">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B5C4E" w:rsidRPr="004B5113" w:rsidRDefault="00AB5C4E"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6D43CC"/>
    <w:multiLevelType w:val="multilevel"/>
    <w:tmpl w:val="E1760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1"/>
  </w:num>
  <w:num w:numId="3">
    <w:abstractNumId w:val="39"/>
  </w:num>
  <w:num w:numId="4">
    <w:abstractNumId w:val="2"/>
  </w:num>
  <w:num w:numId="5">
    <w:abstractNumId w:val="19"/>
  </w:num>
  <w:num w:numId="6">
    <w:abstractNumId w:val="29"/>
  </w:num>
  <w:num w:numId="7">
    <w:abstractNumId w:val="20"/>
  </w:num>
  <w:num w:numId="8">
    <w:abstractNumId w:val="12"/>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3"/>
  </w:num>
  <w:num w:numId="17">
    <w:abstractNumId w:val="8"/>
  </w:num>
  <w:num w:numId="18">
    <w:abstractNumId w:val="43"/>
  </w:num>
  <w:num w:numId="19">
    <w:abstractNumId w:val="4"/>
  </w:num>
  <w:num w:numId="20">
    <w:abstractNumId w:val="33"/>
  </w:num>
  <w:num w:numId="21">
    <w:abstractNumId w:val="15"/>
  </w:num>
  <w:num w:numId="22">
    <w:abstractNumId w:val="1"/>
  </w:num>
  <w:num w:numId="23">
    <w:abstractNumId w:val="6"/>
  </w:num>
  <w:num w:numId="24">
    <w:abstractNumId w:val="37"/>
  </w:num>
  <w:num w:numId="25">
    <w:abstractNumId w:val="7"/>
  </w:num>
  <w:num w:numId="26">
    <w:abstractNumId w:val="45"/>
  </w:num>
  <w:num w:numId="27">
    <w:abstractNumId w:val="16"/>
  </w:num>
  <w:num w:numId="28">
    <w:abstractNumId w:val="4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0"/>
  </w:num>
  <w:num w:numId="33">
    <w:abstractNumId w:val="18"/>
  </w:num>
  <w:num w:numId="34">
    <w:abstractNumId w:val="41"/>
  </w:num>
  <w:num w:numId="35">
    <w:abstractNumId w:val="22"/>
  </w:num>
  <w:num w:numId="36">
    <w:abstractNumId w:val="0"/>
  </w:num>
  <w:num w:numId="37">
    <w:abstractNumId w:val="25"/>
  </w:num>
  <w:num w:numId="38">
    <w:abstractNumId w:val="30"/>
  </w:num>
  <w:num w:numId="39">
    <w:abstractNumId w:val="26"/>
  </w:num>
  <w:num w:numId="40">
    <w:abstractNumId w:val="17"/>
  </w:num>
  <w:num w:numId="41">
    <w:abstractNumId w:val="47"/>
  </w:num>
  <w:num w:numId="42">
    <w:abstractNumId w:val="38"/>
  </w:num>
  <w:num w:numId="43">
    <w:abstractNumId w:val="23"/>
  </w:num>
  <w:num w:numId="44">
    <w:abstractNumId w:val="34"/>
  </w:num>
  <w:num w:numId="45">
    <w:abstractNumId w:val="42"/>
  </w:num>
  <w:num w:numId="46">
    <w:abstractNumId w:val="28"/>
  </w:num>
  <w:num w:numId="47">
    <w:abstractNumId w:val="14"/>
  </w:num>
  <w:num w:numId="48">
    <w:abstractNumId w:val="36"/>
  </w:num>
  <w:num w:numId="49">
    <w:abstractNumId w:val="24"/>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3F0F"/>
    <w:rsid w:val="00CC41A2"/>
    <w:rsid w:val="00CC5EBE"/>
    <w:rsid w:val="00CC60D6"/>
    <w:rsid w:val="00CC722C"/>
    <w:rsid w:val="00CD12FD"/>
    <w:rsid w:val="00CD3055"/>
    <w:rsid w:val="00CD4048"/>
    <w:rsid w:val="00CD408E"/>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3FB6"/>
    <w:rsid w:val="00E849AA"/>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13428</Words>
  <Characters>76544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89793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2021-02-24T04:56:00Z</cp:lastPrinted>
  <dcterms:created xsi:type="dcterms:W3CDTF">2021-03-23T02:03:00Z</dcterms:created>
  <dcterms:modified xsi:type="dcterms:W3CDTF">2021-03-23T02:15:00Z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