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91E47">
        <w:rPr>
          <w:b/>
          <w:sz w:val="28"/>
          <w:szCs w:val="28"/>
        </w:rPr>
        <w:t xml:space="preserve">реагентов и расходных материалов для иммунохимического анализа </w:t>
      </w:r>
      <w:proofErr w:type="spellStart"/>
      <w:r w:rsidR="00791E47">
        <w:rPr>
          <w:b/>
          <w:sz w:val="28"/>
          <w:szCs w:val="28"/>
        </w:rPr>
        <w:t>Access</w:t>
      </w:r>
      <w:proofErr w:type="spellEnd"/>
      <w:r w:rsidR="00791E47">
        <w:rPr>
          <w:b/>
          <w:sz w:val="28"/>
          <w:szCs w:val="28"/>
        </w:rPr>
        <w:t xml:space="preserve"> 2 </w:t>
      </w:r>
      <w:proofErr w:type="spellStart"/>
      <w:r w:rsidR="00791E47">
        <w:rPr>
          <w:b/>
          <w:sz w:val="28"/>
          <w:szCs w:val="28"/>
        </w:rPr>
        <w:t>system</w:t>
      </w:r>
      <w:proofErr w:type="spellEnd"/>
      <w:r w:rsidR="00791E47">
        <w:rPr>
          <w:b/>
          <w:sz w:val="28"/>
          <w:szCs w:val="28"/>
        </w:rPr>
        <w:t xml:space="preserve"> (гормоны)</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91E47">
        <w:rPr>
          <w:b/>
          <w:kern w:val="32"/>
          <w:sz w:val="28"/>
          <w:szCs w:val="28"/>
        </w:rPr>
        <w:t>355-21н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1618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A7509B"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791E47">
              <w:rPr>
                <w:sz w:val="20"/>
                <w:szCs w:val="20"/>
              </w:rPr>
              <w:t xml:space="preserve">реагентов и расходных материалов для иммунохимического анализа </w:t>
            </w:r>
            <w:proofErr w:type="spellStart"/>
            <w:r w:rsidR="00791E47">
              <w:rPr>
                <w:sz w:val="20"/>
                <w:szCs w:val="20"/>
              </w:rPr>
              <w:t>Access</w:t>
            </w:r>
            <w:proofErr w:type="spellEnd"/>
            <w:r w:rsidR="00791E47">
              <w:rPr>
                <w:sz w:val="20"/>
                <w:szCs w:val="20"/>
              </w:rPr>
              <w:t xml:space="preserve"> 2 </w:t>
            </w:r>
            <w:proofErr w:type="spellStart"/>
            <w:r w:rsidR="00791E47">
              <w:rPr>
                <w:sz w:val="20"/>
                <w:szCs w:val="20"/>
              </w:rPr>
              <w:t>system</w:t>
            </w:r>
            <w:proofErr w:type="spellEnd"/>
            <w:r w:rsidR="00791E47">
              <w:rPr>
                <w:sz w:val="20"/>
                <w:szCs w:val="20"/>
              </w:rPr>
              <w:t xml:space="preserve"> (гормоны)</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Default="00791E47" w:rsidP="00173962">
            <w:pPr>
              <w:rPr>
                <w:sz w:val="20"/>
                <w:szCs w:val="20"/>
              </w:rPr>
            </w:pPr>
            <w:r w:rsidRPr="00791E47">
              <w:rPr>
                <w:sz w:val="20"/>
                <w:szCs w:val="20"/>
              </w:rPr>
              <w:t>20.59.52.199</w:t>
            </w:r>
          </w:p>
          <w:p w:rsidR="00791E47" w:rsidRPr="000706F8" w:rsidRDefault="00791E47" w:rsidP="00173962">
            <w:pPr>
              <w:rPr>
                <w:sz w:val="20"/>
                <w:szCs w:val="20"/>
              </w:rPr>
            </w:pPr>
            <w:r w:rsidRPr="00791E47">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DB6E28" w:rsidP="00D719A8">
            <w:pPr>
              <w:autoSpaceDE w:val="0"/>
              <w:autoSpaceDN w:val="0"/>
              <w:adjustRightInd w:val="0"/>
              <w:rPr>
                <w:sz w:val="20"/>
                <w:szCs w:val="20"/>
                <w:lang w:val="en-US"/>
              </w:rPr>
            </w:pPr>
            <w:r>
              <w:rPr>
                <w:sz w:val="20"/>
                <w:szCs w:val="20"/>
              </w:rPr>
              <w:t>631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914D5" w:rsidRPr="009B09C6" w:rsidRDefault="00180675" w:rsidP="00D719A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D719A8">
              <w:rPr>
                <w:sz w:val="20"/>
                <w:szCs w:val="20"/>
              </w:rPr>
              <w:t>01</w:t>
            </w:r>
            <w:r>
              <w:rPr>
                <w:sz w:val="20"/>
                <w:szCs w:val="20"/>
              </w:rPr>
              <w:t>.202</w:t>
            </w:r>
            <w:r w:rsidR="00D719A8">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B6E28" w:rsidP="008403C7">
            <w:pPr>
              <w:tabs>
                <w:tab w:val="left" w:pos="6022"/>
              </w:tabs>
              <w:ind w:right="72"/>
              <w:rPr>
                <w:sz w:val="20"/>
                <w:szCs w:val="20"/>
              </w:rPr>
            </w:pPr>
            <w:r>
              <w:rPr>
                <w:sz w:val="20"/>
                <w:szCs w:val="20"/>
              </w:rPr>
              <w:t>2 267 375,00</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два миллиона двести шестьдесят семь тысяч триста семьдесят пять р</w:t>
            </w:r>
            <w:r w:rsidR="008403C7">
              <w:rPr>
                <w:sz w:val="20"/>
                <w:szCs w:val="20"/>
              </w:rPr>
              <w:t>у</w:t>
            </w:r>
            <w:r>
              <w:rPr>
                <w:sz w:val="20"/>
                <w:szCs w:val="20"/>
              </w:rPr>
              <w:t>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B6E28">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DB6E28">
              <w:rPr>
                <w:b/>
                <w:sz w:val="20"/>
                <w:szCs w:val="20"/>
              </w:rPr>
              <w:t>20</w:t>
            </w:r>
            <w:r w:rsidRPr="008024A7">
              <w:rPr>
                <w:b/>
                <w:sz w:val="20"/>
                <w:szCs w:val="20"/>
              </w:rPr>
              <w:t>»</w:t>
            </w:r>
            <w:r w:rsidR="00D719A8">
              <w:rPr>
                <w:b/>
                <w:sz w:val="20"/>
                <w:szCs w:val="20"/>
              </w:rPr>
              <w:t xml:space="preserve"> 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D719A8">
              <w:rPr>
                <w:b/>
                <w:sz w:val="20"/>
                <w:szCs w:val="20"/>
              </w:rPr>
              <w:t>2</w:t>
            </w:r>
            <w:r w:rsidR="00DB6E28">
              <w:rPr>
                <w:b/>
                <w:sz w:val="20"/>
                <w:szCs w:val="20"/>
              </w:rPr>
              <w:t>8</w:t>
            </w:r>
            <w:r w:rsidRPr="008024A7">
              <w:rPr>
                <w:b/>
                <w:sz w:val="20"/>
                <w:szCs w:val="20"/>
              </w:rPr>
              <w:t xml:space="preserve">» </w:t>
            </w:r>
            <w:r w:rsidR="00E82638">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DB6E28">
              <w:rPr>
                <w:sz w:val="20"/>
                <w:szCs w:val="20"/>
              </w:rPr>
              <w:t>20</w:t>
            </w:r>
            <w:r w:rsidRPr="008024A7">
              <w:rPr>
                <w:sz w:val="20"/>
                <w:szCs w:val="20"/>
              </w:rPr>
              <w:t xml:space="preserve">» </w:t>
            </w:r>
            <w:r w:rsidR="00D719A8">
              <w:rPr>
                <w:bCs/>
                <w:sz w:val="20"/>
                <w:szCs w:val="20"/>
              </w:rPr>
              <w:t>декабря</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B6E28">
            <w:pPr>
              <w:jc w:val="both"/>
              <w:rPr>
                <w:sz w:val="20"/>
                <w:szCs w:val="20"/>
              </w:rPr>
            </w:pPr>
            <w:r w:rsidRPr="008024A7">
              <w:rPr>
                <w:bCs/>
                <w:sz w:val="20"/>
                <w:szCs w:val="20"/>
              </w:rPr>
              <w:t>«</w:t>
            </w:r>
            <w:r w:rsidR="00D719A8">
              <w:rPr>
                <w:bCs/>
                <w:sz w:val="20"/>
                <w:szCs w:val="20"/>
              </w:rPr>
              <w:t>2</w:t>
            </w:r>
            <w:r w:rsidR="00DB6E28">
              <w:rPr>
                <w:bCs/>
                <w:sz w:val="20"/>
                <w:szCs w:val="20"/>
              </w:rPr>
              <w:t>8</w:t>
            </w:r>
            <w:r w:rsidRPr="008024A7">
              <w:rPr>
                <w:bCs/>
                <w:sz w:val="20"/>
                <w:szCs w:val="20"/>
              </w:rPr>
              <w:t xml:space="preserve">» </w:t>
            </w:r>
            <w:r w:rsidR="00E82638">
              <w:rPr>
                <w:bCs/>
                <w:sz w:val="20"/>
                <w:szCs w:val="20"/>
              </w:rPr>
              <w:t>дека</w:t>
            </w:r>
            <w:r w:rsidR="00173962">
              <w:rPr>
                <w:bCs/>
                <w:sz w:val="20"/>
                <w:szCs w:val="20"/>
              </w:rPr>
              <w:t>бря</w:t>
            </w:r>
            <w:r w:rsidR="008403C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B6E28" w:rsidP="00DA1FB1">
            <w:pPr>
              <w:autoSpaceDE w:val="0"/>
              <w:autoSpaceDN w:val="0"/>
              <w:adjustRightInd w:val="0"/>
              <w:jc w:val="both"/>
              <w:outlineLvl w:val="1"/>
              <w:rPr>
                <w:sz w:val="20"/>
                <w:szCs w:val="20"/>
              </w:rPr>
            </w:pPr>
            <w:r>
              <w:rPr>
                <w:sz w:val="20"/>
                <w:szCs w:val="20"/>
              </w:rPr>
              <w:t>68 021,25</w:t>
            </w:r>
            <w:r w:rsidR="00DA1FB1" w:rsidRPr="00E82638">
              <w:rPr>
                <w:sz w:val="20"/>
                <w:szCs w:val="20"/>
              </w:rPr>
              <w:t xml:space="preserve"> руб. (</w:t>
            </w:r>
            <w:r>
              <w:rPr>
                <w:sz w:val="20"/>
                <w:szCs w:val="20"/>
              </w:rPr>
              <w:t>шестьдесят восемь тысяч двадцать один рубль двадцать пять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B6E28">
            <w:pPr>
              <w:jc w:val="both"/>
              <w:rPr>
                <w:sz w:val="20"/>
                <w:szCs w:val="20"/>
              </w:rPr>
            </w:pPr>
            <w:r w:rsidRPr="008024A7">
              <w:rPr>
                <w:sz w:val="20"/>
                <w:szCs w:val="20"/>
              </w:rPr>
              <w:t>«</w:t>
            </w:r>
            <w:r w:rsidR="00D719A8">
              <w:rPr>
                <w:sz w:val="20"/>
                <w:szCs w:val="20"/>
              </w:rPr>
              <w:t>2</w:t>
            </w:r>
            <w:r w:rsidR="00DB6E28">
              <w:rPr>
                <w:sz w:val="20"/>
                <w:szCs w:val="20"/>
              </w:rPr>
              <w:t>7</w:t>
            </w:r>
            <w:r w:rsidR="00487F7E" w:rsidRPr="008024A7">
              <w:rPr>
                <w:sz w:val="20"/>
                <w:szCs w:val="20"/>
              </w:rPr>
              <w:t xml:space="preserve">» </w:t>
            </w:r>
            <w:r w:rsidR="00E82638">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B6E28">
            <w:pPr>
              <w:jc w:val="both"/>
              <w:rPr>
                <w:b/>
                <w:sz w:val="20"/>
                <w:szCs w:val="20"/>
              </w:rPr>
            </w:pPr>
            <w:r w:rsidRPr="00180675">
              <w:rPr>
                <w:b/>
                <w:sz w:val="20"/>
                <w:szCs w:val="20"/>
              </w:rPr>
              <w:t>«</w:t>
            </w:r>
            <w:r w:rsidR="00D719A8">
              <w:rPr>
                <w:b/>
                <w:sz w:val="20"/>
                <w:szCs w:val="20"/>
              </w:rPr>
              <w:t>2</w:t>
            </w:r>
            <w:r w:rsidR="00DB6E28">
              <w:rPr>
                <w:b/>
                <w:sz w:val="20"/>
                <w:szCs w:val="20"/>
              </w:rPr>
              <w:t>8</w:t>
            </w:r>
            <w:r w:rsidRPr="00180675">
              <w:rPr>
                <w:b/>
                <w:sz w:val="20"/>
                <w:szCs w:val="20"/>
              </w:rPr>
              <w:t xml:space="preserve">» </w:t>
            </w:r>
            <w:r w:rsidR="00E82638">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15535E">
        <w:rPr>
          <w:b/>
          <w:kern w:val="32"/>
          <w:sz w:val="20"/>
          <w:szCs w:val="20"/>
        </w:rPr>
        <w:t xml:space="preserve">поставку </w:t>
      </w:r>
      <w:r w:rsidR="00791E47">
        <w:rPr>
          <w:b/>
          <w:sz w:val="20"/>
          <w:szCs w:val="20"/>
        </w:rPr>
        <w:t xml:space="preserve">реагентов и расходных материалов для иммунохимического анализа </w:t>
      </w:r>
      <w:proofErr w:type="spellStart"/>
      <w:r w:rsidR="00791E47">
        <w:rPr>
          <w:b/>
          <w:sz w:val="20"/>
          <w:szCs w:val="20"/>
        </w:rPr>
        <w:t>Access</w:t>
      </w:r>
      <w:proofErr w:type="spellEnd"/>
      <w:r w:rsidR="00791E47">
        <w:rPr>
          <w:b/>
          <w:sz w:val="20"/>
          <w:szCs w:val="20"/>
        </w:rPr>
        <w:t xml:space="preserve"> 2 </w:t>
      </w:r>
      <w:proofErr w:type="spellStart"/>
      <w:r w:rsidR="00791E47">
        <w:rPr>
          <w:b/>
          <w:sz w:val="20"/>
          <w:szCs w:val="20"/>
        </w:rPr>
        <w:t>system</w:t>
      </w:r>
      <w:proofErr w:type="spellEnd"/>
      <w:r w:rsidR="00791E47">
        <w:rPr>
          <w:b/>
          <w:sz w:val="20"/>
          <w:szCs w:val="20"/>
        </w:rPr>
        <w:t xml:space="preserve"> (гормоны)</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91E47">
        <w:rPr>
          <w:b/>
          <w:kern w:val="32"/>
          <w:sz w:val="22"/>
          <w:szCs w:val="22"/>
        </w:rPr>
        <w:t>355-21н</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791E47">
        <w:rPr>
          <w:b/>
          <w:bCs/>
          <w:sz w:val="20"/>
        </w:rPr>
        <w:t xml:space="preserve">реагентов и расходных материалов для иммунохимического анализа </w:t>
      </w:r>
      <w:proofErr w:type="spellStart"/>
      <w:r w:rsidR="00791E47">
        <w:rPr>
          <w:b/>
          <w:bCs/>
          <w:sz w:val="20"/>
        </w:rPr>
        <w:t>Access</w:t>
      </w:r>
      <w:proofErr w:type="spellEnd"/>
      <w:r w:rsidR="00791E47">
        <w:rPr>
          <w:b/>
          <w:bCs/>
          <w:sz w:val="20"/>
        </w:rPr>
        <w:t xml:space="preserve"> 2 </w:t>
      </w:r>
      <w:proofErr w:type="spellStart"/>
      <w:r w:rsidR="00791E47">
        <w:rPr>
          <w:b/>
          <w:bCs/>
          <w:sz w:val="20"/>
        </w:rPr>
        <w:t>system</w:t>
      </w:r>
      <w:proofErr w:type="spellEnd"/>
      <w:r w:rsidR="00791E47">
        <w:rPr>
          <w:b/>
          <w:bCs/>
          <w:sz w:val="20"/>
        </w:rPr>
        <w:t xml:space="preserve"> (гормоны)</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 xml:space="preserve">Общий </w:t>
            </w:r>
            <w:proofErr w:type="spellStart"/>
            <w:r w:rsidRPr="00DB6E28">
              <w:rPr>
                <w:sz w:val="20"/>
                <w:szCs w:val="20"/>
                <w:lang w:eastAsia="en-US"/>
              </w:rPr>
              <w:t>бета-Хорионический</w:t>
            </w:r>
            <w:proofErr w:type="spellEnd"/>
            <w:r w:rsidRPr="00DB6E28">
              <w:rPr>
                <w:sz w:val="20"/>
                <w:szCs w:val="20"/>
                <w:lang w:eastAsia="en-US"/>
              </w:rPr>
              <w:t xml:space="preserve"> </w:t>
            </w:r>
            <w:proofErr w:type="spellStart"/>
            <w:r w:rsidRPr="00DB6E28">
              <w:rPr>
                <w:sz w:val="20"/>
                <w:szCs w:val="20"/>
                <w:lang w:eastAsia="en-US"/>
              </w:rPr>
              <w:t>гонадотропин</w:t>
            </w:r>
            <w:proofErr w:type="gramStart"/>
            <w:r w:rsidRPr="00DB6E28">
              <w:rPr>
                <w:sz w:val="20"/>
                <w:szCs w:val="20"/>
                <w:lang w:eastAsia="en-US"/>
              </w:rPr>
              <w:t>,р</w:t>
            </w:r>
            <w:proofErr w:type="gramEnd"/>
            <w:r w:rsidRPr="00DB6E28">
              <w:rPr>
                <w:sz w:val="20"/>
                <w:szCs w:val="20"/>
                <w:lang w:eastAsia="en-US"/>
              </w:rPr>
              <w:t>еагент</w:t>
            </w:r>
            <w:proofErr w:type="spellEnd"/>
            <w:r w:rsidRPr="00DB6E28">
              <w:rPr>
                <w:sz w:val="20"/>
                <w:szCs w:val="20"/>
                <w:lang w:eastAsia="en-US"/>
              </w:rPr>
              <w:t>.</w:t>
            </w:r>
          </w:p>
        </w:tc>
        <w:tc>
          <w:tcPr>
            <w:tcW w:w="2391" w:type="pct"/>
            <w:tcBorders>
              <w:top w:val="single" w:sz="4" w:space="0" w:color="auto"/>
              <w:left w:val="nil"/>
              <w:bottom w:val="single" w:sz="4" w:space="0" w:color="auto"/>
              <w:right w:val="single" w:sz="4" w:space="0" w:color="auto"/>
            </w:tcBorders>
          </w:tcPr>
          <w:p w:rsidR="00DB6E28" w:rsidRDefault="00DB6E28" w:rsidP="00DB6E28">
            <w:pPr>
              <w:autoSpaceDE w:val="0"/>
              <w:autoSpaceDN w:val="0"/>
              <w:adjustRightInd w:val="0"/>
              <w:rPr>
                <w:sz w:val="20"/>
                <w:szCs w:val="20"/>
                <w:lang w:eastAsia="en-US"/>
              </w:rPr>
            </w:pPr>
            <w:r w:rsidRPr="00DB6E28">
              <w:rPr>
                <w:sz w:val="20"/>
                <w:szCs w:val="20"/>
                <w:lang w:eastAsia="en-US"/>
              </w:rPr>
              <w:t xml:space="preserve">Картриджи, содержащие растворы реагентов для определения  концентрации </w:t>
            </w:r>
            <w:proofErr w:type="gramStart"/>
            <w:r w:rsidRPr="00DB6E28">
              <w:rPr>
                <w:sz w:val="20"/>
                <w:szCs w:val="20"/>
                <w:lang w:eastAsia="en-US"/>
              </w:rPr>
              <w:t>бета-Хорионического</w:t>
            </w:r>
            <w:proofErr w:type="gramEnd"/>
            <w:r w:rsidRPr="00DB6E28">
              <w:rPr>
                <w:sz w:val="20"/>
                <w:szCs w:val="20"/>
                <w:lang w:eastAsia="en-US"/>
              </w:rPr>
              <w:t xml:space="preserve"> гонадотропина в сыворотке крови методом твердофазного иммуноферментного анализа с </w:t>
            </w:r>
            <w:proofErr w:type="spellStart"/>
            <w:r w:rsidRPr="00DB6E28">
              <w:rPr>
                <w:sz w:val="20"/>
                <w:szCs w:val="20"/>
                <w:lang w:eastAsia="en-US"/>
              </w:rPr>
              <w:t>хемолюминисцентнойдетекцией</w:t>
            </w:r>
            <w:r w:rsidRPr="00DB6E28">
              <w:rPr>
                <w:rFonts w:eastAsiaTheme="minorHAnsi"/>
                <w:sz w:val="20"/>
                <w:szCs w:val="20"/>
                <w:lang w:eastAsia="en-US"/>
              </w:rPr>
              <w:t>с</w:t>
            </w:r>
            <w:proofErr w:type="spellEnd"/>
            <w:r w:rsidRPr="00DB6E28">
              <w:rPr>
                <w:rFonts w:eastAsiaTheme="minorHAnsi"/>
                <w:sz w:val="20"/>
                <w:szCs w:val="20"/>
                <w:lang w:eastAsia="en-US"/>
              </w:rPr>
              <w:t xml:space="preserve"> использованием систем 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p>
          <w:p w:rsidR="00DB6E28" w:rsidRPr="00DB6E28" w:rsidRDefault="00DB6E28" w:rsidP="00DB6E28">
            <w:pPr>
              <w:autoSpaceDE w:val="0"/>
              <w:autoSpaceDN w:val="0"/>
              <w:adjustRightInd w:val="0"/>
              <w:rPr>
                <w:rFonts w:eastAsiaTheme="minorHAnsi"/>
                <w:sz w:val="20"/>
                <w:szCs w:val="20"/>
                <w:lang w:eastAsia="en-US"/>
              </w:rPr>
            </w:pPr>
            <w:r w:rsidRPr="00DB6E28">
              <w:rPr>
                <w:sz w:val="20"/>
                <w:szCs w:val="20"/>
                <w:lang w:eastAsia="en-US"/>
              </w:rPr>
              <w:t>Назначение: для  мониторинга беременности.</w:t>
            </w:r>
          </w:p>
          <w:p w:rsidR="00DB6E28" w:rsidRPr="00DB6E28" w:rsidRDefault="00DB6E28" w:rsidP="00DB6E28">
            <w:pPr>
              <w:rPr>
                <w:sz w:val="20"/>
                <w:szCs w:val="20"/>
                <w:lang w:eastAsia="en-US"/>
              </w:rPr>
            </w:pPr>
            <w:r w:rsidRPr="00DB6E28">
              <w:rPr>
                <w:sz w:val="20"/>
                <w:szCs w:val="20"/>
                <w:lang w:eastAsia="en-US"/>
              </w:rPr>
              <w:t>Количество выполняемых тестов: не менее 100. Единица измерения: набор не менее 2-х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12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18249,00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 xml:space="preserve">Общий </w:t>
            </w:r>
            <w:proofErr w:type="gramStart"/>
            <w:r w:rsidRPr="00DB6E28">
              <w:rPr>
                <w:sz w:val="20"/>
                <w:szCs w:val="20"/>
                <w:lang w:eastAsia="en-US"/>
              </w:rPr>
              <w:t>бета-Хорионический</w:t>
            </w:r>
            <w:proofErr w:type="gramEnd"/>
            <w:r w:rsidRPr="00DB6E28">
              <w:rPr>
                <w:sz w:val="20"/>
                <w:szCs w:val="20"/>
                <w:lang w:eastAsia="en-US"/>
              </w:rPr>
              <w:t xml:space="preserve"> гонадотропин,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rPr>
                <w:sz w:val="20"/>
                <w:szCs w:val="20"/>
                <w:lang w:eastAsia="en-US"/>
              </w:rPr>
            </w:pPr>
            <w:r w:rsidRPr="00DB6E28">
              <w:rPr>
                <w:sz w:val="20"/>
                <w:szCs w:val="20"/>
                <w:lang w:eastAsia="en-US"/>
              </w:rPr>
              <w:t>Флаконы, содержащие растворы с известной концентрацией определяемого вещества (</w:t>
            </w:r>
            <w:proofErr w:type="gramStart"/>
            <w:r w:rsidRPr="00DB6E28">
              <w:rPr>
                <w:sz w:val="20"/>
                <w:szCs w:val="20"/>
                <w:lang w:eastAsia="en-US"/>
              </w:rPr>
              <w:t>бета-Хорионический</w:t>
            </w:r>
            <w:proofErr w:type="gramEnd"/>
            <w:r w:rsidRPr="00DB6E28">
              <w:rPr>
                <w:sz w:val="20"/>
                <w:szCs w:val="20"/>
                <w:lang w:eastAsia="en-US"/>
              </w:rPr>
              <w:t xml:space="preserve"> гонадотропин):  не менее 6 объёмом не менее 4,0 мл каждый (уровни 0-5). </w:t>
            </w:r>
          </w:p>
          <w:p w:rsidR="00DB6E28" w:rsidRDefault="00DB6E28" w:rsidP="00DB6E28">
            <w:pPr>
              <w:rPr>
                <w:sz w:val="20"/>
                <w:szCs w:val="20"/>
                <w:lang w:eastAsia="en-US"/>
              </w:rPr>
            </w:pPr>
            <w:r w:rsidRPr="00DB6E28">
              <w:rPr>
                <w:sz w:val="20"/>
                <w:szCs w:val="20"/>
                <w:lang w:eastAsia="en-US"/>
              </w:rPr>
              <w:t>Набор образцов с известной  концентрацией определяемого вещества (</w:t>
            </w:r>
            <w:proofErr w:type="gramStart"/>
            <w:r w:rsidRPr="00DB6E28">
              <w:rPr>
                <w:sz w:val="20"/>
                <w:szCs w:val="20"/>
                <w:lang w:eastAsia="en-US"/>
              </w:rPr>
              <w:t>бета-Хорионический</w:t>
            </w:r>
            <w:proofErr w:type="gramEnd"/>
            <w:r w:rsidRPr="00DB6E28">
              <w:rPr>
                <w:sz w:val="20"/>
                <w:szCs w:val="20"/>
                <w:lang w:eastAsia="en-US"/>
              </w:rPr>
              <w:t xml:space="preserve"> гонадотропин),  в растворе фосфорного буфера, содержащем БСА,  0,1% азида натрия и 0,5% консервант. </w:t>
            </w:r>
          </w:p>
          <w:p w:rsidR="00DB6E28" w:rsidRPr="00DB6E28" w:rsidRDefault="00DB6E28" w:rsidP="00DB6E28">
            <w:pPr>
              <w:rPr>
                <w:sz w:val="20"/>
                <w:szCs w:val="20"/>
                <w:lang w:eastAsia="en-US"/>
              </w:rPr>
            </w:pPr>
            <w:r w:rsidRPr="00DB6E28">
              <w:rPr>
                <w:sz w:val="20"/>
                <w:szCs w:val="20"/>
                <w:lang w:eastAsia="en-US"/>
              </w:rPr>
              <w:t xml:space="preserve">Предназначены для построения калибровочной кривой для реагента Общий </w:t>
            </w:r>
            <w:proofErr w:type="gramStart"/>
            <w:r w:rsidRPr="00DB6E28">
              <w:rPr>
                <w:sz w:val="20"/>
                <w:szCs w:val="20"/>
                <w:lang w:eastAsia="en-US"/>
              </w:rPr>
              <w:t>бета-Хорионический</w:t>
            </w:r>
            <w:proofErr w:type="gramEnd"/>
            <w:r w:rsidRPr="00DB6E28">
              <w:rPr>
                <w:sz w:val="20"/>
                <w:szCs w:val="20"/>
                <w:lang w:eastAsia="en-US"/>
              </w:rPr>
              <w:t xml:space="preserve"> гонадотропин на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6985,00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rFonts w:eastAsiaTheme="minorHAnsi"/>
                <w:sz w:val="20"/>
                <w:szCs w:val="20"/>
                <w:lang w:eastAsia="en-US"/>
              </w:rPr>
              <w:t xml:space="preserve"> </w:t>
            </w:r>
            <w:proofErr w:type="spellStart"/>
            <w:r w:rsidRPr="00DB6E28">
              <w:rPr>
                <w:rFonts w:eastAsiaTheme="minorHAnsi"/>
                <w:sz w:val="20"/>
                <w:szCs w:val="20"/>
                <w:lang w:eastAsia="en-US"/>
              </w:rPr>
              <w:t>Альфа-фетопротеин</w:t>
            </w:r>
            <w:proofErr w:type="spellEnd"/>
            <w:r w:rsidRPr="00DB6E28">
              <w:rPr>
                <w:rFonts w:eastAsiaTheme="minorHAnsi"/>
                <w:sz w:val="20"/>
                <w:szCs w:val="20"/>
                <w:lang w:eastAsia="en-US"/>
              </w:rPr>
              <w:t xml:space="preserve">  (АФП), реагент.</w:t>
            </w:r>
          </w:p>
        </w:tc>
        <w:tc>
          <w:tcPr>
            <w:tcW w:w="2391" w:type="pct"/>
            <w:tcBorders>
              <w:top w:val="single" w:sz="4" w:space="0" w:color="auto"/>
              <w:left w:val="nil"/>
              <w:bottom w:val="single" w:sz="4" w:space="0" w:color="auto"/>
              <w:right w:val="single" w:sz="4" w:space="0" w:color="auto"/>
            </w:tcBorders>
          </w:tcPr>
          <w:p w:rsidR="00DB6E28" w:rsidRPr="00DB6E28" w:rsidRDefault="00DB6E28" w:rsidP="00DB6E28">
            <w:pPr>
              <w:autoSpaceDE w:val="0"/>
              <w:autoSpaceDN w:val="0"/>
              <w:adjustRightInd w:val="0"/>
              <w:rPr>
                <w:rFonts w:eastAsiaTheme="minorHAnsi"/>
                <w:sz w:val="20"/>
                <w:szCs w:val="20"/>
                <w:lang w:eastAsia="en-US"/>
              </w:rPr>
            </w:pPr>
            <w:r w:rsidRPr="00DB6E28">
              <w:rPr>
                <w:sz w:val="20"/>
                <w:szCs w:val="20"/>
                <w:lang w:eastAsia="en-US"/>
              </w:rPr>
              <w:t xml:space="preserve">Картриджи, содержащие растворы реагентов для определения </w:t>
            </w:r>
            <w:r w:rsidRPr="00DB6E28">
              <w:rPr>
                <w:rFonts w:eastAsiaTheme="minorHAnsi"/>
                <w:sz w:val="20"/>
                <w:szCs w:val="20"/>
                <w:lang w:eastAsia="en-US"/>
              </w:rPr>
              <w:t xml:space="preserve">концентрации </w:t>
            </w:r>
            <w:proofErr w:type="spellStart"/>
            <w:r w:rsidRPr="00DB6E28">
              <w:rPr>
                <w:rFonts w:eastAsiaTheme="minorHAnsi"/>
                <w:sz w:val="20"/>
                <w:szCs w:val="20"/>
                <w:lang w:eastAsia="en-US"/>
              </w:rPr>
              <w:t>альфа-фетопротеина</w:t>
            </w:r>
            <w:proofErr w:type="spellEnd"/>
            <w:r w:rsidRPr="00DB6E28">
              <w:rPr>
                <w:rFonts w:eastAsiaTheme="minorHAnsi"/>
                <w:sz w:val="20"/>
                <w:szCs w:val="20"/>
                <w:lang w:eastAsia="en-US"/>
              </w:rPr>
              <w:t xml:space="preserve"> (АФП) в сыворотке крови методом твердофазного  иммуноферментного анализа</w:t>
            </w:r>
          </w:p>
          <w:p w:rsidR="00DB6E28" w:rsidRPr="00DB6E28" w:rsidRDefault="00DB6E28" w:rsidP="00DB6E28">
            <w:pPr>
              <w:autoSpaceDE w:val="0"/>
              <w:autoSpaceDN w:val="0"/>
              <w:adjustRightInd w:val="0"/>
              <w:rPr>
                <w:rFonts w:eastAsiaTheme="minorHAnsi"/>
                <w:sz w:val="20"/>
                <w:szCs w:val="20"/>
                <w:lang w:eastAsia="en-US"/>
              </w:rPr>
            </w:pPr>
            <w:r w:rsidRPr="00DB6E28">
              <w:rPr>
                <w:rFonts w:eastAsiaTheme="minorHAnsi"/>
                <w:sz w:val="20"/>
                <w:szCs w:val="20"/>
                <w:lang w:eastAsia="en-US"/>
              </w:rPr>
              <w:t xml:space="preserve"> с использованием систем</w:t>
            </w:r>
          </w:p>
          <w:p w:rsidR="00DB6E28" w:rsidRPr="00DB6E28" w:rsidRDefault="00DB6E28" w:rsidP="00DB6E28">
            <w:pPr>
              <w:autoSpaceDE w:val="0"/>
              <w:autoSpaceDN w:val="0"/>
              <w:adjustRightInd w:val="0"/>
              <w:rPr>
                <w:rFonts w:eastAsiaTheme="minorHAnsi"/>
                <w:sz w:val="20"/>
                <w:szCs w:val="20"/>
                <w:lang w:eastAsia="en-US"/>
              </w:rPr>
            </w:pPr>
            <w:r w:rsidRPr="00DB6E28">
              <w:rPr>
                <w:rFonts w:eastAsiaTheme="minorHAnsi"/>
                <w:sz w:val="20"/>
                <w:szCs w:val="20"/>
                <w:lang w:eastAsia="en-US"/>
              </w:rPr>
              <w:t xml:space="preserve">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p>
          <w:p w:rsidR="00DB6E28" w:rsidRPr="00DB6E28" w:rsidRDefault="00DB6E28" w:rsidP="00DB6E28">
            <w:pPr>
              <w:autoSpaceDE w:val="0"/>
              <w:autoSpaceDN w:val="0"/>
              <w:adjustRightInd w:val="0"/>
              <w:rPr>
                <w:rFonts w:eastAsiaTheme="minorHAnsi"/>
                <w:sz w:val="20"/>
                <w:szCs w:val="20"/>
                <w:lang w:eastAsia="en-US"/>
              </w:rPr>
            </w:pPr>
            <w:r w:rsidRPr="00DB6E28">
              <w:rPr>
                <w:rFonts w:eastAsiaTheme="minorHAnsi"/>
                <w:sz w:val="20"/>
                <w:szCs w:val="20"/>
                <w:lang w:eastAsia="en-US"/>
              </w:rPr>
              <w:t>Назначение: для использования в качестве диагностического критерия при ведении пациентов с опухолями, вырабатывающими АФП.</w:t>
            </w:r>
          </w:p>
          <w:p w:rsidR="00DB6E28" w:rsidRPr="00DB6E28" w:rsidRDefault="00DB6E28" w:rsidP="00DB6E28">
            <w:pPr>
              <w:rPr>
                <w:sz w:val="20"/>
                <w:szCs w:val="20"/>
                <w:lang w:eastAsia="en-US"/>
              </w:rPr>
            </w:pPr>
            <w:r w:rsidRPr="00DB6E28">
              <w:rPr>
                <w:sz w:val="20"/>
                <w:szCs w:val="20"/>
                <w:lang w:eastAsia="en-US"/>
              </w:rPr>
              <w:t>Количество выполняемых тестов:  не мене</w:t>
            </w:r>
            <w:r>
              <w:rPr>
                <w:sz w:val="20"/>
                <w:szCs w:val="20"/>
                <w:lang w:eastAsia="en-US"/>
              </w:rPr>
              <w:t>е 100. Единица измерения: набор</w:t>
            </w:r>
            <w:r w:rsidRPr="00DB6E28">
              <w:rPr>
                <w:sz w:val="20"/>
                <w:szCs w:val="20"/>
                <w:lang w:eastAsia="en-US"/>
              </w:rPr>
              <w:t xml:space="preserve"> не менее 2-х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12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31537,00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proofErr w:type="spellStart"/>
            <w:r w:rsidRPr="00DB6E28">
              <w:rPr>
                <w:rFonts w:eastAsiaTheme="minorHAnsi"/>
                <w:sz w:val="20"/>
                <w:szCs w:val="20"/>
                <w:lang w:eastAsia="en-US"/>
              </w:rPr>
              <w:t>Альфа-фетопротеин</w:t>
            </w:r>
            <w:proofErr w:type="spellEnd"/>
            <w:r w:rsidRPr="00DB6E28">
              <w:rPr>
                <w:rFonts w:eastAsiaTheme="minorHAnsi"/>
                <w:sz w:val="20"/>
                <w:szCs w:val="20"/>
                <w:lang w:eastAsia="en-US"/>
              </w:rPr>
              <w:t xml:space="preserve">  (АФП),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autoSpaceDE w:val="0"/>
              <w:autoSpaceDN w:val="0"/>
              <w:adjustRightInd w:val="0"/>
              <w:rPr>
                <w:sz w:val="20"/>
                <w:szCs w:val="20"/>
                <w:lang w:eastAsia="en-US"/>
              </w:rPr>
            </w:pPr>
            <w:r w:rsidRPr="00DB6E28">
              <w:rPr>
                <w:sz w:val="20"/>
                <w:szCs w:val="20"/>
                <w:lang w:eastAsia="en-US"/>
              </w:rPr>
              <w:t>Флаконы, содержащие растворы с известной концентрацией определяемого вещества (</w:t>
            </w:r>
            <w:proofErr w:type="spellStart"/>
            <w:r w:rsidRPr="00DB6E28">
              <w:rPr>
                <w:rFonts w:eastAsiaTheme="minorHAnsi"/>
                <w:sz w:val="20"/>
                <w:szCs w:val="20"/>
                <w:lang w:eastAsia="en-US"/>
              </w:rPr>
              <w:t>Альфа-фетопротеин</w:t>
            </w:r>
            <w:proofErr w:type="spellEnd"/>
            <w:r w:rsidRPr="00DB6E28">
              <w:rPr>
                <w:sz w:val="20"/>
                <w:szCs w:val="20"/>
                <w:lang w:eastAsia="en-US"/>
              </w:rPr>
              <w:t xml:space="preserve">).  </w:t>
            </w:r>
          </w:p>
          <w:p w:rsidR="00DB6E28" w:rsidRDefault="00DB6E28" w:rsidP="00DB6E28">
            <w:pPr>
              <w:autoSpaceDE w:val="0"/>
              <w:autoSpaceDN w:val="0"/>
              <w:adjustRightInd w:val="0"/>
              <w:rPr>
                <w:rFonts w:eastAsiaTheme="minorHAnsi"/>
                <w:sz w:val="20"/>
                <w:szCs w:val="20"/>
                <w:lang w:eastAsia="en-US"/>
              </w:rPr>
            </w:pPr>
            <w:r w:rsidRPr="00DB6E28">
              <w:rPr>
                <w:sz w:val="20"/>
                <w:szCs w:val="20"/>
                <w:lang w:eastAsia="en-US"/>
              </w:rPr>
              <w:t>Набор образцов с известной  концентрацией определяемого вещества (</w:t>
            </w:r>
            <w:proofErr w:type="spellStart"/>
            <w:r w:rsidRPr="00DB6E28">
              <w:rPr>
                <w:rFonts w:eastAsiaTheme="minorHAnsi"/>
                <w:sz w:val="20"/>
                <w:szCs w:val="20"/>
                <w:lang w:eastAsia="en-US"/>
              </w:rPr>
              <w:t>Альфа-фетопротеин</w:t>
            </w:r>
            <w:proofErr w:type="spellEnd"/>
            <w:r w:rsidRPr="00DB6E28">
              <w:rPr>
                <w:rFonts w:eastAsiaTheme="minorHAnsi"/>
                <w:sz w:val="20"/>
                <w:szCs w:val="20"/>
                <w:lang w:eastAsia="en-US"/>
              </w:rPr>
              <w:t>)</w:t>
            </w:r>
            <w:proofErr w:type="gramStart"/>
            <w:r w:rsidRPr="00DB6E28">
              <w:rPr>
                <w:rFonts w:eastAsiaTheme="minorHAnsi"/>
                <w:sz w:val="20"/>
                <w:szCs w:val="20"/>
                <w:lang w:eastAsia="en-US"/>
              </w:rPr>
              <w:t xml:space="preserve"> ,</w:t>
            </w:r>
            <w:proofErr w:type="gramEnd"/>
            <w:r w:rsidRPr="00DB6E28">
              <w:rPr>
                <w:rFonts w:eastAsiaTheme="minorHAnsi"/>
                <w:sz w:val="20"/>
                <w:szCs w:val="20"/>
                <w:lang w:eastAsia="en-US"/>
              </w:rPr>
              <w:t xml:space="preserve"> готовый к использованию ( S0–S6, 2,5 </w:t>
            </w:r>
            <w:proofErr w:type="spellStart"/>
            <w:r w:rsidRPr="00DB6E28">
              <w:rPr>
                <w:rFonts w:eastAsiaTheme="minorHAnsi"/>
                <w:sz w:val="20"/>
                <w:szCs w:val="20"/>
                <w:lang w:eastAsia="en-US"/>
              </w:rPr>
              <w:t>mL</w:t>
            </w:r>
            <w:proofErr w:type="spellEnd"/>
            <w:r w:rsidRPr="00DB6E28">
              <w:rPr>
                <w:rFonts w:eastAsiaTheme="minorHAnsi"/>
                <w:sz w:val="20"/>
                <w:szCs w:val="20"/>
                <w:lang w:eastAsia="en-US"/>
              </w:rPr>
              <w:t xml:space="preserve">/флакон  в буферизированной матрице BSA с </w:t>
            </w:r>
            <w:proofErr w:type="spellStart"/>
            <w:r w:rsidRPr="00DB6E28">
              <w:rPr>
                <w:rFonts w:eastAsiaTheme="minorHAnsi"/>
                <w:sz w:val="20"/>
                <w:szCs w:val="20"/>
                <w:lang w:eastAsia="en-US"/>
              </w:rPr>
              <w:t>сурфактантом</w:t>
            </w:r>
            <w:proofErr w:type="spellEnd"/>
            <w:r w:rsidRPr="00DB6E28">
              <w:rPr>
                <w:rFonts w:eastAsiaTheme="minorHAnsi"/>
                <w:sz w:val="20"/>
                <w:szCs w:val="20"/>
                <w:lang w:eastAsia="en-US"/>
              </w:rPr>
              <w:t xml:space="preserve">&lt; 0,1% </w:t>
            </w:r>
            <w:proofErr w:type="spellStart"/>
            <w:r w:rsidRPr="00DB6E28">
              <w:rPr>
                <w:rFonts w:eastAsiaTheme="minorHAnsi"/>
                <w:sz w:val="20"/>
                <w:szCs w:val="20"/>
                <w:lang w:eastAsia="en-US"/>
              </w:rPr>
              <w:t>азиданатрия</w:t>
            </w:r>
            <w:proofErr w:type="spellEnd"/>
            <w:r w:rsidRPr="00DB6E28">
              <w:rPr>
                <w:rFonts w:eastAsiaTheme="minorHAnsi"/>
                <w:sz w:val="20"/>
                <w:szCs w:val="20"/>
                <w:lang w:eastAsia="en-US"/>
              </w:rPr>
              <w:t xml:space="preserve"> и 0,1% </w:t>
            </w:r>
            <w:proofErr w:type="spellStart"/>
            <w:r w:rsidRPr="00DB6E28">
              <w:rPr>
                <w:rFonts w:eastAsiaTheme="minorHAnsi"/>
                <w:sz w:val="20"/>
                <w:szCs w:val="20"/>
                <w:lang w:eastAsia="en-US"/>
              </w:rPr>
              <w:t>ProClin</w:t>
            </w:r>
            <w:proofErr w:type="spellEnd"/>
            <w:r w:rsidRPr="00DB6E28">
              <w:rPr>
                <w:rFonts w:eastAsiaTheme="minorHAnsi"/>
                <w:sz w:val="20"/>
                <w:szCs w:val="20"/>
                <w:lang w:eastAsia="en-US"/>
              </w:rPr>
              <w:t xml:space="preserve"> 300). </w:t>
            </w:r>
          </w:p>
          <w:p w:rsidR="00DB6E28" w:rsidRPr="00DB6E28" w:rsidRDefault="00DB6E28" w:rsidP="00DB6E28">
            <w:pPr>
              <w:autoSpaceDE w:val="0"/>
              <w:autoSpaceDN w:val="0"/>
              <w:adjustRightInd w:val="0"/>
              <w:rPr>
                <w:sz w:val="20"/>
                <w:szCs w:val="20"/>
                <w:lang w:eastAsia="en-US"/>
              </w:rPr>
            </w:pPr>
            <w:r w:rsidRPr="00DB6E28">
              <w:rPr>
                <w:sz w:val="20"/>
                <w:szCs w:val="20"/>
                <w:lang w:eastAsia="en-US"/>
              </w:rPr>
              <w:t>Предназначены для построения калибровочной кривой для реагента</w:t>
            </w:r>
            <w:r w:rsidRPr="00DB6E28">
              <w:rPr>
                <w:rFonts w:eastAsiaTheme="minorHAnsi"/>
                <w:sz w:val="20"/>
                <w:szCs w:val="20"/>
                <w:lang w:eastAsia="en-US"/>
              </w:rPr>
              <w:t xml:space="preserve"> </w:t>
            </w:r>
            <w:proofErr w:type="spellStart"/>
            <w:r w:rsidRPr="00DB6E28">
              <w:rPr>
                <w:rFonts w:eastAsiaTheme="minorHAnsi"/>
                <w:sz w:val="20"/>
                <w:szCs w:val="20"/>
                <w:lang w:eastAsia="en-US"/>
              </w:rPr>
              <w:t>Альфа-фетопротеин</w:t>
            </w:r>
            <w:r w:rsidRPr="00DB6E28">
              <w:rPr>
                <w:sz w:val="20"/>
                <w:szCs w:val="20"/>
                <w:lang w:eastAsia="en-US"/>
              </w:rPr>
              <w:t>на</w:t>
            </w:r>
            <w:proofErr w:type="spellEnd"/>
            <w:r w:rsidRPr="00DB6E28">
              <w:rPr>
                <w:sz w:val="20"/>
                <w:szCs w:val="20"/>
                <w:lang w:eastAsia="en-US"/>
              </w:rPr>
              <w:t xml:space="preserve">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8976,00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proofErr w:type="spellStart"/>
            <w:r w:rsidRPr="00DB6E28">
              <w:rPr>
                <w:sz w:val="20"/>
                <w:szCs w:val="20"/>
                <w:lang w:eastAsia="en-US"/>
              </w:rPr>
              <w:t>Лютеинизирующийг</w:t>
            </w:r>
            <w:r w:rsidRPr="00DB6E28">
              <w:rPr>
                <w:sz w:val="20"/>
                <w:szCs w:val="20"/>
                <w:lang w:eastAsia="en-US"/>
              </w:rPr>
              <w:lastRenderedPageBreak/>
              <w:t>ормон</w:t>
            </w:r>
            <w:proofErr w:type="spellEnd"/>
            <w:r w:rsidRPr="00DB6E28">
              <w:rPr>
                <w:sz w:val="20"/>
                <w:szCs w:val="20"/>
                <w:lang w:eastAsia="en-US"/>
              </w:rPr>
              <w:t>, реагент.</w:t>
            </w:r>
          </w:p>
        </w:tc>
        <w:tc>
          <w:tcPr>
            <w:tcW w:w="2391" w:type="pct"/>
            <w:tcBorders>
              <w:top w:val="single" w:sz="4" w:space="0" w:color="auto"/>
              <w:left w:val="nil"/>
              <w:bottom w:val="single" w:sz="4" w:space="0" w:color="auto"/>
              <w:right w:val="single" w:sz="4" w:space="0" w:color="auto"/>
            </w:tcBorders>
          </w:tcPr>
          <w:p w:rsidR="00DB6E28" w:rsidRDefault="00DB6E28" w:rsidP="00DB6E28">
            <w:pPr>
              <w:autoSpaceDE w:val="0"/>
              <w:autoSpaceDN w:val="0"/>
              <w:adjustRightInd w:val="0"/>
              <w:rPr>
                <w:sz w:val="20"/>
                <w:szCs w:val="20"/>
                <w:lang w:eastAsia="en-US"/>
              </w:rPr>
            </w:pPr>
            <w:r w:rsidRPr="00DB6E28">
              <w:rPr>
                <w:sz w:val="20"/>
                <w:szCs w:val="20"/>
                <w:lang w:eastAsia="en-US"/>
              </w:rPr>
              <w:lastRenderedPageBreak/>
              <w:t xml:space="preserve">Картриджи, содержащие растворы реагентов для </w:t>
            </w:r>
            <w:r w:rsidRPr="00DB6E28">
              <w:rPr>
                <w:sz w:val="20"/>
                <w:szCs w:val="20"/>
                <w:lang w:eastAsia="en-US"/>
              </w:rPr>
              <w:lastRenderedPageBreak/>
              <w:t xml:space="preserve">определения </w:t>
            </w:r>
            <w:r w:rsidRPr="00DB6E28">
              <w:rPr>
                <w:rFonts w:eastAsiaTheme="minorHAnsi"/>
                <w:sz w:val="20"/>
                <w:szCs w:val="20"/>
                <w:lang w:eastAsia="en-US"/>
              </w:rPr>
              <w:t xml:space="preserve">концентрации  </w:t>
            </w:r>
            <w:proofErr w:type="spellStart"/>
            <w:r w:rsidRPr="00DB6E28">
              <w:rPr>
                <w:sz w:val="20"/>
                <w:szCs w:val="20"/>
                <w:lang w:eastAsia="en-US"/>
              </w:rPr>
              <w:t>Лютеинизирующего</w:t>
            </w:r>
            <w:proofErr w:type="spellEnd"/>
            <w:r w:rsidRPr="00DB6E28">
              <w:rPr>
                <w:sz w:val="20"/>
                <w:szCs w:val="20"/>
                <w:lang w:eastAsia="en-US"/>
              </w:rPr>
              <w:t xml:space="preserve"> гормона</w:t>
            </w:r>
            <w:r w:rsidRPr="00DB6E28">
              <w:rPr>
                <w:rFonts w:eastAsiaTheme="minorHAnsi"/>
                <w:sz w:val="20"/>
                <w:szCs w:val="20"/>
                <w:lang w:eastAsia="en-US"/>
              </w:rPr>
              <w:t xml:space="preserve"> (ЛГ) в  сыворотке крови </w:t>
            </w:r>
            <w:r w:rsidRPr="00DB6E28">
              <w:rPr>
                <w:sz w:val="20"/>
                <w:szCs w:val="20"/>
                <w:lang w:eastAsia="en-US"/>
              </w:rPr>
              <w:t xml:space="preserve">методом твердофазного иммуноферментного анализа с </w:t>
            </w:r>
            <w:proofErr w:type="spellStart"/>
            <w:r w:rsidRPr="00DB6E28">
              <w:rPr>
                <w:sz w:val="20"/>
                <w:szCs w:val="20"/>
                <w:lang w:eastAsia="en-US"/>
              </w:rPr>
              <w:t>хемолюминисцентнойдетекцией</w:t>
            </w:r>
            <w:r w:rsidRPr="00DB6E28">
              <w:rPr>
                <w:rFonts w:eastAsiaTheme="minorHAnsi"/>
                <w:sz w:val="20"/>
                <w:szCs w:val="20"/>
                <w:lang w:eastAsia="en-US"/>
              </w:rPr>
              <w:t>с</w:t>
            </w:r>
            <w:proofErr w:type="spellEnd"/>
            <w:r w:rsidRPr="00DB6E28">
              <w:rPr>
                <w:rFonts w:eastAsiaTheme="minorHAnsi"/>
                <w:sz w:val="20"/>
                <w:szCs w:val="20"/>
                <w:lang w:eastAsia="en-US"/>
              </w:rPr>
              <w:t xml:space="preserve"> использованием систем 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p>
          <w:p w:rsidR="00DB6E28" w:rsidRPr="00DB6E28" w:rsidRDefault="00DB6E28" w:rsidP="00DB6E28">
            <w:pPr>
              <w:autoSpaceDE w:val="0"/>
              <w:autoSpaceDN w:val="0"/>
              <w:adjustRightInd w:val="0"/>
              <w:rPr>
                <w:rFonts w:eastAsiaTheme="minorHAnsi"/>
                <w:sz w:val="20"/>
                <w:szCs w:val="20"/>
                <w:lang w:eastAsia="en-US"/>
              </w:rPr>
            </w:pPr>
            <w:r w:rsidRPr="00DB6E28">
              <w:rPr>
                <w:sz w:val="20"/>
                <w:szCs w:val="20"/>
                <w:lang w:eastAsia="en-US"/>
              </w:rPr>
              <w:t xml:space="preserve">Назначение:  </w:t>
            </w:r>
            <w:r w:rsidRPr="00DB6E28">
              <w:rPr>
                <w:rFonts w:eastAsiaTheme="minorHAnsi"/>
                <w:sz w:val="20"/>
                <w:szCs w:val="20"/>
                <w:lang w:eastAsia="en-US"/>
              </w:rPr>
              <w:t>для обследования по поводу нарушений менструального цикла, овуляции, фертильности,  гипофизарной недостаточности.</w:t>
            </w:r>
          </w:p>
          <w:p w:rsidR="00DB6E28" w:rsidRPr="00DB6E28" w:rsidRDefault="00DB6E28" w:rsidP="00DB6E28">
            <w:pPr>
              <w:rPr>
                <w:sz w:val="20"/>
                <w:szCs w:val="20"/>
                <w:lang w:eastAsia="en-US"/>
              </w:rPr>
            </w:pPr>
            <w:r w:rsidRPr="00DB6E28">
              <w:rPr>
                <w:sz w:val="20"/>
                <w:szCs w:val="20"/>
                <w:lang w:eastAsia="en-US"/>
              </w:rPr>
              <w:t>Количество выполняемых тестов: не менее 100. Единица измерения: наборне менее 2-х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8</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16324,00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lastRenderedPageBreak/>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proofErr w:type="spellStart"/>
            <w:r w:rsidRPr="00DB6E28">
              <w:rPr>
                <w:sz w:val="20"/>
                <w:szCs w:val="20"/>
                <w:lang w:eastAsia="en-US"/>
              </w:rPr>
              <w:t>Лютеинизирующий</w:t>
            </w:r>
            <w:proofErr w:type="spellEnd"/>
            <w:r w:rsidRPr="00DB6E28">
              <w:rPr>
                <w:sz w:val="20"/>
                <w:szCs w:val="20"/>
                <w:lang w:eastAsia="en-US"/>
              </w:rPr>
              <w:t xml:space="preserve"> гормон,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rPr>
                <w:sz w:val="20"/>
                <w:szCs w:val="20"/>
                <w:lang w:eastAsia="en-US"/>
              </w:rPr>
            </w:pPr>
            <w:r w:rsidRPr="00DB6E28">
              <w:rPr>
                <w:sz w:val="20"/>
                <w:szCs w:val="20"/>
                <w:lang w:eastAsia="en-US"/>
              </w:rPr>
              <w:t>Флаконы, содержащие растворы с известной концентрацией определяемого вещества (</w:t>
            </w:r>
            <w:proofErr w:type="spellStart"/>
            <w:r w:rsidRPr="00DB6E28">
              <w:rPr>
                <w:sz w:val="20"/>
                <w:szCs w:val="20"/>
                <w:lang w:eastAsia="en-US"/>
              </w:rPr>
              <w:t>Лютеинизирующий</w:t>
            </w:r>
            <w:proofErr w:type="spellEnd"/>
            <w:r w:rsidRPr="00DB6E28">
              <w:rPr>
                <w:sz w:val="20"/>
                <w:szCs w:val="20"/>
                <w:lang w:eastAsia="en-US"/>
              </w:rPr>
              <w:t xml:space="preserve"> гормон): не менее  6 объёмом не менее 4,0 мл каждый (уровни 0-5). </w:t>
            </w:r>
          </w:p>
          <w:p w:rsidR="00DB6E28" w:rsidRDefault="00DB6E28" w:rsidP="00DB6E28">
            <w:pPr>
              <w:rPr>
                <w:sz w:val="20"/>
                <w:szCs w:val="20"/>
                <w:lang w:eastAsia="en-US"/>
              </w:rPr>
            </w:pPr>
            <w:r w:rsidRPr="00DB6E28">
              <w:rPr>
                <w:sz w:val="20"/>
                <w:szCs w:val="20"/>
                <w:lang w:eastAsia="en-US"/>
              </w:rPr>
              <w:t>Набор образцов с известной  концентрацией определяемого вещества (</w:t>
            </w:r>
            <w:proofErr w:type="spellStart"/>
            <w:r w:rsidRPr="00DB6E28">
              <w:rPr>
                <w:sz w:val="20"/>
                <w:szCs w:val="20"/>
                <w:lang w:eastAsia="en-US"/>
              </w:rPr>
              <w:t>Лютеинизирующий</w:t>
            </w:r>
            <w:proofErr w:type="spellEnd"/>
            <w:r w:rsidRPr="00DB6E28">
              <w:rPr>
                <w:sz w:val="20"/>
                <w:szCs w:val="20"/>
                <w:lang w:eastAsia="en-US"/>
              </w:rPr>
              <w:t xml:space="preserve"> гормон),  в растворе фосфорного буфера, содержащем БСА,  0,1% азида натрия и 0,5% консерванта. </w:t>
            </w:r>
          </w:p>
          <w:p w:rsidR="00DB6E28" w:rsidRPr="00DB6E28" w:rsidRDefault="00DB6E28" w:rsidP="00DB6E28">
            <w:pPr>
              <w:rPr>
                <w:sz w:val="20"/>
                <w:szCs w:val="20"/>
                <w:lang w:eastAsia="en-US"/>
              </w:rPr>
            </w:pPr>
            <w:r w:rsidRPr="00DB6E28">
              <w:rPr>
                <w:sz w:val="20"/>
                <w:szCs w:val="20"/>
                <w:lang w:eastAsia="en-US"/>
              </w:rPr>
              <w:t xml:space="preserve">Предназначены для построения калибровочной кривой для реагента </w:t>
            </w:r>
            <w:proofErr w:type="spellStart"/>
            <w:r w:rsidRPr="00DB6E28">
              <w:rPr>
                <w:sz w:val="20"/>
                <w:szCs w:val="20"/>
                <w:lang w:eastAsia="en-US"/>
              </w:rPr>
              <w:t>Лютеинизимрующий</w:t>
            </w:r>
            <w:proofErr w:type="spellEnd"/>
            <w:r w:rsidRPr="00DB6E28">
              <w:rPr>
                <w:sz w:val="20"/>
                <w:szCs w:val="20"/>
                <w:lang w:eastAsia="en-US"/>
              </w:rPr>
              <w:t xml:space="preserve"> гормон  на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8261,00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Пролактин, реагент.</w:t>
            </w:r>
          </w:p>
        </w:tc>
        <w:tc>
          <w:tcPr>
            <w:tcW w:w="2391" w:type="pct"/>
            <w:tcBorders>
              <w:top w:val="single" w:sz="4" w:space="0" w:color="auto"/>
              <w:left w:val="nil"/>
              <w:bottom w:val="single" w:sz="4" w:space="0" w:color="auto"/>
              <w:right w:val="single" w:sz="4" w:space="0" w:color="auto"/>
            </w:tcBorders>
          </w:tcPr>
          <w:p w:rsidR="00DB6E28" w:rsidRPr="00DB6E28" w:rsidRDefault="00DB6E28" w:rsidP="00DB6E28">
            <w:pPr>
              <w:autoSpaceDE w:val="0"/>
              <w:autoSpaceDN w:val="0"/>
              <w:adjustRightInd w:val="0"/>
              <w:rPr>
                <w:rFonts w:eastAsiaTheme="minorHAnsi"/>
                <w:sz w:val="20"/>
                <w:szCs w:val="20"/>
                <w:lang w:eastAsia="en-US"/>
              </w:rPr>
            </w:pPr>
            <w:r w:rsidRPr="00DB6E28">
              <w:rPr>
                <w:sz w:val="20"/>
                <w:szCs w:val="20"/>
                <w:lang w:eastAsia="en-US"/>
              </w:rPr>
              <w:t xml:space="preserve">Картриджи, содержащие растворы реагентов для определения </w:t>
            </w:r>
            <w:r w:rsidRPr="00DB6E28">
              <w:rPr>
                <w:rFonts w:eastAsiaTheme="minorHAnsi"/>
                <w:sz w:val="20"/>
                <w:szCs w:val="20"/>
                <w:lang w:eastAsia="en-US"/>
              </w:rPr>
              <w:t xml:space="preserve">концентрации  </w:t>
            </w:r>
            <w:r w:rsidRPr="00DB6E28">
              <w:rPr>
                <w:sz w:val="20"/>
                <w:szCs w:val="20"/>
                <w:lang w:eastAsia="en-US"/>
              </w:rPr>
              <w:t>Пролактина</w:t>
            </w:r>
            <w:r w:rsidRPr="00DB6E28">
              <w:rPr>
                <w:rFonts w:eastAsiaTheme="minorHAnsi"/>
                <w:sz w:val="20"/>
                <w:szCs w:val="20"/>
                <w:lang w:eastAsia="en-US"/>
              </w:rPr>
              <w:t xml:space="preserve">  в  сыворотке крови </w:t>
            </w:r>
            <w:r w:rsidRPr="00DB6E28">
              <w:rPr>
                <w:sz w:val="20"/>
                <w:szCs w:val="20"/>
                <w:lang w:eastAsia="en-US"/>
              </w:rPr>
              <w:t xml:space="preserve">методом твердофазного иммуноферментного анализа с </w:t>
            </w:r>
            <w:proofErr w:type="spellStart"/>
            <w:r w:rsidRPr="00DB6E28">
              <w:rPr>
                <w:sz w:val="20"/>
                <w:szCs w:val="20"/>
                <w:lang w:eastAsia="en-US"/>
              </w:rPr>
              <w:t>хемолюминисцентнойдетекцией</w:t>
            </w:r>
            <w:r w:rsidRPr="00DB6E28">
              <w:rPr>
                <w:rFonts w:eastAsiaTheme="minorHAnsi"/>
                <w:sz w:val="20"/>
                <w:szCs w:val="20"/>
                <w:lang w:eastAsia="en-US"/>
              </w:rPr>
              <w:t>с</w:t>
            </w:r>
            <w:proofErr w:type="spellEnd"/>
            <w:r w:rsidRPr="00DB6E28">
              <w:rPr>
                <w:rFonts w:eastAsiaTheme="minorHAnsi"/>
                <w:sz w:val="20"/>
                <w:szCs w:val="20"/>
                <w:lang w:eastAsia="en-US"/>
              </w:rPr>
              <w:t xml:space="preserve"> использованием систем 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r w:rsidRPr="00DB6E28">
              <w:rPr>
                <w:sz w:val="20"/>
                <w:szCs w:val="20"/>
                <w:lang w:eastAsia="en-US"/>
              </w:rPr>
              <w:t xml:space="preserve"> Назначение:  мониторинг беременности,</w:t>
            </w:r>
            <w:r w:rsidRPr="00DB6E28">
              <w:rPr>
                <w:rFonts w:eastAsiaTheme="minorHAnsi"/>
                <w:sz w:val="20"/>
                <w:szCs w:val="20"/>
                <w:lang w:eastAsia="en-US"/>
              </w:rPr>
              <w:t xml:space="preserve"> при обследования по поводу секретирующей аденомы </w:t>
            </w:r>
            <w:proofErr w:type="spellStart"/>
            <w:r w:rsidRPr="00DB6E28">
              <w:rPr>
                <w:rFonts w:eastAsiaTheme="minorHAnsi"/>
                <w:sz w:val="20"/>
                <w:szCs w:val="20"/>
                <w:lang w:eastAsia="en-US"/>
              </w:rPr>
              <w:t>гипофиза</w:t>
            </w:r>
            <w:proofErr w:type="gramStart"/>
            <w:r w:rsidRPr="00DB6E28">
              <w:rPr>
                <w:rFonts w:eastAsiaTheme="minorHAnsi"/>
                <w:sz w:val="20"/>
                <w:szCs w:val="20"/>
                <w:lang w:eastAsia="en-US"/>
              </w:rPr>
              <w:t>,ф</w:t>
            </w:r>
            <w:proofErr w:type="gramEnd"/>
            <w:r w:rsidRPr="00DB6E28">
              <w:rPr>
                <w:rFonts w:eastAsiaTheme="minorHAnsi"/>
                <w:sz w:val="20"/>
                <w:szCs w:val="20"/>
                <w:lang w:eastAsia="en-US"/>
              </w:rPr>
              <w:t>ункциональных</w:t>
            </w:r>
            <w:proofErr w:type="spellEnd"/>
            <w:r w:rsidRPr="00DB6E28">
              <w:rPr>
                <w:rFonts w:eastAsiaTheme="minorHAnsi"/>
                <w:sz w:val="20"/>
                <w:szCs w:val="20"/>
                <w:lang w:eastAsia="en-US"/>
              </w:rPr>
              <w:t xml:space="preserve"> и органических заболеваний гипоталамуса.</w:t>
            </w:r>
          </w:p>
          <w:p w:rsidR="00DB6E28" w:rsidRPr="00DB6E28" w:rsidRDefault="00DB6E28" w:rsidP="00DB6E28">
            <w:pPr>
              <w:rPr>
                <w:sz w:val="20"/>
                <w:szCs w:val="20"/>
                <w:lang w:eastAsia="en-US"/>
              </w:rPr>
            </w:pPr>
            <w:r w:rsidRPr="00DB6E28">
              <w:rPr>
                <w:sz w:val="20"/>
                <w:szCs w:val="20"/>
                <w:lang w:eastAsia="en-US"/>
              </w:rPr>
              <w:t>Количество выполняемых тестов: не менее 100. Единица измерения: набор не менее 2-х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12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14971,00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Пролактин,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rPr>
                <w:sz w:val="20"/>
                <w:szCs w:val="20"/>
                <w:lang w:eastAsia="en-US"/>
              </w:rPr>
            </w:pPr>
            <w:r w:rsidRPr="00DB6E28">
              <w:rPr>
                <w:sz w:val="20"/>
                <w:szCs w:val="20"/>
                <w:lang w:eastAsia="en-US"/>
              </w:rPr>
              <w:t xml:space="preserve">Флаконы, содержащие растворы с известной концентрацией определяемого вещества (Пролактин):  1 объёмом не менее  4,0 мл (уровень 0) и не менее  5 объёмом не менее 2,5 мл каждый (уровни 1-5). </w:t>
            </w:r>
          </w:p>
          <w:p w:rsidR="00DB6E28" w:rsidRDefault="00DB6E28" w:rsidP="00DB6E28">
            <w:pPr>
              <w:rPr>
                <w:sz w:val="20"/>
                <w:szCs w:val="20"/>
                <w:lang w:eastAsia="en-US"/>
              </w:rPr>
            </w:pPr>
            <w:r w:rsidRPr="00DB6E28">
              <w:rPr>
                <w:sz w:val="20"/>
                <w:szCs w:val="20"/>
                <w:lang w:eastAsia="en-US"/>
              </w:rPr>
              <w:t>Набор образцов с известной  концентрацией определяемого вещества (</w:t>
            </w:r>
            <w:proofErr w:type="spellStart"/>
            <w:r w:rsidRPr="00DB6E28">
              <w:rPr>
                <w:sz w:val="20"/>
                <w:szCs w:val="20"/>
                <w:lang w:eastAsia="en-US"/>
              </w:rPr>
              <w:t>Лютеинизирующий</w:t>
            </w:r>
            <w:proofErr w:type="spellEnd"/>
            <w:r w:rsidRPr="00DB6E28">
              <w:rPr>
                <w:sz w:val="20"/>
                <w:szCs w:val="20"/>
                <w:lang w:eastAsia="en-US"/>
              </w:rPr>
              <w:t xml:space="preserve"> гормон),  в растворе фосфорного буфера, содержащем БСА,  0,1% азида натрия и 0,6% консервант. </w:t>
            </w:r>
          </w:p>
          <w:p w:rsidR="00DB6E28" w:rsidRPr="00DB6E28" w:rsidRDefault="00DB6E28" w:rsidP="00DB6E28">
            <w:pPr>
              <w:rPr>
                <w:sz w:val="20"/>
                <w:szCs w:val="20"/>
                <w:lang w:eastAsia="en-US"/>
              </w:rPr>
            </w:pPr>
            <w:r w:rsidRPr="00DB6E28">
              <w:rPr>
                <w:sz w:val="20"/>
                <w:szCs w:val="20"/>
                <w:lang w:eastAsia="en-US"/>
              </w:rPr>
              <w:t xml:space="preserve">Предназначены для построения калибровочной кривой для реагента Пролактин  на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19910,00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Тестостерон, реагент.</w:t>
            </w:r>
          </w:p>
        </w:tc>
        <w:tc>
          <w:tcPr>
            <w:tcW w:w="2391" w:type="pct"/>
            <w:tcBorders>
              <w:top w:val="single" w:sz="4" w:space="0" w:color="auto"/>
              <w:left w:val="nil"/>
              <w:bottom w:val="single" w:sz="4" w:space="0" w:color="auto"/>
              <w:right w:val="single" w:sz="4" w:space="0" w:color="auto"/>
            </w:tcBorders>
          </w:tcPr>
          <w:p w:rsidR="00DB6E28" w:rsidRDefault="00DB6E28" w:rsidP="00DB6E28">
            <w:pPr>
              <w:autoSpaceDE w:val="0"/>
              <w:autoSpaceDN w:val="0"/>
              <w:adjustRightInd w:val="0"/>
              <w:rPr>
                <w:sz w:val="20"/>
                <w:szCs w:val="20"/>
                <w:lang w:eastAsia="en-US"/>
              </w:rPr>
            </w:pPr>
            <w:r w:rsidRPr="00DB6E28">
              <w:rPr>
                <w:sz w:val="20"/>
                <w:szCs w:val="20"/>
                <w:lang w:eastAsia="en-US"/>
              </w:rPr>
              <w:t xml:space="preserve">Картриджи, содержащие растворы реагентов для определения </w:t>
            </w:r>
            <w:r w:rsidRPr="00DB6E28">
              <w:rPr>
                <w:rFonts w:eastAsiaTheme="minorHAnsi"/>
                <w:sz w:val="20"/>
                <w:szCs w:val="20"/>
                <w:lang w:eastAsia="en-US"/>
              </w:rPr>
              <w:t xml:space="preserve">концентрации  </w:t>
            </w:r>
            <w:r w:rsidRPr="00DB6E28">
              <w:rPr>
                <w:sz w:val="20"/>
                <w:szCs w:val="20"/>
                <w:lang w:eastAsia="en-US"/>
              </w:rPr>
              <w:t>Тестостерона</w:t>
            </w:r>
            <w:r w:rsidRPr="00DB6E28">
              <w:rPr>
                <w:rFonts w:eastAsiaTheme="minorHAnsi"/>
                <w:sz w:val="20"/>
                <w:szCs w:val="20"/>
                <w:lang w:eastAsia="en-US"/>
              </w:rPr>
              <w:t xml:space="preserve">  в  сыворотке крови </w:t>
            </w:r>
            <w:r w:rsidRPr="00DB6E28">
              <w:rPr>
                <w:sz w:val="20"/>
                <w:szCs w:val="20"/>
                <w:lang w:eastAsia="en-US"/>
              </w:rPr>
              <w:t xml:space="preserve">методом твердофазного иммуноферментного анализа с </w:t>
            </w:r>
            <w:proofErr w:type="spellStart"/>
            <w:r w:rsidRPr="00DB6E28">
              <w:rPr>
                <w:sz w:val="20"/>
                <w:szCs w:val="20"/>
                <w:lang w:eastAsia="en-US"/>
              </w:rPr>
              <w:t>хемолюминисцентнойдетекцией</w:t>
            </w:r>
            <w:r w:rsidRPr="00DB6E28">
              <w:rPr>
                <w:rFonts w:eastAsiaTheme="minorHAnsi"/>
                <w:sz w:val="20"/>
                <w:szCs w:val="20"/>
                <w:lang w:eastAsia="en-US"/>
              </w:rPr>
              <w:t>с</w:t>
            </w:r>
            <w:proofErr w:type="spellEnd"/>
            <w:r w:rsidRPr="00DB6E28">
              <w:rPr>
                <w:rFonts w:eastAsiaTheme="minorHAnsi"/>
                <w:sz w:val="20"/>
                <w:szCs w:val="20"/>
                <w:lang w:eastAsia="en-US"/>
              </w:rPr>
              <w:t xml:space="preserve"> использованием систем 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p>
          <w:p w:rsidR="00DB6E28" w:rsidRPr="00DB6E28" w:rsidRDefault="00DB6E28" w:rsidP="00DB6E28">
            <w:pPr>
              <w:autoSpaceDE w:val="0"/>
              <w:autoSpaceDN w:val="0"/>
              <w:adjustRightInd w:val="0"/>
              <w:rPr>
                <w:rFonts w:eastAsiaTheme="minorHAnsi"/>
                <w:sz w:val="20"/>
                <w:szCs w:val="20"/>
                <w:lang w:eastAsia="en-US"/>
              </w:rPr>
            </w:pPr>
            <w:r w:rsidRPr="00DB6E28">
              <w:rPr>
                <w:sz w:val="20"/>
                <w:szCs w:val="20"/>
                <w:lang w:eastAsia="en-US"/>
              </w:rPr>
              <w:t xml:space="preserve">Назначение:  </w:t>
            </w:r>
            <w:r w:rsidRPr="00DB6E28">
              <w:rPr>
                <w:rFonts w:eastAsiaTheme="minorHAnsi"/>
                <w:sz w:val="20"/>
                <w:szCs w:val="20"/>
                <w:lang w:eastAsia="en-US"/>
              </w:rPr>
              <w:t xml:space="preserve">определяют при подозрении на </w:t>
            </w:r>
            <w:proofErr w:type="spellStart"/>
            <w:r w:rsidRPr="00DB6E28">
              <w:rPr>
                <w:rFonts w:eastAsiaTheme="minorHAnsi"/>
                <w:sz w:val="20"/>
                <w:szCs w:val="20"/>
                <w:lang w:eastAsia="en-US"/>
              </w:rPr>
              <w:t>гипогонадизм</w:t>
            </w:r>
            <w:proofErr w:type="spellEnd"/>
            <w:r w:rsidRPr="00DB6E28">
              <w:rPr>
                <w:rFonts w:eastAsiaTheme="minorHAnsi"/>
                <w:sz w:val="20"/>
                <w:szCs w:val="20"/>
                <w:lang w:eastAsia="en-US"/>
              </w:rPr>
              <w:t xml:space="preserve">, почечную </w:t>
            </w:r>
            <w:proofErr w:type="spellStart"/>
            <w:r w:rsidRPr="00DB6E28">
              <w:rPr>
                <w:rFonts w:eastAsiaTheme="minorHAnsi"/>
                <w:sz w:val="20"/>
                <w:szCs w:val="20"/>
                <w:lang w:eastAsia="en-US"/>
              </w:rPr>
              <w:t>недостаточноть</w:t>
            </w:r>
            <w:proofErr w:type="spellEnd"/>
            <w:r w:rsidRPr="00DB6E28">
              <w:rPr>
                <w:rFonts w:eastAsiaTheme="minorHAnsi"/>
                <w:sz w:val="20"/>
                <w:szCs w:val="20"/>
                <w:lang w:eastAsia="en-US"/>
              </w:rPr>
              <w:t>, цирроз печени, опухоль надпочечников или яичка у мужчин, или яичников у женщин и т.д.</w:t>
            </w:r>
          </w:p>
          <w:p w:rsidR="00DB6E28" w:rsidRPr="00DB6E28" w:rsidRDefault="00DB6E28" w:rsidP="00DB6E28">
            <w:pPr>
              <w:rPr>
                <w:sz w:val="20"/>
                <w:szCs w:val="20"/>
                <w:lang w:eastAsia="en-US"/>
              </w:rPr>
            </w:pPr>
            <w:r w:rsidRPr="00DB6E28">
              <w:rPr>
                <w:sz w:val="20"/>
                <w:szCs w:val="20"/>
                <w:lang w:eastAsia="en-US"/>
              </w:rPr>
              <w:t>Количество выполняемых тестов:  не менее 100. Единица измерения: набор не менее 2-х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10</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13068,00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Тестостерон,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rPr>
                <w:sz w:val="20"/>
                <w:szCs w:val="20"/>
                <w:lang w:eastAsia="en-US"/>
              </w:rPr>
            </w:pPr>
            <w:r w:rsidRPr="00DB6E28">
              <w:rPr>
                <w:sz w:val="20"/>
                <w:szCs w:val="20"/>
                <w:lang w:eastAsia="en-US"/>
              </w:rPr>
              <w:t xml:space="preserve">Флаконы, содержащие растворы с известной концентрацией определяемого вещества (Тестостерон):  не мене 6 объёмом не менее  2,5 мл каждый (уровни 0-5). </w:t>
            </w:r>
          </w:p>
          <w:p w:rsidR="00DB6E28" w:rsidRDefault="00DB6E28" w:rsidP="00DB6E28">
            <w:pPr>
              <w:rPr>
                <w:sz w:val="20"/>
                <w:szCs w:val="20"/>
                <w:lang w:eastAsia="en-US"/>
              </w:rPr>
            </w:pPr>
            <w:r w:rsidRPr="00DB6E28">
              <w:rPr>
                <w:sz w:val="20"/>
                <w:szCs w:val="20"/>
                <w:lang w:eastAsia="en-US"/>
              </w:rPr>
              <w:t xml:space="preserve">Набор образцов с известной  концентрацией </w:t>
            </w:r>
            <w:r w:rsidRPr="00DB6E28">
              <w:rPr>
                <w:sz w:val="20"/>
                <w:szCs w:val="20"/>
                <w:lang w:eastAsia="en-US"/>
              </w:rPr>
              <w:lastRenderedPageBreak/>
              <w:t xml:space="preserve">определяемого вещества (Тестостерон), в растворе фосфорного буфера, содержащем БСА, 0,1% азида натрия и 0,5% консерванта. </w:t>
            </w:r>
          </w:p>
          <w:p w:rsidR="00DB6E28" w:rsidRPr="00DB6E28" w:rsidRDefault="00DB6E28" w:rsidP="00DB6E28">
            <w:pPr>
              <w:rPr>
                <w:sz w:val="20"/>
                <w:szCs w:val="20"/>
                <w:lang w:eastAsia="en-US"/>
              </w:rPr>
            </w:pPr>
            <w:r w:rsidRPr="00DB6E28">
              <w:rPr>
                <w:sz w:val="20"/>
                <w:szCs w:val="20"/>
                <w:lang w:eastAsia="en-US"/>
              </w:rPr>
              <w:t xml:space="preserve">Предназначены для построения калибровочной кривой для реагента Тестостерон  на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4</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9174,00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lastRenderedPageBreak/>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proofErr w:type="spellStart"/>
            <w:r w:rsidRPr="00DB6E28">
              <w:rPr>
                <w:sz w:val="20"/>
                <w:szCs w:val="20"/>
                <w:lang w:eastAsia="en-US"/>
              </w:rPr>
              <w:t>Дегидроэпиандростерона</w:t>
            </w:r>
            <w:proofErr w:type="spellEnd"/>
            <w:r w:rsidRPr="00DB6E28">
              <w:rPr>
                <w:sz w:val="20"/>
                <w:szCs w:val="20"/>
                <w:lang w:eastAsia="en-US"/>
              </w:rPr>
              <w:t xml:space="preserve"> сульфат, реагент</w:t>
            </w:r>
          </w:p>
        </w:tc>
        <w:tc>
          <w:tcPr>
            <w:tcW w:w="2391" w:type="pct"/>
            <w:tcBorders>
              <w:top w:val="single" w:sz="4" w:space="0" w:color="auto"/>
              <w:left w:val="nil"/>
              <w:bottom w:val="single" w:sz="4" w:space="0" w:color="auto"/>
              <w:right w:val="single" w:sz="4" w:space="0" w:color="auto"/>
            </w:tcBorders>
          </w:tcPr>
          <w:p w:rsidR="00DB6E28" w:rsidRDefault="00DB6E28" w:rsidP="00DB6E28">
            <w:pPr>
              <w:autoSpaceDE w:val="0"/>
              <w:autoSpaceDN w:val="0"/>
              <w:adjustRightInd w:val="0"/>
              <w:rPr>
                <w:sz w:val="20"/>
                <w:szCs w:val="20"/>
                <w:lang w:eastAsia="en-US"/>
              </w:rPr>
            </w:pPr>
            <w:r w:rsidRPr="00DB6E28">
              <w:rPr>
                <w:sz w:val="20"/>
                <w:szCs w:val="20"/>
                <w:lang w:eastAsia="en-US"/>
              </w:rPr>
              <w:t xml:space="preserve">Картриджи, содержащие растворы реагентов для определения </w:t>
            </w:r>
            <w:proofErr w:type="spellStart"/>
            <w:r w:rsidRPr="00DB6E28">
              <w:rPr>
                <w:rFonts w:eastAsiaTheme="minorHAnsi"/>
                <w:sz w:val="20"/>
                <w:szCs w:val="20"/>
                <w:lang w:eastAsia="en-US"/>
              </w:rPr>
              <w:t>концентраци</w:t>
            </w:r>
            <w:r w:rsidRPr="00DB6E28">
              <w:rPr>
                <w:sz w:val="20"/>
                <w:szCs w:val="20"/>
                <w:lang w:eastAsia="en-US"/>
              </w:rPr>
              <w:t>Дегидроэпиандростерон</w:t>
            </w:r>
            <w:proofErr w:type="spellEnd"/>
            <w:r w:rsidRPr="00DB6E28">
              <w:rPr>
                <w:sz w:val="20"/>
                <w:szCs w:val="20"/>
                <w:lang w:eastAsia="en-US"/>
              </w:rPr>
              <w:t xml:space="preserve"> сульфат</w:t>
            </w:r>
            <w:r w:rsidRPr="00DB6E28">
              <w:rPr>
                <w:rFonts w:eastAsiaTheme="minorHAnsi"/>
                <w:sz w:val="20"/>
                <w:szCs w:val="20"/>
                <w:lang w:eastAsia="en-US"/>
              </w:rPr>
              <w:t xml:space="preserve">а (ДГА) в сыворотке крови </w:t>
            </w:r>
            <w:r w:rsidRPr="00DB6E28">
              <w:rPr>
                <w:sz w:val="20"/>
                <w:szCs w:val="20"/>
                <w:lang w:eastAsia="en-US"/>
              </w:rPr>
              <w:t xml:space="preserve">методом твердофазного иммуноферментного анализа с </w:t>
            </w:r>
            <w:proofErr w:type="spellStart"/>
            <w:r w:rsidRPr="00DB6E28">
              <w:rPr>
                <w:sz w:val="20"/>
                <w:szCs w:val="20"/>
                <w:lang w:eastAsia="en-US"/>
              </w:rPr>
              <w:t>хемолюминисцентнойдетекцией</w:t>
            </w:r>
            <w:r w:rsidRPr="00DB6E28">
              <w:rPr>
                <w:rFonts w:eastAsiaTheme="minorHAnsi"/>
                <w:sz w:val="20"/>
                <w:szCs w:val="20"/>
                <w:lang w:eastAsia="en-US"/>
              </w:rPr>
              <w:t>с</w:t>
            </w:r>
            <w:proofErr w:type="spellEnd"/>
            <w:r w:rsidRPr="00DB6E28">
              <w:rPr>
                <w:rFonts w:eastAsiaTheme="minorHAnsi"/>
                <w:sz w:val="20"/>
                <w:szCs w:val="20"/>
                <w:lang w:eastAsia="en-US"/>
              </w:rPr>
              <w:t xml:space="preserve"> использованием систем 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p>
          <w:p w:rsidR="00DB6E28" w:rsidRPr="00DB6E28" w:rsidRDefault="00DB6E28" w:rsidP="00DB6E28">
            <w:pPr>
              <w:autoSpaceDE w:val="0"/>
              <w:autoSpaceDN w:val="0"/>
              <w:adjustRightInd w:val="0"/>
              <w:rPr>
                <w:rFonts w:eastAsiaTheme="minorHAnsi"/>
                <w:sz w:val="20"/>
                <w:szCs w:val="20"/>
                <w:lang w:eastAsia="en-US"/>
              </w:rPr>
            </w:pPr>
            <w:r w:rsidRPr="00DB6E28">
              <w:rPr>
                <w:sz w:val="20"/>
                <w:szCs w:val="20"/>
                <w:lang w:eastAsia="en-US"/>
              </w:rPr>
              <w:t>Назначение:  маркёр для оценки секреторной функции надпочечников.</w:t>
            </w:r>
          </w:p>
          <w:p w:rsidR="00DB6E28" w:rsidRPr="00DB6E28" w:rsidRDefault="00DB6E28" w:rsidP="00DB6E28">
            <w:pPr>
              <w:autoSpaceDE w:val="0"/>
              <w:autoSpaceDN w:val="0"/>
              <w:adjustRightInd w:val="0"/>
              <w:rPr>
                <w:sz w:val="20"/>
                <w:szCs w:val="20"/>
                <w:lang w:eastAsia="en-US"/>
              </w:rPr>
            </w:pPr>
            <w:r>
              <w:rPr>
                <w:sz w:val="20"/>
                <w:szCs w:val="20"/>
                <w:lang w:eastAsia="en-US"/>
              </w:rPr>
              <w:t xml:space="preserve">Количество выполняемых тестов: </w:t>
            </w:r>
            <w:r w:rsidRPr="00DB6E28">
              <w:rPr>
                <w:sz w:val="20"/>
                <w:szCs w:val="20"/>
                <w:lang w:eastAsia="en-US"/>
              </w:rPr>
              <w:t>не менее 100. Единица измерения: набор не менее 2-х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4</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20536,00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proofErr w:type="spellStart"/>
            <w:r w:rsidRPr="00DB6E28">
              <w:rPr>
                <w:sz w:val="20"/>
                <w:szCs w:val="20"/>
                <w:lang w:eastAsia="en-US"/>
              </w:rPr>
              <w:t>Дегидроэпиандростерона</w:t>
            </w:r>
            <w:proofErr w:type="spellEnd"/>
            <w:r w:rsidRPr="00DB6E28">
              <w:rPr>
                <w:sz w:val="20"/>
                <w:szCs w:val="20"/>
                <w:lang w:eastAsia="en-US"/>
              </w:rPr>
              <w:t xml:space="preserve"> сульфат,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rPr>
                <w:sz w:val="20"/>
                <w:szCs w:val="20"/>
                <w:lang w:eastAsia="en-US"/>
              </w:rPr>
            </w:pPr>
            <w:r w:rsidRPr="00DB6E28">
              <w:rPr>
                <w:sz w:val="20"/>
                <w:szCs w:val="20"/>
                <w:lang w:eastAsia="en-US"/>
              </w:rPr>
              <w:t>Флаконы, содержащие растворы с известной концентрацией определяемого вещества (</w:t>
            </w:r>
            <w:proofErr w:type="spellStart"/>
            <w:r w:rsidRPr="00DB6E28">
              <w:rPr>
                <w:sz w:val="20"/>
                <w:szCs w:val="20"/>
                <w:lang w:eastAsia="en-US"/>
              </w:rPr>
              <w:t>Дегидроэпиандростерона</w:t>
            </w:r>
            <w:proofErr w:type="spellEnd"/>
            <w:r w:rsidRPr="00DB6E28">
              <w:rPr>
                <w:sz w:val="20"/>
                <w:szCs w:val="20"/>
                <w:lang w:eastAsia="en-US"/>
              </w:rPr>
              <w:t xml:space="preserve"> сульфат):  6 </w:t>
            </w:r>
            <w:proofErr w:type="spellStart"/>
            <w:r w:rsidRPr="00DB6E28">
              <w:rPr>
                <w:sz w:val="20"/>
                <w:szCs w:val="20"/>
                <w:lang w:eastAsia="en-US"/>
              </w:rPr>
              <w:t>х</w:t>
            </w:r>
            <w:proofErr w:type="spellEnd"/>
            <w:r w:rsidRPr="00DB6E28">
              <w:rPr>
                <w:sz w:val="20"/>
                <w:szCs w:val="20"/>
                <w:lang w:eastAsia="en-US"/>
              </w:rPr>
              <w:t xml:space="preserve"> 2,0 мл (уровни 0-5). </w:t>
            </w:r>
          </w:p>
          <w:p w:rsidR="00DB6E28" w:rsidRPr="00DB6E28" w:rsidRDefault="00DB6E28" w:rsidP="00DB6E28">
            <w:pPr>
              <w:rPr>
                <w:sz w:val="20"/>
                <w:szCs w:val="20"/>
                <w:lang w:eastAsia="en-US"/>
              </w:rPr>
            </w:pPr>
            <w:r w:rsidRPr="00DB6E28">
              <w:rPr>
                <w:sz w:val="20"/>
                <w:szCs w:val="20"/>
                <w:lang w:eastAsia="en-US"/>
              </w:rPr>
              <w:t>Набор образцов с известной  концентрацией определяемого вещества (</w:t>
            </w:r>
            <w:proofErr w:type="spellStart"/>
            <w:r w:rsidRPr="00DB6E28">
              <w:rPr>
                <w:sz w:val="20"/>
                <w:szCs w:val="20"/>
                <w:lang w:eastAsia="en-US"/>
              </w:rPr>
              <w:t>Дегидроэпиандростерона</w:t>
            </w:r>
            <w:proofErr w:type="spellEnd"/>
            <w:r w:rsidRPr="00DB6E28">
              <w:rPr>
                <w:sz w:val="20"/>
                <w:szCs w:val="20"/>
                <w:lang w:eastAsia="en-US"/>
              </w:rPr>
              <w:t xml:space="preserve"> сульфат),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DB6E28">
              <w:rPr>
                <w:sz w:val="20"/>
                <w:szCs w:val="20"/>
                <w:lang w:eastAsia="en-US"/>
              </w:rPr>
              <w:t>Дегидроэпиандростерона</w:t>
            </w:r>
            <w:proofErr w:type="spellEnd"/>
            <w:r w:rsidRPr="00DB6E28">
              <w:rPr>
                <w:sz w:val="20"/>
                <w:szCs w:val="20"/>
                <w:lang w:eastAsia="en-US"/>
              </w:rPr>
              <w:t xml:space="preserve"> сульфат  на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15884,00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Прогестерон, реагент.</w:t>
            </w:r>
          </w:p>
        </w:tc>
        <w:tc>
          <w:tcPr>
            <w:tcW w:w="2391" w:type="pct"/>
            <w:tcBorders>
              <w:top w:val="single" w:sz="4" w:space="0" w:color="auto"/>
              <w:left w:val="nil"/>
              <w:bottom w:val="single" w:sz="4" w:space="0" w:color="auto"/>
              <w:right w:val="single" w:sz="4" w:space="0" w:color="auto"/>
            </w:tcBorders>
          </w:tcPr>
          <w:p w:rsidR="00DB6E28" w:rsidRDefault="00DB6E28" w:rsidP="00DB6E28">
            <w:pPr>
              <w:autoSpaceDE w:val="0"/>
              <w:autoSpaceDN w:val="0"/>
              <w:adjustRightInd w:val="0"/>
              <w:rPr>
                <w:sz w:val="20"/>
                <w:szCs w:val="20"/>
                <w:lang w:eastAsia="en-US"/>
              </w:rPr>
            </w:pPr>
            <w:r w:rsidRPr="00DB6E28">
              <w:rPr>
                <w:sz w:val="20"/>
                <w:szCs w:val="20"/>
                <w:lang w:eastAsia="en-US"/>
              </w:rPr>
              <w:t xml:space="preserve">Картриджи, содержащие растворы реагентов для определения </w:t>
            </w:r>
            <w:r w:rsidRPr="00DB6E28">
              <w:rPr>
                <w:rFonts w:eastAsiaTheme="minorHAnsi"/>
                <w:sz w:val="20"/>
                <w:szCs w:val="20"/>
                <w:lang w:eastAsia="en-US"/>
              </w:rPr>
              <w:t xml:space="preserve">концентрации Прогестерона  в  сыворотке крови </w:t>
            </w:r>
            <w:r w:rsidRPr="00DB6E28">
              <w:rPr>
                <w:sz w:val="20"/>
                <w:szCs w:val="20"/>
                <w:lang w:eastAsia="en-US"/>
              </w:rPr>
              <w:t xml:space="preserve">методом твердофазного иммуноферментного анализа с </w:t>
            </w:r>
            <w:proofErr w:type="spellStart"/>
            <w:r w:rsidRPr="00DB6E28">
              <w:rPr>
                <w:sz w:val="20"/>
                <w:szCs w:val="20"/>
                <w:lang w:eastAsia="en-US"/>
              </w:rPr>
              <w:t>хемолюминисцентнойдетекцией</w:t>
            </w:r>
            <w:r w:rsidRPr="00DB6E28">
              <w:rPr>
                <w:rFonts w:eastAsiaTheme="minorHAnsi"/>
                <w:sz w:val="20"/>
                <w:szCs w:val="20"/>
                <w:lang w:eastAsia="en-US"/>
              </w:rPr>
              <w:t>с</w:t>
            </w:r>
            <w:proofErr w:type="spellEnd"/>
            <w:r w:rsidRPr="00DB6E28">
              <w:rPr>
                <w:rFonts w:eastAsiaTheme="minorHAnsi"/>
                <w:sz w:val="20"/>
                <w:szCs w:val="20"/>
                <w:lang w:eastAsia="en-US"/>
              </w:rPr>
              <w:t xml:space="preserve"> использованием систем 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p>
          <w:p w:rsidR="00DB6E28" w:rsidRDefault="00DB6E28" w:rsidP="00DB6E28">
            <w:pPr>
              <w:autoSpaceDE w:val="0"/>
              <w:autoSpaceDN w:val="0"/>
              <w:adjustRightInd w:val="0"/>
              <w:rPr>
                <w:sz w:val="20"/>
                <w:szCs w:val="20"/>
                <w:lang w:eastAsia="en-US"/>
              </w:rPr>
            </w:pPr>
            <w:r w:rsidRPr="00DB6E28">
              <w:rPr>
                <w:sz w:val="20"/>
                <w:szCs w:val="20"/>
                <w:lang w:eastAsia="en-US"/>
              </w:rPr>
              <w:t xml:space="preserve">Назначение: для мониторинга овуляторного статуса и беременности. </w:t>
            </w:r>
          </w:p>
          <w:p w:rsidR="00DB6E28" w:rsidRPr="00DB6E28" w:rsidRDefault="00DB6E28" w:rsidP="00DB6E28">
            <w:pPr>
              <w:autoSpaceDE w:val="0"/>
              <w:autoSpaceDN w:val="0"/>
              <w:adjustRightInd w:val="0"/>
              <w:rPr>
                <w:sz w:val="20"/>
                <w:szCs w:val="20"/>
                <w:lang w:eastAsia="en-US"/>
              </w:rPr>
            </w:pPr>
            <w:r w:rsidRPr="00DB6E28">
              <w:rPr>
                <w:sz w:val="20"/>
                <w:szCs w:val="20"/>
                <w:lang w:eastAsia="en-US"/>
              </w:rPr>
              <w:t>Количество выполняемых тестов: не менее  100. Единица измерения: набор не менее 2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12683,00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Прогестерон,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rPr>
                <w:sz w:val="20"/>
                <w:szCs w:val="20"/>
                <w:lang w:eastAsia="en-US"/>
              </w:rPr>
            </w:pPr>
            <w:r w:rsidRPr="00DB6E28">
              <w:rPr>
                <w:sz w:val="20"/>
                <w:szCs w:val="20"/>
                <w:lang w:eastAsia="en-US"/>
              </w:rPr>
              <w:t>Флаконы, содержащие растворы с известной концентрацией определяемого вещества (Прогестерон)</w:t>
            </w:r>
            <w:proofErr w:type="gramStart"/>
            <w:r w:rsidRPr="00DB6E28">
              <w:rPr>
                <w:sz w:val="20"/>
                <w:szCs w:val="20"/>
                <w:lang w:eastAsia="en-US"/>
              </w:rPr>
              <w:t>:н</w:t>
            </w:r>
            <w:proofErr w:type="gramEnd"/>
            <w:r w:rsidRPr="00DB6E28">
              <w:rPr>
                <w:sz w:val="20"/>
                <w:szCs w:val="20"/>
                <w:lang w:eastAsia="en-US"/>
              </w:rPr>
              <w:t xml:space="preserve">е менее  5 объёмом не менее  2,5 мл каждый(уровни 1-5). </w:t>
            </w:r>
          </w:p>
          <w:p w:rsidR="00DB6E28" w:rsidRDefault="00DB6E28" w:rsidP="00DB6E28">
            <w:pPr>
              <w:rPr>
                <w:sz w:val="20"/>
                <w:szCs w:val="20"/>
                <w:lang w:eastAsia="en-US"/>
              </w:rPr>
            </w:pPr>
            <w:r w:rsidRPr="00DB6E28">
              <w:rPr>
                <w:sz w:val="20"/>
                <w:szCs w:val="20"/>
                <w:lang w:eastAsia="en-US"/>
              </w:rPr>
              <w:t xml:space="preserve">Набор образцов с известной  концентрацией определяемого вещества (Высокочувствительный  </w:t>
            </w:r>
            <w:proofErr w:type="spellStart"/>
            <w:r w:rsidRPr="00DB6E28">
              <w:rPr>
                <w:sz w:val="20"/>
                <w:szCs w:val="20"/>
                <w:lang w:eastAsia="en-US"/>
              </w:rPr>
              <w:t>Эстрадиол</w:t>
            </w:r>
            <w:proofErr w:type="spellEnd"/>
            <w:r w:rsidRPr="00DB6E28">
              <w:rPr>
                <w:sz w:val="20"/>
                <w:szCs w:val="20"/>
                <w:lang w:eastAsia="en-US"/>
              </w:rPr>
              <w:t xml:space="preserve">),  в растворе фосфорного буфера, содержащем БСА,  0,1% азида натрия и 0,5% консервант. </w:t>
            </w:r>
          </w:p>
          <w:p w:rsidR="00DB6E28" w:rsidRPr="00DB6E28" w:rsidRDefault="00DB6E28" w:rsidP="00DB6E28">
            <w:pPr>
              <w:rPr>
                <w:sz w:val="20"/>
                <w:szCs w:val="20"/>
                <w:lang w:eastAsia="en-US"/>
              </w:rPr>
            </w:pPr>
            <w:r w:rsidRPr="00DB6E28">
              <w:rPr>
                <w:sz w:val="20"/>
                <w:szCs w:val="20"/>
                <w:lang w:eastAsia="en-US"/>
              </w:rPr>
              <w:t xml:space="preserve">Предназначены для построения калибровочной кривой для реагента Прогестерон  на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10329,00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proofErr w:type="spellStart"/>
            <w:r w:rsidRPr="00DB6E28">
              <w:rPr>
                <w:sz w:val="20"/>
                <w:szCs w:val="20"/>
                <w:lang w:eastAsia="en-US"/>
              </w:rPr>
              <w:t>Вычсокочувствительныйэстрадиол</w:t>
            </w:r>
            <w:proofErr w:type="spellEnd"/>
            <w:r w:rsidRPr="00DB6E28">
              <w:rPr>
                <w:sz w:val="20"/>
                <w:szCs w:val="20"/>
                <w:lang w:eastAsia="en-US"/>
              </w:rPr>
              <w:t>, реагент.</w:t>
            </w:r>
          </w:p>
        </w:tc>
        <w:tc>
          <w:tcPr>
            <w:tcW w:w="2391" w:type="pct"/>
            <w:tcBorders>
              <w:top w:val="single" w:sz="4" w:space="0" w:color="auto"/>
              <w:left w:val="nil"/>
              <w:bottom w:val="single" w:sz="4" w:space="0" w:color="auto"/>
              <w:right w:val="single" w:sz="4" w:space="0" w:color="auto"/>
            </w:tcBorders>
          </w:tcPr>
          <w:p w:rsidR="00DB6E28" w:rsidRDefault="00DB6E28" w:rsidP="00DB6E28">
            <w:pPr>
              <w:autoSpaceDE w:val="0"/>
              <w:autoSpaceDN w:val="0"/>
              <w:adjustRightInd w:val="0"/>
              <w:rPr>
                <w:sz w:val="20"/>
                <w:szCs w:val="20"/>
                <w:lang w:eastAsia="en-US"/>
              </w:rPr>
            </w:pPr>
            <w:r w:rsidRPr="00DB6E28">
              <w:rPr>
                <w:sz w:val="20"/>
                <w:szCs w:val="20"/>
                <w:lang w:eastAsia="en-US"/>
              </w:rPr>
              <w:t xml:space="preserve">Картриджи, содержащие растворы реагентов для определения </w:t>
            </w:r>
            <w:r w:rsidRPr="00DB6E28">
              <w:rPr>
                <w:rFonts w:eastAsiaTheme="minorHAnsi"/>
                <w:sz w:val="20"/>
                <w:szCs w:val="20"/>
                <w:lang w:eastAsia="en-US"/>
              </w:rPr>
              <w:t xml:space="preserve">концентрации </w:t>
            </w:r>
            <w:proofErr w:type="spellStart"/>
            <w:r w:rsidRPr="00DB6E28">
              <w:rPr>
                <w:sz w:val="20"/>
                <w:szCs w:val="20"/>
                <w:lang w:eastAsia="en-US"/>
              </w:rPr>
              <w:t>Вычсокочувствительногоэстрадиола</w:t>
            </w:r>
            <w:proofErr w:type="spellEnd"/>
            <w:r w:rsidRPr="00DB6E28">
              <w:rPr>
                <w:rFonts w:eastAsiaTheme="minorHAnsi"/>
                <w:sz w:val="20"/>
                <w:szCs w:val="20"/>
                <w:lang w:eastAsia="en-US"/>
              </w:rPr>
              <w:t xml:space="preserve">  в  сыворотке крови </w:t>
            </w:r>
            <w:r w:rsidRPr="00DB6E28">
              <w:rPr>
                <w:sz w:val="20"/>
                <w:szCs w:val="20"/>
                <w:lang w:eastAsia="en-US"/>
              </w:rPr>
              <w:t xml:space="preserve">методом твердофазного иммуноферментного анализа с </w:t>
            </w:r>
            <w:proofErr w:type="spellStart"/>
            <w:r w:rsidRPr="00DB6E28">
              <w:rPr>
                <w:sz w:val="20"/>
                <w:szCs w:val="20"/>
                <w:lang w:eastAsia="en-US"/>
              </w:rPr>
              <w:t>хемолюминисцентнойдетекцией</w:t>
            </w:r>
            <w:r w:rsidRPr="00DB6E28">
              <w:rPr>
                <w:rFonts w:eastAsiaTheme="minorHAnsi"/>
                <w:sz w:val="20"/>
                <w:szCs w:val="20"/>
                <w:lang w:eastAsia="en-US"/>
              </w:rPr>
              <w:t>с</w:t>
            </w:r>
            <w:proofErr w:type="spellEnd"/>
            <w:r w:rsidRPr="00DB6E28">
              <w:rPr>
                <w:rFonts w:eastAsiaTheme="minorHAnsi"/>
                <w:sz w:val="20"/>
                <w:szCs w:val="20"/>
                <w:lang w:eastAsia="en-US"/>
              </w:rPr>
              <w:t xml:space="preserve"> использованием систем 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p>
          <w:p w:rsidR="00DB6E28" w:rsidRPr="00DB6E28" w:rsidRDefault="00DB6E28" w:rsidP="00DB6E28">
            <w:pPr>
              <w:autoSpaceDE w:val="0"/>
              <w:autoSpaceDN w:val="0"/>
              <w:adjustRightInd w:val="0"/>
              <w:rPr>
                <w:rFonts w:eastAsiaTheme="minorHAnsi"/>
                <w:sz w:val="20"/>
                <w:szCs w:val="20"/>
                <w:lang w:eastAsia="en-US"/>
              </w:rPr>
            </w:pPr>
            <w:r w:rsidRPr="00DB6E28">
              <w:rPr>
                <w:sz w:val="20"/>
                <w:szCs w:val="20"/>
                <w:lang w:eastAsia="en-US"/>
              </w:rPr>
              <w:t xml:space="preserve">Назначение:  мониторинг овуляторного статуса. </w:t>
            </w:r>
          </w:p>
          <w:p w:rsidR="00DB6E28" w:rsidRPr="00DB6E28" w:rsidRDefault="00DB6E28" w:rsidP="00DB6E28">
            <w:pPr>
              <w:autoSpaceDE w:val="0"/>
              <w:autoSpaceDN w:val="0"/>
              <w:adjustRightInd w:val="0"/>
              <w:rPr>
                <w:sz w:val="20"/>
                <w:szCs w:val="20"/>
                <w:lang w:eastAsia="en-US"/>
              </w:rPr>
            </w:pPr>
            <w:r w:rsidRPr="00DB6E28">
              <w:rPr>
                <w:sz w:val="20"/>
                <w:szCs w:val="20"/>
                <w:lang w:eastAsia="en-US"/>
              </w:rPr>
              <w:t>Количество выполняемых тестов: не менее 100. Единица измерения: набор: не менее  2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3</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14674,00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proofErr w:type="spellStart"/>
            <w:r w:rsidRPr="00DB6E28">
              <w:rPr>
                <w:sz w:val="20"/>
                <w:szCs w:val="20"/>
                <w:lang w:eastAsia="en-US"/>
              </w:rPr>
              <w:t>Вычсокочувствительныйэстрадиол</w:t>
            </w:r>
            <w:proofErr w:type="spellEnd"/>
            <w:r w:rsidRPr="00DB6E28">
              <w:rPr>
                <w:sz w:val="20"/>
                <w:szCs w:val="20"/>
                <w:lang w:eastAsia="en-US"/>
              </w:rPr>
              <w:t xml:space="preserve">, </w:t>
            </w:r>
            <w:r w:rsidRPr="00DB6E28">
              <w:rPr>
                <w:sz w:val="20"/>
                <w:szCs w:val="20"/>
                <w:lang w:eastAsia="en-US"/>
              </w:rPr>
              <w:lastRenderedPageBreak/>
              <w:t>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rPr>
                <w:sz w:val="20"/>
                <w:szCs w:val="20"/>
                <w:lang w:eastAsia="en-US"/>
              </w:rPr>
            </w:pPr>
            <w:r w:rsidRPr="00DB6E28">
              <w:rPr>
                <w:sz w:val="20"/>
                <w:szCs w:val="20"/>
                <w:lang w:eastAsia="en-US"/>
              </w:rPr>
              <w:lastRenderedPageBreak/>
              <w:t xml:space="preserve">Флаконы, содержащие растворы с известной концентрацией определяемого вещества </w:t>
            </w:r>
            <w:r w:rsidRPr="00DB6E28">
              <w:rPr>
                <w:sz w:val="20"/>
                <w:szCs w:val="20"/>
                <w:lang w:eastAsia="en-US"/>
              </w:rPr>
              <w:lastRenderedPageBreak/>
              <w:t>(</w:t>
            </w:r>
            <w:proofErr w:type="spellStart"/>
            <w:r w:rsidRPr="00DB6E28">
              <w:rPr>
                <w:sz w:val="20"/>
                <w:szCs w:val="20"/>
                <w:lang w:eastAsia="en-US"/>
              </w:rPr>
              <w:t>Вычсокочувствительныйэстрадиол</w:t>
            </w:r>
            <w:proofErr w:type="spellEnd"/>
            <w:r w:rsidRPr="00DB6E28">
              <w:rPr>
                <w:sz w:val="20"/>
                <w:szCs w:val="20"/>
                <w:lang w:eastAsia="en-US"/>
              </w:rPr>
              <w:t>): не менее 1х4,0 мл (уровень 0) и не менее 5х 2,0 мл  (уровни 1-5). Набор образцов с известной  концентрацией определяемого вещества (</w:t>
            </w:r>
            <w:proofErr w:type="spellStart"/>
            <w:r w:rsidRPr="00DB6E28">
              <w:rPr>
                <w:sz w:val="20"/>
                <w:szCs w:val="20"/>
                <w:lang w:eastAsia="en-US"/>
              </w:rPr>
              <w:t>Вычсокочувствительныйэстрадиол</w:t>
            </w:r>
            <w:proofErr w:type="spellEnd"/>
            <w:r w:rsidRPr="00DB6E28">
              <w:rPr>
                <w:sz w:val="20"/>
                <w:szCs w:val="20"/>
                <w:lang w:eastAsia="en-US"/>
              </w:rPr>
              <w:t xml:space="preserve">),  в растворе фосфорного буфера, содержащем БСА,  0,1% азида натрия и 0,025% консервант. </w:t>
            </w:r>
          </w:p>
          <w:p w:rsidR="00DB6E28" w:rsidRPr="00DB6E28" w:rsidRDefault="00DB6E28" w:rsidP="00DB6E28">
            <w:pPr>
              <w:rPr>
                <w:sz w:val="20"/>
                <w:szCs w:val="20"/>
                <w:lang w:eastAsia="en-US"/>
              </w:rPr>
            </w:pPr>
            <w:r w:rsidRPr="00DB6E28">
              <w:rPr>
                <w:sz w:val="20"/>
                <w:szCs w:val="20"/>
                <w:lang w:eastAsia="en-US"/>
              </w:rPr>
              <w:t xml:space="preserve">Предназначены для построения калибровочной кривой для реагента </w:t>
            </w:r>
            <w:proofErr w:type="spellStart"/>
            <w:r w:rsidRPr="00DB6E28">
              <w:rPr>
                <w:sz w:val="20"/>
                <w:szCs w:val="20"/>
                <w:lang w:eastAsia="en-US"/>
              </w:rPr>
              <w:t>Вычсокочувствительныйэстрадиол</w:t>
            </w:r>
            <w:proofErr w:type="spellEnd"/>
            <w:r w:rsidRPr="00DB6E28">
              <w:rPr>
                <w:sz w:val="20"/>
                <w:szCs w:val="20"/>
                <w:lang w:eastAsia="en-US"/>
              </w:rPr>
              <w:t xml:space="preserve">  на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15103,00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lastRenderedPageBreak/>
              <w:t>17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Кортизол, реагент.</w:t>
            </w:r>
          </w:p>
        </w:tc>
        <w:tc>
          <w:tcPr>
            <w:tcW w:w="2391" w:type="pct"/>
            <w:tcBorders>
              <w:top w:val="single" w:sz="4" w:space="0" w:color="auto"/>
              <w:left w:val="nil"/>
              <w:bottom w:val="single" w:sz="4" w:space="0" w:color="auto"/>
              <w:right w:val="single" w:sz="4" w:space="0" w:color="auto"/>
            </w:tcBorders>
          </w:tcPr>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Картриджи, содержащие растворыреагентов для определения уровня концентрации</w:t>
            </w:r>
          </w:p>
          <w:p w:rsidR="00DB6E28" w:rsidRDefault="00DB6E28" w:rsidP="00DB6E28">
            <w:pPr>
              <w:shd w:val="clear" w:color="auto" w:fill="FFFFFF"/>
              <w:rPr>
                <w:color w:val="000000"/>
                <w:sz w:val="20"/>
                <w:szCs w:val="20"/>
                <w:lang w:eastAsia="en-US"/>
              </w:rPr>
            </w:pPr>
            <w:r w:rsidRPr="00DB6E28">
              <w:rPr>
                <w:color w:val="000000"/>
                <w:sz w:val="20"/>
                <w:szCs w:val="20"/>
                <w:lang w:eastAsia="en-US"/>
              </w:rPr>
              <w:t xml:space="preserve">Кортизола в сыворотке крови. </w:t>
            </w:r>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 xml:space="preserve">Реагент дляколичественного определения концентрацииКортизола в сыворотке крови человека методомтвердофазного иммуноферментного анализа </w:t>
            </w:r>
            <w:proofErr w:type="gramStart"/>
            <w:r w:rsidRPr="00DB6E28">
              <w:rPr>
                <w:color w:val="000000"/>
                <w:sz w:val="20"/>
                <w:szCs w:val="20"/>
                <w:lang w:eastAsia="en-US"/>
              </w:rPr>
              <w:t>с</w:t>
            </w:r>
            <w:proofErr w:type="gramEnd"/>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 xml:space="preserve">хемилюминесцентной </w:t>
            </w:r>
            <w:proofErr w:type="spellStart"/>
            <w:r w:rsidRPr="00DB6E28">
              <w:rPr>
                <w:color w:val="000000"/>
                <w:sz w:val="20"/>
                <w:szCs w:val="20"/>
                <w:lang w:eastAsia="en-US"/>
              </w:rPr>
              <w:t>детекцией</w:t>
            </w:r>
            <w:proofErr w:type="spellEnd"/>
            <w:r w:rsidRPr="00DB6E28">
              <w:rPr>
                <w:color w:val="000000"/>
                <w:sz w:val="20"/>
                <w:szCs w:val="20"/>
                <w:lang w:eastAsia="en-US"/>
              </w:rPr>
              <w:t>, для</w:t>
            </w:r>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 xml:space="preserve">использования в </w:t>
            </w:r>
            <w:proofErr w:type="gramStart"/>
            <w:r w:rsidRPr="00DB6E28">
              <w:rPr>
                <w:color w:val="000000"/>
                <w:sz w:val="20"/>
                <w:szCs w:val="20"/>
                <w:lang w:eastAsia="en-US"/>
              </w:rPr>
              <w:t>автоматических</w:t>
            </w:r>
            <w:proofErr w:type="gramEnd"/>
          </w:p>
          <w:p w:rsidR="00DB6E28" w:rsidRDefault="00DB6E28" w:rsidP="00DB6E28">
            <w:pPr>
              <w:shd w:val="clear" w:color="auto" w:fill="FFFFFF"/>
              <w:rPr>
                <w:color w:val="000000"/>
                <w:sz w:val="20"/>
                <w:szCs w:val="20"/>
                <w:lang w:eastAsia="en-US"/>
              </w:rPr>
            </w:pPr>
            <w:r w:rsidRPr="00DB6E28">
              <w:rPr>
                <w:color w:val="000000"/>
                <w:sz w:val="20"/>
                <w:szCs w:val="20"/>
                <w:lang w:eastAsia="en-US"/>
              </w:rPr>
              <w:t xml:space="preserve">иммунохимических </w:t>
            </w:r>
            <w:proofErr w:type="gramStart"/>
            <w:r w:rsidRPr="00DB6E28">
              <w:rPr>
                <w:color w:val="000000"/>
                <w:sz w:val="20"/>
                <w:szCs w:val="20"/>
                <w:lang w:eastAsia="en-US"/>
              </w:rPr>
              <w:t>анализаторах</w:t>
            </w:r>
            <w:proofErr w:type="gramEnd"/>
            <w:r w:rsidRPr="00DB6E28">
              <w:rPr>
                <w:color w:val="000000"/>
                <w:sz w:val="20"/>
                <w:szCs w:val="20"/>
                <w:lang w:eastAsia="en-US"/>
              </w:rPr>
              <w:t xml:space="preserve">. </w:t>
            </w:r>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Определение</w:t>
            </w:r>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 xml:space="preserve">уровня Кортизола используется при подозрении </w:t>
            </w:r>
            <w:proofErr w:type="gramStart"/>
            <w:r w:rsidRPr="00DB6E28">
              <w:rPr>
                <w:color w:val="000000"/>
                <w:sz w:val="20"/>
                <w:szCs w:val="20"/>
                <w:lang w:eastAsia="en-US"/>
              </w:rPr>
              <w:t>на</w:t>
            </w:r>
            <w:proofErr w:type="gramEnd"/>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нарушение функций гипоталамуса, гипофиза или</w:t>
            </w:r>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надпочечников.</w:t>
            </w:r>
          </w:p>
          <w:p w:rsidR="00DB6E28" w:rsidRPr="00DB6E28" w:rsidRDefault="00DB6E28" w:rsidP="00DB6E28">
            <w:pPr>
              <w:shd w:val="clear" w:color="auto" w:fill="FFFFFF"/>
              <w:rPr>
                <w:sz w:val="20"/>
                <w:szCs w:val="20"/>
                <w:lang w:eastAsia="en-US"/>
              </w:rPr>
            </w:pPr>
            <w:r w:rsidRPr="00DB6E28">
              <w:rPr>
                <w:sz w:val="20"/>
                <w:szCs w:val="20"/>
                <w:lang w:eastAsia="en-US"/>
              </w:rPr>
              <w:t>Количество выполняемых тестов: не менее 100. Единица измерения: набор: не менее 2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8</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13893,00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Кортизол,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shd w:val="clear" w:color="auto" w:fill="FFFFFF"/>
              <w:rPr>
                <w:color w:val="000000"/>
                <w:sz w:val="20"/>
                <w:szCs w:val="20"/>
                <w:lang w:eastAsia="en-US"/>
              </w:rPr>
            </w:pPr>
            <w:r w:rsidRPr="00DB6E28">
              <w:rPr>
                <w:color w:val="000000"/>
                <w:sz w:val="20"/>
                <w:szCs w:val="20"/>
                <w:lang w:eastAsia="en-US"/>
              </w:rPr>
              <w:t xml:space="preserve">Флаконы, содержащиерастворы с известной концентрациейопределяемого вещества (Кортизол): не менее 6 объёмом не менее 4,0 мл (уровни 0-5). </w:t>
            </w:r>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Наборобразцов с известной концентрацией</w:t>
            </w:r>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определяемого вещества (Кортизол), вбуферизированной матрице альбумина бычьей</w:t>
            </w:r>
          </w:p>
          <w:p w:rsidR="00DB6E28" w:rsidRPr="00DB6E28" w:rsidRDefault="00DB6E28" w:rsidP="00DB6E28">
            <w:pPr>
              <w:shd w:val="clear" w:color="auto" w:fill="FFFFFF"/>
              <w:rPr>
                <w:color w:val="000000"/>
                <w:sz w:val="20"/>
                <w:szCs w:val="20"/>
                <w:lang w:eastAsia="en-US"/>
              </w:rPr>
            </w:pPr>
            <w:r w:rsidRPr="00DB6E28">
              <w:rPr>
                <w:color w:val="000000"/>
                <w:sz w:val="20"/>
                <w:szCs w:val="20"/>
                <w:lang w:eastAsia="en-US"/>
              </w:rPr>
              <w:t>сыворотки (BSA), &lt; 0,1% азида натрия и 0,5%</w:t>
            </w:r>
          </w:p>
          <w:p w:rsidR="00DB6E28" w:rsidRDefault="00DB6E28" w:rsidP="00DB6E28">
            <w:pPr>
              <w:shd w:val="clear" w:color="auto" w:fill="FFFFFF"/>
              <w:rPr>
                <w:color w:val="000000"/>
                <w:sz w:val="20"/>
                <w:szCs w:val="20"/>
                <w:lang w:eastAsia="en-US"/>
              </w:rPr>
            </w:pPr>
            <w:r w:rsidRPr="00DB6E28">
              <w:rPr>
                <w:color w:val="000000"/>
                <w:sz w:val="20"/>
                <w:szCs w:val="20"/>
                <w:lang w:eastAsia="en-US"/>
              </w:rPr>
              <w:t xml:space="preserve">Консерванта. </w:t>
            </w:r>
          </w:p>
          <w:p w:rsidR="00DB6E28" w:rsidRPr="00DB6E28" w:rsidRDefault="00DB6E28" w:rsidP="00DB6E28">
            <w:pPr>
              <w:shd w:val="clear" w:color="auto" w:fill="FFFFFF"/>
              <w:rPr>
                <w:sz w:val="20"/>
                <w:szCs w:val="20"/>
                <w:lang w:eastAsia="en-US"/>
              </w:rPr>
            </w:pPr>
            <w:proofErr w:type="gramStart"/>
            <w:r w:rsidRPr="00DB6E28">
              <w:rPr>
                <w:color w:val="000000"/>
                <w:sz w:val="20"/>
                <w:szCs w:val="20"/>
                <w:lang w:eastAsia="en-US"/>
              </w:rPr>
              <w:t>Предназначены</w:t>
            </w:r>
            <w:proofErr w:type="gramEnd"/>
            <w:r w:rsidRPr="00DB6E28">
              <w:rPr>
                <w:color w:val="000000"/>
                <w:sz w:val="20"/>
                <w:szCs w:val="20"/>
                <w:lang w:eastAsia="en-US"/>
              </w:rPr>
              <w:t xml:space="preserve"> для построениякалибровочной кривой для реагента Кортизол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12265,00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19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 xml:space="preserve">Фолликулостимулирующий </w:t>
            </w:r>
            <w:proofErr w:type="spellStart"/>
            <w:r w:rsidRPr="00DB6E28">
              <w:rPr>
                <w:sz w:val="20"/>
                <w:szCs w:val="20"/>
                <w:lang w:eastAsia="en-US"/>
              </w:rPr>
              <w:t>гормон</w:t>
            </w:r>
            <w:proofErr w:type="gramStart"/>
            <w:r w:rsidRPr="00DB6E28">
              <w:rPr>
                <w:sz w:val="20"/>
                <w:szCs w:val="20"/>
                <w:lang w:eastAsia="en-US"/>
              </w:rPr>
              <w:t>,р</w:t>
            </w:r>
            <w:proofErr w:type="gramEnd"/>
            <w:r w:rsidRPr="00DB6E28">
              <w:rPr>
                <w:sz w:val="20"/>
                <w:szCs w:val="20"/>
                <w:lang w:eastAsia="en-US"/>
              </w:rPr>
              <w:t>еагент</w:t>
            </w:r>
            <w:proofErr w:type="spellEnd"/>
          </w:p>
        </w:tc>
        <w:tc>
          <w:tcPr>
            <w:tcW w:w="2391" w:type="pct"/>
            <w:tcBorders>
              <w:top w:val="single" w:sz="4" w:space="0" w:color="auto"/>
              <w:left w:val="nil"/>
              <w:bottom w:val="single" w:sz="4" w:space="0" w:color="auto"/>
              <w:right w:val="single" w:sz="4" w:space="0" w:color="auto"/>
            </w:tcBorders>
          </w:tcPr>
          <w:p w:rsidR="00DB6E28" w:rsidRPr="00DB6E28" w:rsidRDefault="00DB6E28" w:rsidP="00DB6E28">
            <w:pPr>
              <w:autoSpaceDE w:val="0"/>
              <w:autoSpaceDN w:val="0"/>
              <w:adjustRightInd w:val="0"/>
              <w:rPr>
                <w:color w:val="000000"/>
                <w:sz w:val="20"/>
                <w:szCs w:val="20"/>
                <w:lang w:eastAsia="en-US"/>
              </w:rPr>
            </w:pPr>
            <w:r w:rsidRPr="00DB6E28">
              <w:rPr>
                <w:sz w:val="20"/>
                <w:szCs w:val="20"/>
                <w:lang w:eastAsia="en-US"/>
              </w:rPr>
              <w:t xml:space="preserve">Картриджи, содержащие растворы реагентов для определения </w:t>
            </w:r>
            <w:r w:rsidRPr="00DB6E28">
              <w:rPr>
                <w:rFonts w:eastAsiaTheme="minorHAnsi"/>
                <w:sz w:val="20"/>
                <w:szCs w:val="20"/>
                <w:lang w:eastAsia="en-US"/>
              </w:rPr>
              <w:t xml:space="preserve">концентрации </w:t>
            </w:r>
            <w:r w:rsidRPr="00DB6E28">
              <w:rPr>
                <w:sz w:val="20"/>
                <w:szCs w:val="20"/>
                <w:lang w:eastAsia="en-US"/>
              </w:rPr>
              <w:t>фолликулостимулирующего гормона</w:t>
            </w:r>
            <w:r w:rsidRPr="00DB6E28">
              <w:rPr>
                <w:rFonts w:eastAsiaTheme="minorHAnsi"/>
                <w:sz w:val="20"/>
                <w:szCs w:val="20"/>
                <w:lang w:eastAsia="en-US"/>
              </w:rPr>
              <w:t xml:space="preserve"> в  сыворотке крови </w:t>
            </w:r>
            <w:r w:rsidRPr="00DB6E28">
              <w:rPr>
                <w:sz w:val="20"/>
                <w:szCs w:val="20"/>
                <w:lang w:eastAsia="en-US"/>
              </w:rPr>
              <w:t xml:space="preserve">методом твердофазного иммуноферментного анализа с </w:t>
            </w:r>
            <w:proofErr w:type="spellStart"/>
            <w:r w:rsidRPr="00DB6E28">
              <w:rPr>
                <w:sz w:val="20"/>
                <w:szCs w:val="20"/>
                <w:lang w:eastAsia="en-US"/>
              </w:rPr>
              <w:t>хемолюминисцентнойдетекцией</w:t>
            </w:r>
            <w:r w:rsidRPr="00DB6E28">
              <w:rPr>
                <w:rFonts w:eastAsiaTheme="minorHAnsi"/>
                <w:sz w:val="20"/>
                <w:szCs w:val="20"/>
                <w:lang w:eastAsia="en-US"/>
              </w:rPr>
              <w:t>с</w:t>
            </w:r>
            <w:proofErr w:type="spellEnd"/>
            <w:r w:rsidRPr="00DB6E28">
              <w:rPr>
                <w:rFonts w:eastAsiaTheme="minorHAnsi"/>
                <w:sz w:val="20"/>
                <w:szCs w:val="20"/>
                <w:lang w:eastAsia="en-US"/>
              </w:rPr>
              <w:t xml:space="preserve"> использованием систем иммунного анализа </w:t>
            </w:r>
            <w:proofErr w:type="spellStart"/>
            <w:r w:rsidRPr="00DB6E28">
              <w:rPr>
                <w:rFonts w:eastAsiaTheme="minorHAnsi"/>
                <w:sz w:val="20"/>
                <w:szCs w:val="20"/>
                <w:lang w:eastAsia="en-US"/>
              </w:rPr>
              <w:t>Access</w:t>
            </w:r>
            <w:proofErr w:type="spellEnd"/>
            <w:r w:rsidRPr="00DB6E28">
              <w:rPr>
                <w:rFonts w:eastAsiaTheme="minorHAnsi"/>
                <w:sz w:val="20"/>
                <w:szCs w:val="20"/>
                <w:lang w:eastAsia="en-US"/>
              </w:rPr>
              <w:t xml:space="preserve">. </w:t>
            </w:r>
            <w:r w:rsidRPr="00DB6E28">
              <w:rPr>
                <w:sz w:val="20"/>
                <w:szCs w:val="20"/>
                <w:lang w:eastAsia="en-US"/>
              </w:rPr>
              <w:t xml:space="preserve"> Количество выполняемых тестов:  не менее 100. Единица измерения: набор не менее 2-х картриджей по  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6</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16071,00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20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Фолликулостимулирующий гормон, калибраторы.</w:t>
            </w:r>
          </w:p>
        </w:tc>
        <w:tc>
          <w:tcPr>
            <w:tcW w:w="2391" w:type="pct"/>
            <w:tcBorders>
              <w:top w:val="single" w:sz="4" w:space="0" w:color="auto"/>
              <w:left w:val="nil"/>
              <w:bottom w:val="single" w:sz="4" w:space="0" w:color="auto"/>
              <w:right w:val="single" w:sz="4" w:space="0" w:color="auto"/>
            </w:tcBorders>
          </w:tcPr>
          <w:p w:rsidR="00DB6E28" w:rsidRDefault="00DB6E28" w:rsidP="00DB6E28">
            <w:pPr>
              <w:shd w:val="clear" w:color="auto" w:fill="FFFFFF"/>
              <w:rPr>
                <w:sz w:val="20"/>
                <w:szCs w:val="20"/>
                <w:lang w:eastAsia="en-US"/>
              </w:rPr>
            </w:pPr>
            <w:r w:rsidRPr="00DB6E28">
              <w:rPr>
                <w:sz w:val="20"/>
                <w:szCs w:val="20"/>
                <w:lang w:eastAsia="en-US"/>
              </w:rPr>
              <w:t xml:space="preserve">Флаконы, содержащие растворы с известной концентрацией определяемого вещества (Фолликулостимулирующий гормон):  не менее 6 объёмом не менее  4,0 мл каждый (уровни 0-5). </w:t>
            </w:r>
          </w:p>
          <w:p w:rsidR="00DB6E28" w:rsidRPr="00DB6E28" w:rsidRDefault="00DB6E28" w:rsidP="00DB6E28">
            <w:pPr>
              <w:shd w:val="clear" w:color="auto" w:fill="FFFFFF"/>
              <w:rPr>
                <w:color w:val="000000"/>
                <w:sz w:val="20"/>
                <w:szCs w:val="20"/>
                <w:lang w:eastAsia="en-US"/>
              </w:rPr>
            </w:pPr>
            <w:r w:rsidRPr="00DB6E28">
              <w:rPr>
                <w:sz w:val="20"/>
                <w:szCs w:val="20"/>
                <w:lang w:eastAsia="en-US"/>
              </w:rPr>
              <w:t xml:space="preserve">Набор образцов с известной  концентрацией определяемого вещества (Фолликулостимулирующий гормон),  в растворе фосфорного буфера, содержащем БСА,  0,1% азида натрия и 0,5% консерванта. Предназначены для построения калибровочной кривой для реагента Фолликулостимулирующий гормон  на  иммунохимических анализаторах серии ACCESS </w:t>
            </w:r>
            <w:proofErr w:type="spellStart"/>
            <w:r w:rsidRPr="00DB6E28">
              <w:rPr>
                <w:sz w:val="20"/>
                <w:szCs w:val="20"/>
                <w:lang w:eastAsia="en-US"/>
              </w:rPr>
              <w:t>system</w:t>
            </w:r>
            <w:proofErr w:type="spellEnd"/>
            <w:r w:rsidRPr="00DB6E28">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sz w:val="20"/>
                <w:szCs w:val="20"/>
                <w:lang w:eastAsia="en-US"/>
              </w:rPr>
            </w:pPr>
            <w:r w:rsidRPr="00DB6E28">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EastAsia"/>
                <w:sz w:val="20"/>
                <w:szCs w:val="20"/>
                <w:lang w:eastAsia="en-US"/>
              </w:rPr>
            </w:pPr>
            <w:r w:rsidRPr="00DB6E28">
              <w:rPr>
                <w:rFonts w:eastAsiaTheme="minorEastAsia"/>
                <w:sz w:val="20"/>
                <w:szCs w:val="20"/>
                <w:lang w:eastAsia="en-US"/>
              </w:rPr>
              <w:t>2</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17820,00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21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val="en-US" w:eastAsia="en-US"/>
              </w:rPr>
            </w:pPr>
            <w:r w:rsidRPr="00DB6E28">
              <w:rPr>
                <w:sz w:val="20"/>
                <w:szCs w:val="20"/>
                <w:lang w:eastAsia="en-US"/>
              </w:rPr>
              <w:t>Промывочныйбуфер</w:t>
            </w:r>
            <w:r w:rsidRPr="00DB6E28">
              <w:rPr>
                <w:sz w:val="20"/>
                <w:szCs w:val="20"/>
                <w:lang w:val="en-US" w:eastAsia="en-US"/>
              </w:rPr>
              <w:t xml:space="preserve"> «Wash Buffer II»  (Access Wash Buffer II).</w:t>
            </w:r>
          </w:p>
        </w:tc>
        <w:tc>
          <w:tcPr>
            <w:tcW w:w="2391" w:type="pct"/>
            <w:tcBorders>
              <w:top w:val="single" w:sz="4" w:space="0" w:color="auto"/>
              <w:left w:val="nil"/>
              <w:bottom w:val="single" w:sz="4" w:space="0" w:color="auto"/>
              <w:right w:val="single" w:sz="4" w:space="0" w:color="auto"/>
            </w:tcBorders>
          </w:tcPr>
          <w:p w:rsidR="00DB6E28" w:rsidRDefault="00DB6E28" w:rsidP="00DB6E28">
            <w:pPr>
              <w:shd w:val="clear" w:color="auto" w:fill="FFFFFF"/>
              <w:rPr>
                <w:sz w:val="20"/>
                <w:szCs w:val="20"/>
                <w:lang w:eastAsia="en-US"/>
              </w:rPr>
            </w:pPr>
            <w:r w:rsidRPr="00DB6E28">
              <w:rPr>
                <w:sz w:val="20"/>
                <w:szCs w:val="20"/>
                <w:lang w:eastAsia="en-US"/>
              </w:rPr>
              <w:t xml:space="preserve">Раствор ТРИС-буфера, содержащий &lt;0.1% азид натрия и &lt;0.1% консервант.  </w:t>
            </w:r>
          </w:p>
          <w:p w:rsidR="00DB6E28" w:rsidRPr="00DB6E28" w:rsidRDefault="00DB6E28" w:rsidP="00DB6E28">
            <w:pPr>
              <w:shd w:val="clear" w:color="auto" w:fill="FFFFFF"/>
              <w:rPr>
                <w:sz w:val="20"/>
                <w:szCs w:val="20"/>
                <w:lang w:eastAsia="en-US"/>
              </w:rPr>
            </w:pPr>
            <w:r w:rsidRPr="00DB6E28">
              <w:rPr>
                <w:sz w:val="20"/>
                <w:szCs w:val="20"/>
                <w:lang w:eastAsia="en-US"/>
              </w:rPr>
              <w:t>Упаковка: набор  не менее канистры по 2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rFonts w:eastAsiaTheme="minorHAnsi"/>
                <w:sz w:val="20"/>
                <w:szCs w:val="20"/>
                <w:lang w:eastAsia="en-US"/>
              </w:rPr>
            </w:pPr>
            <w:r w:rsidRPr="00DB6E28">
              <w:rPr>
                <w:rFonts w:eastAsiaTheme="minorHAnsi"/>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HAnsi"/>
                <w:sz w:val="20"/>
                <w:szCs w:val="20"/>
                <w:lang w:eastAsia="en-US"/>
              </w:rPr>
            </w:pPr>
            <w:r w:rsidRPr="00DB6E28">
              <w:rPr>
                <w:rFonts w:eastAsiaTheme="minorHAnsi"/>
                <w:sz w:val="20"/>
                <w:szCs w:val="20"/>
                <w:lang w:eastAsia="en-US"/>
              </w:rPr>
              <w:t>40</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7920,00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22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Субстрат (</w:t>
            </w:r>
            <w:proofErr w:type="spellStart"/>
            <w:r w:rsidRPr="00DB6E28">
              <w:rPr>
                <w:sz w:val="20"/>
                <w:szCs w:val="20"/>
                <w:lang w:eastAsia="en-US"/>
              </w:rPr>
              <w:t>AccessSubstrate</w:t>
            </w:r>
            <w:proofErr w:type="spellEnd"/>
            <w:r w:rsidRPr="00DB6E28">
              <w:rPr>
                <w:sz w:val="20"/>
                <w:szCs w:val="20"/>
                <w:lang w:eastAsia="en-US"/>
              </w:rPr>
              <w:t>).</w:t>
            </w:r>
          </w:p>
        </w:tc>
        <w:tc>
          <w:tcPr>
            <w:tcW w:w="2391" w:type="pct"/>
            <w:tcBorders>
              <w:top w:val="single" w:sz="4" w:space="0" w:color="auto"/>
              <w:left w:val="nil"/>
              <w:bottom w:val="single" w:sz="4" w:space="0" w:color="auto"/>
              <w:right w:val="single" w:sz="4" w:space="0" w:color="auto"/>
            </w:tcBorders>
          </w:tcPr>
          <w:p w:rsidR="00DB6E28" w:rsidRPr="00DB6E28" w:rsidRDefault="00DB6E28" w:rsidP="00DB6E28">
            <w:pPr>
              <w:shd w:val="clear" w:color="auto" w:fill="FFFFFF"/>
              <w:rPr>
                <w:sz w:val="20"/>
                <w:szCs w:val="20"/>
                <w:lang w:eastAsia="en-US"/>
              </w:rPr>
            </w:pPr>
            <w:r w:rsidRPr="00DB6E28">
              <w:rPr>
                <w:sz w:val="20"/>
                <w:szCs w:val="20"/>
                <w:lang w:eastAsia="en-US"/>
              </w:rPr>
              <w:t xml:space="preserve">Буферный раствор, содержащий </w:t>
            </w:r>
            <w:proofErr w:type="spellStart"/>
            <w:r w:rsidRPr="00DB6E28">
              <w:rPr>
                <w:sz w:val="20"/>
                <w:szCs w:val="20"/>
                <w:lang w:eastAsia="en-US"/>
              </w:rPr>
              <w:t>люмиген</w:t>
            </w:r>
            <w:proofErr w:type="spellEnd"/>
            <w:r w:rsidRPr="00DB6E28">
              <w:rPr>
                <w:sz w:val="20"/>
                <w:szCs w:val="20"/>
                <w:lang w:eastAsia="en-US"/>
              </w:rPr>
              <w:t>.</w:t>
            </w:r>
          </w:p>
          <w:p w:rsidR="00DB6E28" w:rsidRPr="00DB6E28" w:rsidRDefault="00DB6E28" w:rsidP="00DB6E28">
            <w:pPr>
              <w:shd w:val="clear" w:color="auto" w:fill="FFFFFF"/>
              <w:rPr>
                <w:sz w:val="20"/>
                <w:szCs w:val="20"/>
                <w:lang w:eastAsia="en-US"/>
              </w:rPr>
            </w:pPr>
            <w:r w:rsidRPr="00DB6E28">
              <w:rPr>
                <w:sz w:val="20"/>
                <w:szCs w:val="20"/>
                <w:lang w:eastAsia="en-US"/>
              </w:rPr>
              <w:t>Упаковка: набор не менее 4 флаконов по 130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rFonts w:eastAsiaTheme="minorHAnsi"/>
                <w:sz w:val="20"/>
                <w:szCs w:val="20"/>
                <w:lang w:eastAsia="en-US"/>
              </w:rPr>
            </w:pPr>
            <w:r w:rsidRPr="00DB6E28">
              <w:rPr>
                <w:rFonts w:eastAsiaTheme="minorHAnsi"/>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HAnsi"/>
                <w:sz w:val="20"/>
                <w:szCs w:val="20"/>
                <w:lang w:eastAsia="en-US"/>
              </w:rPr>
            </w:pPr>
            <w:r w:rsidRPr="00DB6E28">
              <w:rPr>
                <w:rFonts w:eastAsiaTheme="minorHAnsi"/>
                <w:sz w:val="20"/>
                <w:szCs w:val="20"/>
                <w:lang w:eastAsia="en-US"/>
              </w:rPr>
              <w:t>5</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27775,00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p>
          <w:p w:rsidR="00DB6E28" w:rsidRPr="00DB6E28" w:rsidRDefault="00DB6E28" w:rsidP="00DB6E28">
            <w:pPr>
              <w:rPr>
                <w:sz w:val="20"/>
                <w:szCs w:val="20"/>
                <w:lang w:eastAsia="en-US"/>
              </w:rPr>
            </w:pPr>
            <w:r w:rsidRPr="00DB6E28">
              <w:rPr>
                <w:sz w:val="20"/>
                <w:szCs w:val="20"/>
                <w:lang w:eastAsia="en-US"/>
              </w:rPr>
              <w:t>23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lang w:eastAsia="en-US"/>
              </w:rPr>
              <w:t>Реакционные пробирки (16х98 шт./</w:t>
            </w:r>
            <w:proofErr w:type="spellStart"/>
            <w:r w:rsidRPr="00DB6E28">
              <w:rPr>
                <w:sz w:val="20"/>
                <w:szCs w:val="20"/>
                <w:lang w:eastAsia="en-US"/>
              </w:rPr>
              <w:t>упак</w:t>
            </w:r>
            <w:proofErr w:type="spellEnd"/>
            <w:r w:rsidRPr="00DB6E28">
              <w:rPr>
                <w:sz w:val="20"/>
                <w:szCs w:val="20"/>
                <w:lang w:eastAsia="en-US"/>
              </w:rPr>
              <w:t xml:space="preserve">.) (для </w:t>
            </w:r>
            <w:proofErr w:type="spellStart"/>
            <w:r w:rsidRPr="00DB6E28">
              <w:rPr>
                <w:sz w:val="20"/>
                <w:szCs w:val="20"/>
                <w:lang w:eastAsia="en-US"/>
              </w:rPr>
              <w:t>Access</w:t>
            </w:r>
            <w:proofErr w:type="spellEnd"/>
            <w:r w:rsidRPr="00DB6E28">
              <w:rPr>
                <w:sz w:val="20"/>
                <w:szCs w:val="20"/>
                <w:lang w:eastAsia="en-US"/>
              </w:rPr>
              <w:t>) (</w:t>
            </w:r>
            <w:proofErr w:type="spellStart"/>
            <w:r w:rsidRPr="00DB6E28">
              <w:rPr>
                <w:sz w:val="20"/>
                <w:szCs w:val="20"/>
                <w:lang w:eastAsia="en-US"/>
              </w:rPr>
              <w:t>AccessReactionVessels</w:t>
            </w:r>
            <w:proofErr w:type="spellEnd"/>
            <w:r w:rsidRPr="00DB6E28">
              <w:rPr>
                <w:sz w:val="20"/>
                <w:szCs w:val="20"/>
                <w:lang w:eastAsia="en-US"/>
              </w:rPr>
              <w:t>).</w:t>
            </w:r>
          </w:p>
        </w:tc>
        <w:tc>
          <w:tcPr>
            <w:tcW w:w="2391" w:type="pct"/>
            <w:tcBorders>
              <w:top w:val="single" w:sz="4" w:space="0" w:color="auto"/>
              <w:left w:val="nil"/>
              <w:bottom w:val="single" w:sz="4" w:space="0" w:color="auto"/>
              <w:right w:val="single" w:sz="4" w:space="0" w:color="auto"/>
            </w:tcBorders>
          </w:tcPr>
          <w:p w:rsidR="00DB6E28" w:rsidRPr="00DB6E28" w:rsidRDefault="00DB6E28" w:rsidP="00DB6E28">
            <w:pPr>
              <w:rPr>
                <w:sz w:val="20"/>
                <w:szCs w:val="20"/>
              </w:rPr>
            </w:pPr>
            <w:r w:rsidRPr="00DB6E28">
              <w:rPr>
                <w:sz w:val="20"/>
                <w:szCs w:val="20"/>
                <w:lang w:eastAsia="en-US"/>
              </w:rPr>
              <w:t xml:space="preserve">Пробирки полистирольные для проведения иммунохимических реакций, </w:t>
            </w:r>
            <w:r w:rsidRPr="00DB6E28">
              <w:rPr>
                <w:sz w:val="20"/>
                <w:szCs w:val="20"/>
              </w:rPr>
              <w:t xml:space="preserve"> совместимые с </w:t>
            </w:r>
            <w:r w:rsidRPr="00DB6E28">
              <w:rPr>
                <w:sz w:val="20"/>
                <w:szCs w:val="20"/>
                <w:lang w:eastAsia="en-US"/>
              </w:rPr>
              <w:t xml:space="preserve">иммунохимическими анализаторами серии ACCESS </w:t>
            </w:r>
            <w:proofErr w:type="spellStart"/>
            <w:r w:rsidRPr="00DB6E28">
              <w:rPr>
                <w:sz w:val="20"/>
                <w:szCs w:val="20"/>
                <w:lang w:eastAsia="en-US"/>
              </w:rPr>
              <w:t>system</w:t>
            </w:r>
            <w:proofErr w:type="spellEnd"/>
            <w:r w:rsidRPr="00DB6E28">
              <w:rPr>
                <w:sz w:val="20"/>
                <w:szCs w:val="20"/>
                <w:lang w:eastAsia="en-US"/>
              </w:rPr>
              <w:t>.</w:t>
            </w:r>
          </w:p>
          <w:p w:rsidR="00DB6E28" w:rsidRPr="00DB6E28" w:rsidRDefault="00DB6E28" w:rsidP="00DB6E28">
            <w:pPr>
              <w:shd w:val="clear" w:color="auto" w:fill="FFFFFF"/>
              <w:rPr>
                <w:sz w:val="20"/>
                <w:szCs w:val="20"/>
                <w:lang w:eastAsia="en-US"/>
              </w:rPr>
            </w:pPr>
            <w:r w:rsidRPr="00DB6E28">
              <w:rPr>
                <w:sz w:val="20"/>
                <w:szCs w:val="20"/>
                <w:lang w:eastAsia="en-US"/>
              </w:rPr>
              <w:t>Упаковка: не менее16 блоков по 98 пробирок в каждом.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rFonts w:eastAsiaTheme="minorHAnsi"/>
                <w:sz w:val="20"/>
                <w:szCs w:val="20"/>
                <w:lang w:eastAsia="en-US"/>
              </w:rPr>
            </w:pPr>
            <w:proofErr w:type="spellStart"/>
            <w:r w:rsidRPr="00DB6E28">
              <w:rPr>
                <w:rFonts w:eastAsiaTheme="minorHAnsi"/>
                <w:sz w:val="20"/>
                <w:szCs w:val="20"/>
                <w:lang w:eastAsia="en-US"/>
              </w:rPr>
              <w:t>Упак</w:t>
            </w:r>
            <w:proofErr w:type="spellEnd"/>
            <w:r>
              <w:rPr>
                <w:rFonts w:eastAsiaTheme="minorHAnsi"/>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HAnsi"/>
                <w:sz w:val="20"/>
                <w:szCs w:val="20"/>
                <w:lang w:eastAsia="en-US"/>
              </w:rPr>
            </w:pPr>
            <w:r w:rsidRPr="00DB6E28">
              <w:rPr>
                <w:rFonts w:eastAsiaTheme="minorHAnsi"/>
                <w:sz w:val="20"/>
                <w:szCs w:val="20"/>
                <w:lang w:eastAsia="en-US"/>
              </w:rPr>
              <w:t>15</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9185,00</w:t>
            </w:r>
          </w:p>
        </w:tc>
      </w:tr>
      <w:tr w:rsidR="00DB6E28"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DB6E28" w:rsidRPr="00DB6E28" w:rsidRDefault="00DB6E28" w:rsidP="00DB6E28">
            <w:pPr>
              <w:rPr>
                <w:sz w:val="20"/>
                <w:szCs w:val="20"/>
                <w:lang w:eastAsia="en-US"/>
              </w:rPr>
            </w:pPr>
            <w:r w:rsidRPr="00DB6E28">
              <w:rPr>
                <w:sz w:val="20"/>
                <w:szCs w:val="20"/>
                <w:lang w:eastAsia="en-US"/>
              </w:rPr>
              <w:t>24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rPr>
                <w:sz w:val="20"/>
                <w:szCs w:val="20"/>
                <w:lang w:eastAsia="en-US"/>
              </w:rPr>
            </w:pPr>
            <w:r w:rsidRPr="00DB6E28">
              <w:rPr>
                <w:sz w:val="20"/>
                <w:szCs w:val="20"/>
              </w:rPr>
              <w:t>Чашечки для образцов</w:t>
            </w:r>
          </w:p>
        </w:tc>
        <w:tc>
          <w:tcPr>
            <w:tcW w:w="2391" w:type="pct"/>
            <w:tcBorders>
              <w:top w:val="single" w:sz="4" w:space="0" w:color="auto"/>
              <w:left w:val="nil"/>
              <w:bottom w:val="single" w:sz="4" w:space="0" w:color="auto"/>
              <w:right w:val="single" w:sz="4" w:space="0" w:color="auto"/>
            </w:tcBorders>
          </w:tcPr>
          <w:p w:rsidR="00DB6E28" w:rsidRPr="00DB6E28" w:rsidRDefault="00DB6E28" w:rsidP="00DB6E28">
            <w:pPr>
              <w:rPr>
                <w:sz w:val="20"/>
                <w:szCs w:val="20"/>
              </w:rPr>
            </w:pPr>
            <w:r w:rsidRPr="00DB6E28">
              <w:rPr>
                <w:sz w:val="20"/>
                <w:szCs w:val="20"/>
              </w:rPr>
              <w:t xml:space="preserve">Чашечки для образцов вставляемые, полистирольные, </w:t>
            </w:r>
            <w:proofErr w:type="gramStart"/>
            <w:r w:rsidRPr="00DB6E28">
              <w:rPr>
                <w:sz w:val="20"/>
                <w:szCs w:val="20"/>
              </w:rPr>
              <w:t>ЕМК</w:t>
            </w:r>
            <w:proofErr w:type="gramEnd"/>
            <w:r w:rsidRPr="00DB6E28">
              <w:rPr>
                <w:sz w:val="20"/>
                <w:szCs w:val="20"/>
              </w:rPr>
              <w:t xml:space="preserve"> 2 мл., совместимые с </w:t>
            </w:r>
            <w:r w:rsidRPr="00DB6E28">
              <w:rPr>
                <w:sz w:val="20"/>
                <w:szCs w:val="20"/>
                <w:lang w:eastAsia="en-US"/>
              </w:rPr>
              <w:t xml:space="preserve">иммунохимическими анализаторами серии ACCESS </w:t>
            </w:r>
            <w:proofErr w:type="spellStart"/>
            <w:r w:rsidRPr="00DB6E28">
              <w:rPr>
                <w:sz w:val="20"/>
                <w:szCs w:val="20"/>
                <w:lang w:eastAsia="en-US"/>
              </w:rPr>
              <w:t>system</w:t>
            </w:r>
            <w:proofErr w:type="spellEnd"/>
            <w:r w:rsidRPr="00DB6E28">
              <w:rPr>
                <w:sz w:val="20"/>
                <w:szCs w:val="20"/>
                <w:lang w:eastAsia="en-US"/>
              </w:rPr>
              <w:t>.</w:t>
            </w:r>
          </w:p>
          <w:p w:rsidR="00DB6E28" w:rsidRPr="00DB6E28" w:rsidRDefault="00DB6E28" w:rsidP="00DB6E28">
            <w:pPr>
              <w:shd w:val="clear" w:color="auto" w:fill="FFFFFF"/>
              <w:rPr>
                <w:sz w:val="20"/>
                <w:szCs w:val="20"/>
                <w:lang w:eastAsia="en-US"/>
              </w:rPr>
            </w:pPr>
            <w:r w:rsidRPr="00DB6E28">
              <w:rPr>
                <w:sz w:val="20"/>
                <w:szCs w:val="20"/>
              </w:rPr>
              <w:t>Упаковка:  не менее 1000 шт.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DB6E28" w:rsidRPr="00DB6E28" w:rsidRDefault="00DB6E28" w:rsidP="00DB6E28">
            <w:pPr>
              <w:jc w:val="center"/>
              <w:rPr>
                <w:rFonts w:eastAsiaTheme="minorHAnsi"/>
                <w:sz w:val="20"/>
                <w:szCs w:val="20"/>
                <w:lang w:eastAsia="en-US"/>
              </w:rPr>
            </w:pPr>
            <w:proofErr w:type="spellStart"/>
            <w:r w:rsidRPr="00DB6E28">
              <w:rPr>
                <w:rFonts w:eastAsiaTheme="minorHAnsi"/>
                <w:sz w:val="20"/>
                <w:szCs w:val="20"/>
                <w:lang w:eastAsia="en-US"/>
              </w:rPr>
              <w:t>Упак</w:t>
            </w:r>
            <w:proofErr w:type="spellEnd"/>
            <w:r>
              <w:rPr>
                <w:rFonts w:eastAsiaTheme="minorHAnsi"/>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DB6E28" w:rsidRPr="00DB6E28" w:rsidRDefault="00DB6E28" w:rsidP="00DB6E28">
            <w:pPr>
              <w:jc w:val="center"/>
              <w:rPr>
                <w:rFonts w:eastAsiaTheme="minorHAnsi"/>
                <w:sz w:val="20"/>
                <w:szCs w:val="20"/>
                <w:lang w:eastAsia="en-US"/>
              </w:rPr>
            </w:pPr>
            <w:r w:rsidRPr="00DB6E28">
              <w:rPr>
                <w:rFonts w:eastAsiaTheme="minorHAnsi"/>
                <w:sz w:val="20"/>
                <w:szCs w:val="20"/>
                <w:lang w:eastAsia="en-US"/>
              </w:rPr>
              <w:t>1</w:t>
            </w:r>
          </w:p>
        </w:tc>
        <w:tc>
          <w:tcPr>
            <w:tcW w:w="576" w:type="pct"/>
            <w:tcBorders>
              <w:top w:val="single" w:sz="4" w:space="0" w:color="auto"/>
              <w:left w:val="nil"/>
              <w:bottom w:val="single" w:sz="4" w:space="0" w:color="auto"/>
              <w:right w:val="single" w:sz="4" w:space="0" w:color="auto"/>
            </w:tcBorders>
          </w:tcPr>
          <w:p w:rsidR="00DB6E28" w:rsidRPr="00FB0B4A" w:rsidRDefault="001F6CF6" w:rsidP="00A74A0C">
            <w:pPr>
              <w:jc w:val="center"/>
              <w:rPr>
                <w:sz w:val="20"/>
                <w:szCs w:val="20"/>
              </w:rPr>
            </w:pPr>
            <w:r>
              <w:rPr>
                <w:sz w:val="20"/>
                <w:szCs w:val="20"/>
              </w:rPr>
              <w:t>8833,00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B8322C" w:rsidRPr="00BE0069" w:rsidRDefault="00D96EF5"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791E47">
        <w:rPr>
          <w:b/>
          <w:sz w:val="20"/>
          <w:szCs w:val="20"/>
        </w:rPr>
        <w:t xml:space="preserve">реагентов и расходных материалов для иммунохимического анализа </w:t>
      </w:r>
      <w:proofErr w:type="spellStart"/>
      <w:r w:rsidR="00791E47">
        <w:rPr>
          <w:b/>
          <w:sz w:val="20"/>
          <w:szCs w:val="20"/>
        </w:rPr>
        <w:t>Access</w:t>
      </w:r>
      <w:proofErr w:type="spellEnd"/>
      <w:r w:rsidR="00791E47">
        <w:rPr>
          <w:b/>
          <w:sz w:val="20"/>
          <w:szCs w:val="20"/>
        </w:rPr>
        <w:t xml:space="preserve"> 2 </w:t>
      </w:r>
      <w:proofErr w:type="spellStart"/>
      <w:r w:rsidR="00791E47">
        <w:rPr>
          <w:b/>
          <w:sz w:val="20"/>
          <w:szCs w:val="20"/>
        </w:rPr>
        <w:t>system</w:t>
      </w:r>
      <w:proofErr w:type="spellEnd"/>
      <w:r w:rsidR="00791E47">
        <w:rPr>
          <w:b/>
          <w:sz w:val="20"/>
          <w:szCs w:val="20"/>
        </w:rPr>
        <w:t xml:space="preserve"> (гормоны)</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91E47">
        <w:rPr>
          <w:b/>
          <w:kern w:val="32"/>
          <w:sz w:val="20"/>
          <w:szCs w:val="20"/>
        </w:rPr>
        <w:t>355-21н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91E47">
        <w:rPr>
          <w:sz w:val="19"/>
          <w:szCs w:val="19"/>
        </w:rPr>
        <w:t>355-21н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91E47">
        <w:rPr>
          <w:b/>
          <w:bCs/>
          <w:sz w:val="19"/>
          <w:szCs w:val="19"/>
        </w:rPr>
        <w:t xml:space="preserve">реагентов и расходных материалов для иммунохимического анализа </w:t>
      </w:r>
      <w:proofErr w:type="spellStart"/>
      <w:r w:rsidR="00791E47">
        <w:rPr>
          <w:b/>
          <w:bCs/>
          <w:sz w:val="19"/>
          <w:szCs w:val="19"/>
        </w:rPr>
        <w:t>Access</w:t>
      </w:r>
      <w:proofErr w:type="spellEnd"/>
      <w:r w:rsidR="00791E47">
        <w:rPr>
          <w:b/>
          <w:bCs/>
          <w:sz w:val="19"/>
          <w:szCs w:val="19"/>
        </w:rPr>
        <w:t xml:space="preserve"> 2 </w:t>
      </w:r>
      <w:proofErr w:type="spellStart"/>
      <w:r w:rsidR="00791E47">
        <w:rPr>
          <w:b/>
          <w:bCs/>
          <w:sz w:val="19"/>
          <w:szCs w:val="19"/>
        </w:rPr>
        <w:t>system</w:t>
      </w:r>
      <w:proofErr w:type="spellEnd"/>
      <w:r w:rsidR="00791E47">
        <w:rPr>
          <w:b/>
          <w:bCs/>
          <w:sz w:val="19"/>
          <w:szCs w:val="19"/>
        </w:rPr>
        <w:t xml:space="preserve"> (гормоны)</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91E47">
        <w:rPr>
          <w:rFonts w:ascii="Times New Roman" w:hAnsi="Times New Roman" w:cs="Times New Roman"/>
          <w:bCs/>
          <w:sz w:val="19"/>
          <w:szCs w:val="19"/>
        </w:rPr>
        <w:t xml:space="preserve">реагентов и расходных материалов для иммунохимического анализа </w:t>
      </w:r>
      <w:proofErr w:type="spellStart"/>
      <w:r w:rsidR="00791E47">
        <w:rPr>
          <w:rFonts w:ascii="Times New Roman" w:hAnsi="Times New Roman" w:cs="Times New Roman"/>
          <w:bCs/>
          <w:sz w:val="19"/>
          <w:szCs w:val="19"/>
        </w:rPr>
        <w:t>Access</w:t>
      </w:r>
      <w:proofErr w:type="spellEnd"/>
      <w:r w:rsidR="00791E47">
        <w:rPr>
          <w:rFonts w:ascii="Times New Roman" w:hAnsi="Times New Roman" w:cs="Times New Roman"/>
          <w:bCs/>
          <w:sz w:val="19"/>
          <w:szCs w:val="19"/>
        </w:rPr>
        <w:t xml:space="preserve"> 2 </w:t>
      </w:r>
      <w:proofErr w:type="spellStart"/>
      <w:r w:rsidR="00791E47">
        <w:rPr>
          <w:rFonts w:ascii="Times New Roman" w:hAnsi="Times New Roman" w:cs="Times New Roman"/>
          <w:bCs/>
          <w:sz w:val="19"/>
          <w:szCs w:val="19"/>
        </w:rPr>
        <w:t>system</w:t>
      </w:r>
      <w:proofErr w:type="spellEnd"/>
      <w:r w:rsidR="00791E47">
        <w:rPr>
          <w:rFonts w:ascii="Times New Roman" w:hAnsi="Times New Roman" w:cs="Times New Roman"/>
          <w:bCs/>
          <w:sz w:val="19"/>
          <w:szCs w:val="19"/>
        </w:rPr>
        <w:t xml:space="preserve"> (гормоны)</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D96EF5">
        <w:rPr>
          <w:sz w:val="19"/>
          <w:szCs w:val="19"/>
        </w:rPr>
        <w:t>01</w:t>
      </w:r>
      <w:r w:rsidR="00495A5A" w:rsidRPr="00495A5A">
        <w:rPr>
          <w:sz w:val="19"/>
          <w:szCs w:val="19"/>
        </w:rPr>
        <w:t>.202</w:t>
      </w:r>
      <w:r w:rsidR="00D96EF5">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91E47">
        <w:rPr>
          <w:sz w:val="20"/>
          <w:szCs w:val="20"/>
        </w:rPr>
        <w:t>355-21н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F6CF6" w:rsidRDefault="001F6CF6" w:rsidP="00B77254">
            <w:pPr>
              <w:pStyle w:val="af1"/>
              <w:tabs>
                <w:tab w:val="left" w:pos="2268"/>
              </w:tabs>
              <w:rPr>
                <w:bCs/>
                <w:sz w:val="20"/>
              </w:rPr>
            </w:pP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F6CF6" w:rsidRDefault="001F6CF6" w:rsidP="00B8322C">
      <w:pPr>
        <w:jc w:val="right"/>
        <w:rPr>
          <w:rFonts w:ascii="Cuprum" w:hAnsi="Cuprum" w:cs="Tahoma"/>
          <w:b/>
          <w:bCs/>
          <w:sz w:val="20"/>
          <w:szCs w:val="20"/>
        </w:rPr>
      </w:pPr>
    </w:p>
    <w:p w:rsidR="001F6CF6" w:rsidRDefault="001F6CF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2" w:name="_GoBack"/>
      <w:bookmarkEnd w:id="2"/>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791E47">
        <w:rPr>
          <w:b/>
          <w:sz w:val="20"/>
          <w:szCs w:val="20"/>
        </w:rPr>
        <w:t xml:space="preserve">реагентов и расходных материалов для иммунохимического анализа </w:t>
      </w:r>
      <w:proofErr w:type="spellStart"/>
      <w:r w:rsidR="00791E47">
        <w:rPr>
          <w:b/>
          <w:sz w:val="20"/>
          <w:szCs w:val="20"/>
        </w:rPr>
        <w:t>Access</w:t>
      </w:r>
      <w:proofErr w:type="spellEnd"/>
      <w:r w:rsidR="00791E47">
        <w:rPr>
          <w:b/>
          <w:sz w:val="20"/>
          <w:szCs w:val="20"/>
        </w:rPr>
        <w:t xml:space="preserve"> 2 </w:t>
      </w:r>
      <w:proofErr w:type="spellStart"/>
      <w:r w:rsidR="00791E47">
        <w:rPr>
          <w:b/>
          <w:sz w:val="20"/>
          <w:szCs w:val="20"/>
        </w:rPr>
        <w:t>system</w:t>
      </w:r>
      <w:proofErr w:type="spellEnd"/>
      <w:r w:rsidR="00791E47">
        <w:rPr>
          <w:b/>
          <w:sz w:val="20"/>
          <w:szCs w:val="20"/>
        </w:rPr>
        <w:t xml:space="preserve"> (гормоны)</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91E47">
        <w:rPr>
          <w:b/>
          <w:kern w:val="32"/>
          <w:sz w:val="20"/>
          <w:szCs w:val="20"/>
        </w:rPr>
        <w:t>355-21н</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91E47">
        <w:rPr>
          <w:sz w:val="20"/>
          <w:szCs w:val="20"/>
        </w:rPr>
        <w:t xml:space="preserve">реагентов и расходных материалов для иммунохимического анализа </w:t>
      </w:r>
      <w:proofErr w:type="spellStart"/>
      <w:r w:rsidR="00791E47">
        <w:rPr>
          <w:sz w:val="20"/>
          <w:szCs w:val="20"/>
        </w:rPr>
        <w:t>Access</w:t>
      </w:r>
      <w:proofErr w:type="spellEnd"/>
      <w:r w:rsidR="00791E47">
        <w:rPr>
          <w:sz w:val="20"/>
          <w:szCs w:val="20"/>
        </w:rPr>
        <w:t xml:space="preserve"> 2 </w:t>
      </w:r>
      <w:proofErr w:type="spellStart"/>
      <w:r w:rsidR="00791E47">
        <w:rPr>
          <w:sz w:val="20"/>
          <w:szCs w:val="20"/>
        </w:rPr>
        <w:t>system</w:t>
      </w:r>
      <w:proofErr w:type="spellEnd"/>
      <w:r w:rsidR="00791E47">
        <w:rPr>
          <w:sz w:val="20"/>
          <w:szCs w:val="20"/>
        </w:rPr>
        <w:t xml:space="preserve"> (гормоны)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791E47">
        <w:rPr>
          <w:sz w:val="20"/>
          <w:szCs w:val="20"/>
        </w:rPr>
        <w:t xml:space="preserve">реагентов и расходных материалов для иммунохимического анализа </w:t>
      </w:r>
      <w:proofErr w:type="spellStart"/>
      <w:r w:rsidR="00791E47">
        <w:rPr>
          <w:sz w:val="20"/>
          <w:szCs w:val="20"/>
        </w:rPr>
        <w:t>Access</w:t>
      </w:r>
      <w:proofErr w:type="spellEnd"/>
      <w:r w:rsidR="00791E47">
        <w:rPr>
          <w:sz w:val="20"/>
          <w:szCs w:val="20"/>
        </w:rPr>
        <w:t xml:space="preserve"> 2 </w:t>
      </w:r>
      <w:proofErr w:type="spellStart"/>
      <w:r w:rsidR="00791E47">
        <w:rPr>
          <w:sz w:val="20"/>
          <w:szCs w:val="20"/>
        </w:rPr>
        <w:t>system</w:t>
      </w:r>
      <w:proofErr w:type="spellEnd"/>
      <w:r w:rsidR="00791E47">
        <w:rPr>
          <w:sz w:val="20"/>
          <w:szCs w:val="20"/>
        </w:rPr>
        <w:t xml:space="preserve"> (гормоны)</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3C7" w:rsidRDefault="008403C7" w:rsidP="00ED57EB">
      <w:r>
        <w:separator/>
      </w:r>
    </w:p>
  </w:endnote>
  <w:endnote w:type="continuationSeparator" w:id="1">
    <w:p w:rsidR="008403C7" w:rsidRDefault="008403C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403C7" w:rsidRDefault="008403C7">
        <w:pPr>
          <w:pStyle w:val="af7"/>
          <w:jc w:val="right"/>
        </w:pPr>
        <w:fldSimple w:instr=" PAGE   \* MERGEFORMAT ">
          <w:r w:rsidR="00F77662">
            <w:rPr>
              <w:noProof/>
            </w:rPr>
            <w:t>1</w:t>
          </w:r>
        </w:fldSimple>
      </w:p>
    </w:sdtContent>
  </w:sdt>
  <w:p w:rsidR="008403C7" w:rsidRDefault="008403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3C7" w:rsidRDefault="008403C7" w:rsidP="00ED57EB">
      <w:r>
        <w:separator/>
      </w:r>
    </w:p>
  </w:footnote>
  <w:footnote w:type="continuationSeparator" w:id="1">
    <w:p w:rsidR="008403C7" w:rsidRDefault="008403C7" w:rsidP="00ED57EB">
      <w:r>
        <w:continuationSeparator/>
      </w:r>
    </w:p>
  </w:footnote>
  <w:footnote w:id="2">
    <w:p w:rsidR="008403C7" w:rsidRPr="000966CA" w:rsidRDefault="008403C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6F8"/>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1F6CF6"/>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14D5"/>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99F"/>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1E47"/>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3C7"/>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09B"/>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18A"/>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19A8"/>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96EF5"/>
    <w:rsid w:val="00DA0DFA"/>
    <w:rsid w:val="00DA1FB1"/>
    <w:rsid w:val="00DA2088"/>
    <w:rsid w:val="00DA20C5"/>
    <w:rsid w:val="00DA2E14"/>
    <w:rsid w:val="00DA2F4A"/>
    <w:rsid w:val="00DA4137"/>
    <w:rsid w:val="00DA4355"/>
    <w:rsid w:val="00DA537D"/>
    <w:rsid w:val="00DA5951"/>
    <w:rsid w:val="00DA60A0"/>
    <w:rsid w:val="00DA7A46"/>
    <w:rsid w:val="00DB4AD3"/>
    <w:rsid w:val="00DB6E28"/>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66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577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9A59-BF37-4742-8773-C9D14B71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12589</Words>
  <Characters>93603</Characters>
  <Application>Microsoft Office Word</Application>
  <DocSecurity>0</DocSecurity>
  <Lines>780</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105981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2021-12-20T06:47:00Z</cp:lastPrinted>
  <dcterms:created xsi:type="dcterms:W3CDTF">2021-12-20T06:52:00Z</dcterms:created>
  <dcterms:modified xsi:type="dcterms:W3CDTF">2021-12-20T10:51:00Z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