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317A0D">
        <w:rPr>
          <w:b/>
          <w:sz w:val="28"/>
          <w:szCs w:val="28"/>
        </w:rPr>
        <w:t xml:space="preserve">анализатора </w:t>
      </w:r>
      <w:proofErr w:type="spellStart"/>
      <w:r w:rsidR="00317A0D">
        <w:rPr>
          <w:b/>
          <w:sz w:val="28"/>
          <w:szCs w:val="28"/>
        </w:rPr>
        <w:t>гипербилирубинемии</w:t>
      </w:r>
      <w:proofErr w:type="spellEnd"/>
      <w:r w:rsidR="00317A0D">
        <w:rPr>
          <w:b/>
          <w:sz w:val="28"/>
          <w:szCs w:val="28"/>
        </w:rPr>
        <w:t xml:space="preserve"> фотометрического портативного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17A0D">
        <w:rPr>
          <w:b/>
          <w:kern w:val="32"/>
          <w:sz w:val="28"/>
          <w:szCs w:val="28"/>
        </w:rPr>
        <w:t>290-20</w:t>
      </w:r>
    </w:p>
    <w:p w:rsidR="00056F38" w:rsidRDefault="00056F38" w:rsidP="00056F38">
      <w:pPr>
        <w:jc w:val="center"/>
        <w:rPr>
          <w:i/>
          <w:kern w:val="32"/>
          <w:sz w:val="28"/>
          <w:szCs w:val="28"/>
          <w:highlight w:val="cyan"/>
        </w:rPr>
      </w:pP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46FB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sidRPr="0081157A">
              <w:rPr>
                <w:b/>
                <w:sz w:val="20"/>
                <w:szCs w:val="20"/>
              </w:rPr>
              <w:t xml:space="preserve"> </w:t>
            </w:r>
            <w:r w:rsidR="00C522F4" w:rsidRPr="00FE2446">
              <w:rPr>
                <w:sz w:val="20"/>
                <w:szCs w:val="20"/>
              </w:rPr>
              <w:t>Поставка</w:t>
            </w:r>
            <w:r w:rsidR="007C7A98">
              <w:rPr>
                <w:sz w:val="20"/>
                <w:szCs w:val="20"/>
              </w:rPr>
              <w:t xml:space="preserve"> </w:t>
            </w:r>
            <w:r w:rsidR="00317A0D">
              <w:rPr>
                <w:bCs/>
                <w:sz w:val="20"/>
                <w:szCs w:val="20"/>
              </w:rPr>
              <w:t xml:space="preserve">анализатора </w:t>
            </w:r>
            <w:proofErr w:type="spellStart"/>
            <w:r w:rsidR="00317A0D">
              <w:rPr>
                <w:bCs/>
                <w:sz w:val="20"/>
                <w:szCs w:val="20"/>
              </w:rPr>
              <w:t>гипербилирубинемии</w:t>
            </w:r>
            <w:proofErr w:type="spellEnd"/>
            <w:r w:rsidR="00317A0D">
              <w:rPr>
                <w:bCs/>
                <w:sz w:val="20"/>
                <w:szCs w:val="20"/>
              </w:rPr>
              <w:t xml:space="preserve"> фотометрического портативного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317A0D" w:rsidP="00DC5959">
            <w:pPr>
              <w:autoSpaceDE w:val="0"/>
              <w:autoSpaceDN w:val="0"/>
              <w:adjustRightInd w:val="0"/>
              <w:rPr>
                <w:sz w:val="20"/>
                <w:szCs w:val="20"/>
                <w:highlight w:val="yellow"/>
              </w:rPr>
            </w:pPr>
            <w:r w:rsidRPr="00317A0D">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17A0D" w:rsidP="00DF1337">
            <w:pPr>
              <w:autoSpaceDE w:val="0"/>
              <w:autoSpaceDN w:val="0"/>
              <w:adjustRightInd w:val="0"/>
              <w:rPr>
                <w:sz w:val="20"/>
                <w:szCs w:val="20"/>
              </w:rPr>
            </w:pPr>
            <w:r>
              <w:rPr>
                <w:sz w:val="20"/>
                <w:szCs w:val="20"/>
              </w:rPr>
              <w:t>692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17A0D" w:rsidRPr="00FE2446" w:rsidRDefault="00317A0D" w:rsidP="00317A0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Pr>
                <w:sz w:val="20"/>
                <w:szCs w:val="20"/>
              </w:rPr>
              <w:t xml:space="preserve">ул. Баумана, 206 (1 этаж, </w:t>
            </w:r>
            <w:proofErr w:type="spellStart"/>
            <w:r>
              <w:rPr>
                <w:sz w:val="20"/>
                <w:szCs w:val="20"/>
              </w:rPr>
              <w:t>каб</w:t>
            </w:r>
            <w:proofErr w:type="spellEnd"/>
            <w:r>
              <w:rPr>
                <w:sz w:val="20"/>
                <w:szCs w:val="20"/>
              </w:rPr>
              <w:t>. 34)</w:t>
            </w:r>
            <w:r w:rsidRPr="00FE2446">
              <w:rPr>
                <w:sz w:val="20"/>
                <w:szCs w:val="20"/>
              </w:rPr>
              <w:t>.</w:t>
            </w:r>
          </w:p>
          <w:p w:rsidR="00BB4A09" w:rsidRPr="00FE2446" w:rsidRDefault="00317A0D" w:rsidP="00317A0D">
            <w:pPr>
              <w:jc w:val="both"/>
              <w:rPr>
                <w:sz w:val="20"/>
                <w:szCs w:val="20"/>
              </w:rPr>
            </w:pPr>
            <w:r>
              <w:rPr>
                <w:sz w:val="20"/>
                <w:szCs w:val="20"/>
              </w:rPr>
              <w:t>П</w:t>
            </w:r>
            <w:r w:rsidRPr="00FE2446">
              <w:rPr>
                <w:sz w:val="20"/>
                <w:szCs w:val="20"/>
              </w:rPr>
              <w:t xml:space="preserve">оставка товара осуществляется </w:t>
            </w:r>
            <w:r w:rsidRPr="001F0C11">
              <w:rPr>
                <w:sz w:val="20"/>
                <w:szCs w:val="20"/>
              </w:rPr>
              <w:t xml:space="preserve">в течение </w:t>
            </w:r>
            <w:r>
              <w:rPr>
                <w:sz w:val="20"/>
                <w:szCs w:val="20"/>
              </w:rPr>
              <w:t>30</w:t>
            </w:r>
            <w:r w:rsidRPr="001F0C11">
              <w:rPr>
                <w:sz w:val="20"/>
                <w:szCs w:val="20"/>
              </w:rPr>
              <w:t xml:space="preserve"> (</w:t>
            </w:r>
            <w:r>
              <w:rPr>
                <w:sz w:val="20"/>
                <w:szCs w:val="20"/>
              </w:rPr>
              <w:t>тридцати</w:t>
            </w:r>
            <w:r w:rsidRPr="001F0C11">
              <w:rPr>
                <w:sz w:val="20"/>
                <w:szCs w:val="20"/>
              </w:rPr>
              <w:t>) календарных дней</w:t>
            </w:r>
            <w:r w:rsidRPr="00FE2446">
              <w:rPr>
                <w:sz w:val="20"/>
                <w:szCs w:val="20"/>
              </w:rPr>
              <w:t xml:space="preserve">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17A0D" w:rsidP="00524884">
            <w:pPr>
              <w:tabs>
                <w:tab w:val="left" w:pos="6022"/>
              </w:tabs>
              <w:ind w:right="72"/>
              <w:rPr>
                <w:sz w:val="20"/>
                <w:szCs w:val="20"/>
              </w:rPr>
            </w:pPr>
            <w:r>
              <w:rPr>
                <w:sz w:val="20"/>
                <w:szCs w:val="20"/>
              </w:rPr>
              <w:t xml:space="preserve">260 000,00 </w:t>
            </w:r>
            <w:r w:rsidRPr="00FE2446">
              <w:rPr>
                <w:sz w:val="20"/>
                <w:szCs w:val="20"/>
              </w:rPr>
              <w:t>руб</w:t>
            </w:r>
            <w:r>
              <w:rPr>
                <w:sz w:val="20"/>
                <w:szCs w:val="20"/>
              </w:rPr>
              <w:t>лей</w:t>
            </w:r>
            <w:r w:rsidRPr="00FE2446">
              <w:rPr>
                <w:sz w:val="20"/>
                <w:szCs w:val="20"/>
              </w:rPr>
              <w:t xml:space="preserve"> (</w:t>
            </w:r>
            <w:r>
              <w:rPr>
                <w:sz w:val="20"/>
                <w:szCs w:val="20"/>
              </w:rPr>
              <w:t>двести шестьдесят тысяч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317A0D" w:rsidP="00524884">
            <w:pPr>
              <w:jc w:val="both"/>
              <w:rPr>
                <w:sz w:val="20"/>
                <w:szCs w:val="20"/>
              </w:rPr>
            </w:pPr>
            <w:proofErr w:type="gramStart"/>
            <w:r w:rsidRPr="00FE2446">
              <w:rPr>
                <w:sz w:val="20"/>
                <w:szCs w:val="20"/>
              </w:rPr>
              <w:t>С даты публикации</w:t>
            </w:r>
            <w:proofErr w:type="gramEnd"/>
            <w:r w:rsidRPr="00FE2446">
              <w:rPr>
                <w:sz w:val="20"/>
                <w:szCs w:val="20"/>
              </w:rPr>
              <w:t xml:space="preserve">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t xml:space="preserve"> </w:t>
            </w:r>
            <w:r w:rsidRPr="00FE2446">
              <w:rPr>
                <w:b/>
                <w:sz w:val="20"/>
                <w:szCs w:val="20"/>
              </w:rPr>
              <w:t>«</w:t>
            </w:r>
            <w:r>
              <w:rPr>
                <w:b/>
                <w:sz w:val="20"/>
                <w:szCs w:val="20"/>
              </w:rPr>
              <w:t>21</w:t>
            </w:r>
            <w:r w:rsidRPr="00FE2446">
              <w:rPr>
                <w:b/>
                <w:sz w:val="20"/>
                <w:szCs w:val="20"/>
              </w:rPr>
              <w:t>»</w:t>
            </w:r>
            <w:r>
              <w:rPr>
                <w:b/>
                <w:sz w:val="20"/>
                <w:szCs w:val="20"/>
              </w:rPr>
              <w:t xml:space="preserve"> октября</w:t>
            </w:r>
            <w:r w:rsidRPr="00FE2446">
              <w:rPr>
                <w:b/>
                <w:sz w:val="20"/>
                <w:szCs w:val="20"/>
              </w:rPr>
              <w:t xml:space="preserve"> 20</w:t>
            </w:r>
            <w:r>
              <w:rPr>
                <w:b/>
                <w:sz w:val="20"/>
                <w:szCs w:val="20"/>
              </w:rPr>
              <w:t>20</w:t>
            </w:r>
            <w:r w:rsidRPr="00FE2446">
              <w:rPr>
                <w:b/>
                <w:sz w:val="20"/>
                <w:szCs w:val="20"/>
              </w:rPr>
              <w:t xml:space="preserve"> года  по </w:t>
            </w:r>
            <w:r w:rsidRPr="00485047">
              <w:rPr>
                <w:b/>
                <w:sz w:val="20"/>
                <w:szCs w:val="20"/>
              </w:rPr>
              <w:t>«</w:t>
            </w:r>
            <w:r>
              <w:rPr>
                <w:b/>
                <w:sz w:val="20"/>
                <w:szCs w:val="20"/>
              </w:rPr>
              <w:t>29</w:t>
            </w:r>
            <w:r w:rsidRPr="00485047">
              <w:rPr>
                <w:b/>
                <w:sz w:val="20"/>
                <w:szCs w:val="20"/>
              </w:rPr>
              <w:t xml:space="preserve">» </w:t>
            </w:r>
            <w:r>
              <w:rPr>
                <w:b/>
                <w:sz w:val="20"/>
                <w:szCs w:val="20"/>
              </w:rPr>
              <w:t>октября 2020</w:t>
            </w:r>
            <w:r w:rsidRPr="00485047">
              <w:rPr>
                <w:b/>
                <w:sz w:val="20"/>
                <w:szCs w:val="20"/>
              </w:rPr>
              <w:t xml:space="preserve"> года </w:t>
            </w:r>
            <w:r w:rsidRPr="00485047">
              <w:rPr>
                <w:sz w:val="20"/>
                <w:szCs w:val="20"/>
              </w:rPr>
              <w:t>до 09.00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317A0D" w:rsidRPr="00FE2446" w:rsidRDefault="00317A0D" w:rsidP="00317A0D">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Pr>
                <w:sz w:val="20"/>
                <w:szCs w:val="20"/>
              </w:rPr>
              <w:t>21</w:t>
            </w:r>
            <w:r w:rsidRPr="00FE2446">
              <w:rPr>
                <w:sz w:val="20"/>
                <w:szCs w:val="20"/>
              </w:rPr>
              <w:t xml:space="preserve">» </w:t>
            </w:r>
            <w:r>
              <w:rPr>
                <w:sz w:val="20"/>
                <w:szCs w:val="20"/>
              </w:rPr>
              <w:t>октября</w:t>
            </w:r>
            <w:r w:rsidRPr="00FE2446">
              <w:rPr>
                <w:sz w:val="20"/>
                <w:szCs w:val="20"/>
              </w:rPr>
              <w:t xml:space="preserve"> 20</w:t>
            </w:r>
            <w:r>
              <w:rPr>
                <w:sz w:val="20"/>
                <w:szCs w:val="20"/>
              </w:rPr>
              <w:t>20</w:t>
            </w:r>
            <w:r w:rsidRPr="00FE2446">
              <w:rPr>
                <w:sz w:val="20"/>
                <w:szCs w:val="20"/>
              </w:rPr>
              <w:t xml:space="preserve"> года </w:t>
            </w:r>
          </w:p>
          <w:p w:rsidR="00317A0D" w:rsidRPr="00FE2446" w:rsidRDefault="00317A0D" w:rsidP="00317A0D">
            <w:pPr>
              <w:jc w:val="both"/>
              <w:rPr>
                <w:b/>
                <w:bCs/>
                <w:sz w:val="20"/>
                <w:szCs w:val="20"/>
              </w:rPr>
            </w:pPr>
            <w:r w:rsidRPr="00FE2446">
              <w:rPr>
                <w:b/>
                <w:bCs/>
                <w:sz w:val="20"/>
                <w:szCs w:val="20"/>
              </w:rPr>
              <w:t>Дата и время окончания подачи заявок:</w:t>
            </w:r>
          </w:p>
          <w:p w:rsidR="006F57DE" w:rsidRPr="00FE2446" w:rsidRDefault="00317A0D" w:rsidP="00317A0D">
            <w:pPr>
              <w:jc w:val="both"/>
              <w:rPr>
                <w:sz w:val="20"/>
                <w:szCs w:val="20"/>
              </w:rPr>
            </w:pPr>
            <w:r w:rsidRPr="00FE2446">
              <w:rPr>
                <w:bCs/>
                <w:sz w:val="20"/>
                <w:szCs w:val="20"/>
              </w:rPr>
              <w:t>«</w:t>
            </w:r>
            <w:r>
              <w:rPr>
                <w:bCs/>
                <w:sz w:val="20"/>
                <w:szCs w:val="20"/>
              </w:rPr>
              <w:t>29</w:t>
            </w:r>
            <w:r w:rsidRPr="00FE2446">
              <w:rPr>
                <w:bCs/>
                <w:sz w:val="20"/>
                <w:szCs w:val="20"/>
              </w:rPr>
              <w:t xml:space="preserve">» </w:t>
            </w:r>
            <w:r>
              <w:rPr>
                <w:bCs/>
                <w:sz w:val="20"/>
                <w:szCs w:val="20"/>
              </w:rPr>
              <w:t xml:space="preserve">октября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1157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317A0D" w:rsidRPr="00FE2446" w:rsidRDefault="00317A0D" w:rsidP="00317A0D">
            <w:pPr>
              <w:autoSpaceDE w:val="0"/>
              <w:autoSpaceDN w:val="0"/>
              <w:adjustRightInd w:val="0"/>
              <w:jc w:val="both"/>
              <w:outlineLvl w:val="1"/>
              <w:rPr>
                <w:sz w:val="20"/>
                <w:szCs w:val="20"/>
              </w:rPr>
            </w:pPr>
            <w:r>
              <w:rPr>
                <w:sz w:val="20"/>
                <w:szCs w:val="20"/>
              </w:rPr>
              <w:t xml:space="preserve">7 800,00 </w:t>
            </w:r>
            <w:r w:rsidRPr="00FE2446">
              <w:rPr>
                <w:sz w:val="20"/>
                <w:szCs w:val="20"/>
              </w:rPr>
              <w:t>руб. (</w:t>
            </w:r>
            <w:r>
              <w:rPr>
                <w:sz w:val="20"/>
                <w:szCs w:val="20"/>
              </w:rPr>
              <w:t>семь тысяч восемьсот рублей</w:t>
            </w:r>
            <w:r w:rsidRPr="00FE2446">
              <w:rPr>
                <w:sz w:val="20"/>
                <w:szCs w:val="20"/>
              </w:rPr>
              <w:t>)</w:t>
            </w:r>
            <w:r>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17A0D" w:rsidP="00C6094D">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317A0D" w:rsidP="0081157A">
            <w:pPr>
              <w:jc w:val="both"/>
              <w:rPr>
                <w:sz w:val="20"/>
                <w:szCs w:val="20"/>
              </w:rPr>
            </w:pPr>
            <w:r w:rsidRPr="00FE2446">
              <w:rPr>
                <w:sz w:val="20"/>
                <w:szCs w:val="20"/>
              </w:rPr>
              <w:t>«</w:t>
            </w:r>
            <w:r>
              <w:rPr>
                <w:sz w:val="20"/>
                <w:szCs w:val="20"/>
              </w:rPr>
              <w:t>28</w:t>
            </w:r>
            <w:r w:rsidRPr="00FE2446">
              <w:rPr>
                <w:sz w:val="20"/>
                <w:szCs w:val="20"/>
              </w:rPr>
              <w:t xml:space="preserve">» </w:t>
            </w:r>
            <w:r>
              <w:rPr>
                <w:sz w:val="20"/>
                <w:szCs w:val="20"/>
              </w:rPr>
              <w:t>октября 2020</w:t>
            </w:r>
            <w:r w:rsidRPr="00FE2446">
              <w:rPr>
                <w:sz w:val="20"/>
                <w:szCs w:val="20"/>
              </w:rPr>
              <w:t xml:space="preserve"> г.</w:t>
            </w:r>
            <w:r>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317A0D" w:rsidRPr="00057DEF" w:rsidRDefault="00317A0D" w:rsidP="00317A0D">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Pr>
                <w:b/>
                <w:sz w:val="20"/>
                <w:szCs w:val="20"/>
              </w:rPr>
              <w:t>29</w:t>
            </w:r>
            <w:r w:rsidRPr="00485047">
              <w:rPr>
                <w:b/>
                <w:sz w:val="20"/>
                <w:szCs w:val="20"/>
              </w:rPr>
              <w:t>»</w:t>
            </w:r>
            <w:r>
              <w:rPr>
                <w:b/>
                <w:sz w:val="20"/>
                <w:szCs w:val="20"/>
              </w:rPr>
              <w:t xml:space="preserve"> октября </w:t>
            </w:r>
            <w:r w:rsidRPr="00485047">
              <w:rPr>
                <w:b/>
                <w:sz w:val="20"/>
                <w:szCs w:val="20"/>
              </w:rPr>
              <w:t>20</w:t>
            </w:r>
            <w:r>
              <w:rPr>
                <w:b/>
                <w:sz w:val="20"/>
                <w:szCs w:val="20"/>
              </w:rPr>
              <w:t>20</w:t>
            </w:r>
            <w:r w:rsidRPr="00485047">
              <w:rPr>
                <w:b/>
                <w:sz w:val="20"/>
                <w:szCs w:val="20"/>
              </w:rPr>
              <w:t>г.</w:t>
            </w:r>
          </w:p>
          <w:p w:rsidR="00317A0D" w:rsidRPr="00057DEF" w:rsidRDefault="00317A0D" w:rsidP="00317A0D">
            <w:pPr>
              <w:jc w:val="both"/>
              <w:rPr>
                <w:b/>
                <w:sz w:val="20"/>
                <w:szCs w:val="20"/>
                <w:highlight w:val="yellow"/>
              </w:rPr>
            </w:pPr>
          </w:p>
          <w:p w:rsidR="00487F7E" w:rsidRPr="00FE2446" w:rsidRDefault="00317A0D" w:rsidP="00317A0D">
            <w:pPr>
              <w:jc w:val="both"/>
              <w:rPr>
                <w:sz w:val="20"/>
                <w:szCs w:val="20"/>
              </w:rPr>
            </w:pPr>
            <w:r w:rsidRPr="00057DEF">
              <w:rPr>
                <w:b/>
                <w:sz w:val="20"/>
                <w:szCs w:val="20"/>
                <w:highlight w:val="yellow"/>
              </w:rPr>
              <w:t xml:space="preserve">Дата подведения итогов закупки: </w:t>
            </w:r>
            <w:r w:rsidRPr="00485047">
              <w:rPr>
                <w:b/>
                <w:sz w:val="20"/>
                <w:szCs w:val="20"/>
              </w:rPr>
              <w:t>«</w:t>
            </w:r>
            <w:r>
              <w:rPr>
                <w:b/>
                <w:sz w:val="20"/>
                <w:szCs w:val="20"/>
              </w:rPr>
              <w:t>29</w:t>
            </w:r>
            <w:r w:rsidRPr="00485047">
              <w:rPr>
                <w:b/>
                <w:sz w:val="20"/>
                <w:szCs w:val="20"/>
              </w:rPr>
              <w:t xml:space="preserve">» </w:t>
            </w:r>
            <w:r>
              <w:rPr>
                <w:b/>
                <w:sz w:val="20"/>
                <w:szCs w:val="20"/>
              </w:rPr>
              <w:t>октября</w:t>
            </w:r>
            <w:r w:rsidRPr="00485047">
              <w:rPr>
                <w:b/>
                <w:sz w:val="20"/>
                <w:szCs w:val="20"/>
              </w:rPr>
              <w:t xml:space="preserve"> 20</w:t>
            </w:r>
            <w:r>
              <w:rPr>
                <w:b/>
                <w:sz w:val="20"/>
                <w:szCs w:val="20"/>
              </w:rPr>
              <w:t>20</w:t>
            </w:r>
            <w:r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17A0D">
        <w:rPr>
          <w:b/>
          <w:sz w:val="20"/>
          <w:szCs w:val="20"/>
        </w:rPr>
        <w:t xml:space="preserve">анализатора </w:t>
      </w:r>
      <w:proofErr w:type="spellStart"/>
      <w:r w:rsidR="00317A0D">
        <w:rPr>
          <w:b/>
          <w:sz w:val="20"/>
          <w:szCs w:val="20"/>
        </w:rPr>
        <w:t>гипербилирубинемии</w:t>
      </w:r>
      <w:proofErr w:type="spellEnd"/>
      <w:r w:rsidR="00317A0D">
        <w:rPr>
          <w:b/>
          <w:sz w:val="20"/>
          <w:szCs w:val="20"/>
        </w:rPr>
        <w:t xml:space="preserve"> фотометрического портативного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317A0D">
        <w:rPr>
          <w:b/>
          <w:kern w:val="32"/>
          <w:sz w:val="20"/>
          <w:szCs w:val="20"/>
        </w:rPr>
        <w:t>290-20</w:t>
      </w:r>
    </w:p>
    <w:p w:rsidR="00056F38" w:rsidRPr="00950B06" w:rsidRDefault="00056F38" w:rsidP="00950B06">
      <w:pPr>
        <w:jc w:val="right"/>
        <w:outlineLvl w:val="1"/>
        <w:rPr>
          <w:b/>
          <w:bCs/>
          <w:sz w:val="20"/>
          <w:szCs w:val="20"/>
        </w:rPr>
      </w:pPr>
    </w:p>
    <w:p w:rsidR="00317A0D" w:rsidRPr="005A07FA" w:rsidRDefault="00317A0D" w:rsidP="00317A0D">
      <w:pPr>
        <w:jc w:val="center"/>
        <w:rPr>
          <w:b/>
          <w:bCs/>
          <w:sz w:val="20"/>
          <w:szCs w:val="20"/>
        </w:rPr>
      </w:pPr>
      <w:bookmarkStart w:id="2" w:name="_GoBack"/>
      <w:bookmarkEnd w:id="2"/>
      <w:r w:rsidRPr="005A07FA">
        <w:rPr>
          <w:b/>
          <w:bCs/>
          <w:sz w:val="20"/>
          <w:szCs w:val="20"/>
        </w:rPr>
        <w:t xml:space="preserve">Техническое задание </w:t>
      </w:r>
    </w:p>
    <w:p w:rsidR="00317A0D" w:rsidRPr="005A07FA" w:rsidRDefault="00317A0D" w:rsidP="00317A0D">
      <w:pPr>
        <w:pStyle w:val="13"/>
        <w:jc w:val="center"/>
        <w:rPr>
          <w:b/>
          <w:bCs/>
          <w:sz w:val="20"/>
        </w:rPr>
      </w:pPr>
      <w:r w:rsidRPr="005A07FA">
        <w:rPr>
          <w:b/>
          <w:bCs/>
          <w:sz w:val="20"/>
        </w:rPr>
        <w:t xml:space="preserve">на </w:t>
      </w:r>
      <w:bookmarkStart w:id="3" w:name="OLE_LINK1"/>
      <w:r w:rsidRPr="005A07FA">
        <w:rPr>
          <w:b/>
          <w:bCs/>
          <w:sz w:val="20"/>
        </w:rPr>
        <w:t xml:space="preserve">поставку </w:t>
      </w:r>
      <w:r>
        <w:rPr>
          <w:b/>
          <w:bCs/>
          <w:sz w:val="20"/>
        </w:rPr>
        <w:t xml:space="preserve">анализатора </w:t>
      </w:r>
      <w:proofErr w:type="spellStart"/>
      <w:r>
        <w:rPr>
          <w:b/>
          <w:bCs/>
          <w:sz w:val="20"/>
        </w:rPr>
        <w:t>гипербилирубинемии</w:t>
      </w:r>
      <w:proofErr w:type="spellEnd"/>
      <w:r>
        <w:rPr>
          <w:b/>
          <w:bCs/>
          <w:sz w:val="20"/>
        </w:rPr>
        <w:t xml:space="preserve"> фотометрического портативного</w:t>
      </w:r>
      <w:bookmarkEnd w:id="3"/>
    </w:p>
    <w:tbl>
      <w:tblPr>
        <w:tblW w:w="10349" w:type="dxa"/>
        <w:tblInd w:w="-34" w:type="dxa"/>
        <w:tblLayout w:type="fixed"/>
        <w:tblLook w:val="04A0"/>
      </w:tblPr>
      <w:tblGrid>
        <w:gridCol w:w="534"/>
        <w:gridCol w:w="4144"/>
        <w:gridCol w:w="2694"/>
        <w:gridCol w:w="709"/>
        <w:gridCol w:w="850"/>
        <w:gridCol w:w="1418"/>
      </w:tblGrid>
      <w:tr w:rsidR="00317A0D" w:rsidRPr="00923258" w:rsidTr="001D312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1D312F">
            <w:pPr>
              <w:jc w:val="center"/>
              <w:rPr>
                <w:b/>
                <w:color w:val="000000"/>
                <w:sz w:val="20"/>
                <w:szCs w:val="20"/>
              </w:rPr>
            </w:pPr>
            <w:r w:rsidRPr="00923258">
              <w:rPr>
                <w:b/>
                <w:color w:val="000000"/>
                <w:sz w:val="20"/>
                <w:szCs w:val="20"/>
              </w:rPr>
              <w:t xml:space="preserve">№ </w:t>
            </w:r>
            <w:proofErr w:type="spellStart"/>
            <w:proofErr w:type="gramStart"/>
            <w:r w:rsidRPr="00923258">
              <w:rPr>
                <w:b/>
                <w:color w:val="000000"/>
                <w:sz w:val="20"/>
                <w:szCs w:val="20"/>
              </w:rPr>
              <w:t>п</w:t>
            </w:r>
            <w:proofErr w:type="spellEnd"/>
            <w:proofErr w:type="gramEnd"/>
            <w:r w:rsidRPr="00923258">
              <w:rPr>
                <w:b/>
                <w:color w:val="000000"/>
                <w:sz w:val="20"/>
                <w:szCs w:val="20"/>
              </w:rPr>
              <w:t>/</w:t>
            </w:r>
            <w:proofErr w:type="spellStart"/>
            <w:r w:rsidRPr="00923258">
              <w:rPr>
                <w:b/>
                <w:color w:val="000000"/>
                <w:sz w:val="20"/>
                <w:szCs w:val="20"/>
              </w:rPr>
              <w:t>п</w:t>
            </w:r>
            <w:proofErr w:type="spellEnd"/>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1D312F">
            <w:pPr>
              <w:jc w:val="center"/>
              <w:rPr>
                <w:b/>
                <w:color w:val="000000"/>
                <w:sz w:val="20"/>
                <w:szCs w:val="20"/>
              </w:rPr>
            </w:pPr>
            <w:r w:rsidRPr="00923258">
              <w:rPr>
                <w:b/>
                <w:sz w:val="20"/>
                <w:szCs w:val="20"/>
              </w:rPr>
              <w:t>Наименование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317A0D" w:rsidRPr="00923258" w:rsidRDefault="00317A0D" w:rsidP="001D312F">
            <w:pPr>
              <w:jc w:val="center"/>
              <w:rPr>
                <w:b/>
                <w:color w:val="000000"/>
                <w:sz w:val="20"/>
                <w:szCs w:val="20"/>
              </w:rPr>
            </w:pPr>
            <w:r w:rsidRPr="00923258">
              <w:rPr>
                <w:b/>
                <w:color w:val="000000"/>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1D312F">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17A0D" w:rsidRPr="00923258" w:rsidRDefault="00317A0D" w:rsidP="001D312F">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17A0D" w:rsidRPr="00923258" w:rsidRDefault="00317A0D" w:rsidP="001D312F">
            <w:pPr>
              <w:jc w:val="center"/>
              <w:rPr>
                <w:b/>
                <w:color w:val="000000"/>
                <w:sz w:val="20"/>
                <w:szCs w:val="20"/>
              </w:rPr>
            </w:pPr>
            <w:r w:rsidRPr="00923258">
              <w:rPr>
                <w:b/>
                <w:color w:val="000000"/>
                <w:sz w:val="20"/>
                <w:szCs w:val="20"/>
              </w:rPr>
              <w:t>Начальная (максимальная)* цена за ед., руб.</w:t>
            </w:r>
          </w:p>
        </w:tc>
      </w:tr>
      <w:tr w:rsidR="00317A0D" w:rsidRPr="00C3209D" w:rsidTr="001D312F">
        <w:trPr>
          <w:trHeight w:val="130"/>
        </w:trPr>
        <w:tc>
          <w:tcPr>
            <w:tcW w:w="534" w:type="dxa"/>
            <w:tcBorders>
              <w:top w:val="single" w:sz="4" w:space="0" w:color="auto"/>
              <w:left w:val="single" w:sz="4" w:space="0" w:color="auto"/>
              <w:bottom w:val="single" w:sz="4" w:space="0" w:color="auto"/>
              <w:right w:val="nil"/>
            </w:tcBorders>
            <w:shd w:val="clear" w:color="auto" w:fill="auto"/>
          </w:tcPr>
          <w:p w:rsidR="00317A0D" w:rsidRPr="00131AB5" w:rsidRDefault="00317A0D" w:rsidP="001D312F">
            <w:pPr>
              <w:rPr>
                <w:sz w:val="20"/>
                <w:szCs w:val="20"/>
                <w:lang w:eastAsia="en-US"/>
              </w:rPr>
            </w:pPr>
            <w:r w:rsidRPr="00131AB5">
              <w:rPr>
                <w:sz w:val="20"/>
                <w:szCs w:val="20"/>
                <w:lang w:eastAsia="en-US"/>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317A0D" w:rsidRPr="003C765E" w:rsidRDefault="00317A0D" w:rsidP="001D312F">
            <w:pPr>
              <w:rPr>
                <w:sz w:val="20"/>
                <w:szCs w:val="20"/>
                <w:lang w:eastAsia="en-US"/>
              </w:rPr>
            </w:pPr>
            <w:r w:rsidRPr="003C765E">
              <w:rPr>
                <w:sz w:val="20"/>
                <w:szCs w:val="20"/>
                <w:lang w:eastAsia="en-US"/>
              </w:rPr>
              <w:t xml:space="preserve">Анализатор </w:t>
            </w:r>
            <w:proofErr w:type="spellStart"/>
            <w:r w:rsidRPr="003C765E">
              <w:rPr>
                <w:sz w:val="20"/>
                <w:szCs w:val="20"/>
                <w:lang w:eastAsia="en-US"/>
              </w:rPr>
              <w:t>гипербилирубинемии</w:t>
            </w:r>
            <w:proofErr w:type="spellEnd"/>
            <w:r w:rsidRPr="003C765E">
              <w:rPr>
                <w:sz w:val="20"/>
                <w:szCs w:val="20"/>
                <w:lang w:eastAsia="en-US"/>
              </w:rPr>
              <w:t xml:space="preserve"> портативный, </w:t>
            </w:r>
            <w:proofErr w:type="spellStart"/>
            <w:r w:rsidRPr="003C765E">
              <w:rPr>
                <w:sz w:val="20"/>
                <w:szCs w:val="20"/>
                <w:lang w:eastAsia="en-US"/>
              </w:rPr>
              <w:t>транскутанный</w:t>
            </w:r>
            <w:proofErr w:type="spellEnd"/>
          </w:p>
          <w:p w:rsidR="00317A0D" w:rsidRPr="00227491" w:rsidRDefault="00317A0D" w:rsidP="001D312F">
            <w:pPr>
              <w:autoSpaceDE w:val="0"/>
              <w:autoSpaceDN w:val="0"/>
              <w:adjustRightInd w:val="0"/>
              <w:jc w:val="both"/>
              <w:rPr>
                <w:bCs/>
                <w:sz w:val="20"/>
                <w:szCs w:val="20"/>
                <w:lang w:eastAsia="en-US"/>
              </w:rPr>
            </w:pPr>
            <w:proofErr w:type="spellStart"/>
            <w:r w:rsidRPr="003C765E">
              <w:rPr>
                <w:sz w:val="20"/>
                <w:szCs w:val="20"/>
                <w:lang w:eastAsia="en-US"/>
              </w:rPr>
              <w:t>билирубинометр</w:t>
            </w:r>
            <w:proofErr w:type="spellEnd"/>
            <w:r w:rsidRPr="003C765E">
              <w:rPr>
                <w:sz w:val="20"/>
                <w:szCs w:val="20"/>
                <w:lang w:eastAsia="en-US"/>
              </w:rPr>
              <w:t xml:space="preserve"> АГФ-0</w:t>
            </w:r>
            <w:r>
              <w:rPr>
                <w:sz w:val="20"/>
                <w:szCs w:val="20"/>
                <w:lang w:eastAsia="en-US"/>
              </w:rPr>
              <w:t>2 (или эквивалент)</w:t>
            </w:r>
          </w:p>
        </w:tc>
        <w:tc>
          <w:tcPr>
            <w:tcW w:w="2694" w:type="dxa"/>
            <w:tcBorders>
              <w:top w:val="single" w:sz="4" w:space="0" w:color="auto"/>
              <w:left w:val="nil"/>
              <w:bottom w:val="single" w:sz="4" w:space="0" w:color="auto"/>
              <w:right w:val="single" w:sz="4" w:space="0" w:color="auto"/>
            </w:tcBorders>
          </w:tcPr>
          <w:p w:rsidR="00317A0D" w:rsidRPr="00131AB5" w:rsidRDefault="00317A0D" w:rsidP="001D312F">
            <w:pPr>
              <w:rPr>
                <w:sz w:val="20"/>
                <w:szCs w:val="20"/>
                <w:lang w:eastAsia="en-US"/>
              </w:rPr>
            </w:pPr>
            <w:proofErr w:type="gramStart"/>
            <w:r>
              <w:rPr>
                <w:sz w:val="20"/>
                <w:szCs w:val="20"/>
                <w:lang w:eastAsia="en-US"/>
              </w:rPr>
              <w:t>Указаны</w:t>
            </w:r>
            <w:proofErr w:type="gramEnd"/>
            <w:r>
              <w:rPr>
                <w:sz w:val="20"/>
                <w:szCs w:val="20"/>
                <w:lang w:eastAsia="en-US"/>
              </w:rPr>
              <w:t xml:space="preserve">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7A0D" w:rsidRPr="00131AB5" w:rsidRDefault="00317A0D" w:rsidP="001D312F">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17A0D" w:rsidRPr="00131AB5" w:rsidRDefault="00317A0D" w:rsidP="001D312F">
            <w:pPr>
              <w:jc w:val="center"/>
              <w:rPr>
                <w:sz w:val="20"/>
                <w:szCs w:val="20"/>
                <w:lang w:eastAsia="en-US"/>
              </w:rPr>
            </w:pPr>
            <w:r>
              <w:rPr>
                <w:sz w:val="20"/>
                <w:szCs w:val="20"/>
                <w:lang w:eastAsia="en-US"/>
              </w:rPr>
              <w:t>2</w:t>
            </w:r>
          </w:p>
        </w:tc>
        <w:tc>
          <w:tcPr>
            <w:tcW w:w="1418" w:type="dxa"/>
            <w:tcBorders>
              <w:top w:val="single" w:sz="4" w:space="0" w:color="auto"/>
              <w:left w:val="nil"/>
              <w:bottom w:val="single" w:sz="4" w:space="0" w:color="auto"/>
              <w:right w:val="single" w:sz="4" w:space="0" w:color="auto"/>
            </w:tcBorders>
          </w:tcPr>
          <w:p w:rsidR="00317A0D" w:rsidRPr="00C3209D" w:rsidRDefault="00317A0D" w:rsidP="001D312F">
            <w:pPr>
              <w:jc w:val="center"/>
              <w:rPr>
                <w:sz w:val="20"/>
                <w:szCs w:val="20"/>
              </w:rPr>
            </w:pPr>
            <w:r>
              <w:rPr>
                <w:sz w:val="20"/>
                <w:szCs w:val="20"/>
              </w:rPr>
              <w:t>130000,00</w:t>
            </w:r>
          </w:p>
        </w:tc>
      </w:tr>
    </w:tbl>
    <w:p w:rsidR="00317A0D" w:rsidRDefault="00317A0D" w:rsidP="00317A0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17A0D" w:rsidRPr="005A07FA" w:rsidRDefault="00317A0D" w:rsidP="00317A0D">
      <w:pPr>
        <w:autoSpaceDE w:val="0"/>
        <w:autoSpaceDN w:val="0"/>
        <w:adjustRightInd w:val="0"/>
        <w:ind w:right="-1"/>
        <w:jc w:val="both"/>
        <w:rPr>
          <w:sz w:val="16"/>
          <w:szCs w:val="16"/>
        </w:rPr>
      </w:pPr>
    </w:p>
    <w:p w:rsidR="00317A0D" w:rsidRPr="00420850" w:rsidRDefault="00317A0D" w:rsidP="00317A0D">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317A0D" w:rsidRPr="00B76355" w:rsidTr="001D312F">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7A0D" w:rsidRPr="00B76355" w:rsidRDefault="00317A0D" w:rsidP="001D312F">
            <w:pPr>
              <w:jc w:val="center"/>
              <w:rPr>
                <w:b/>
                <w:bCs/>
                <w:sz w:val="20"/>
                <w:szCs w:val="20"/>
              </w:rPr>
            </w:pPr>
            <w:r w:rsidRPr="00B76355">
              <w:rPr>
                <w:b/>
                <w:sz w:val="20"/>
                <w:szCs w:val="20"/>
              </w:rPr>
              <w:t xml:space="preserve">№ </w:t>
            </w:r>
            <w:proofErr w:type="spellStart"/>
            <w:proofErr w:type="gramStart"/>
            <w:r w:rsidRPr="00B76355">
              <w:rPr>
                <w:b/>
                <w:sz w:val="20"/>
                <w:szCs w:val="20"/>
              </w:rPr>
              <w:t>п</w:t>
            </w:r>
            <w:proofErr w:type="spellEnd"/>
            <w:proofErr w:type="gramEnd"/>
            <w:r w:rsidRPr="00B76355">
              <w:rPr>
                <w:b/>
                <w:sz w:val="20"/>
                <w:szCs w:val="20"/>
              </w:rPr>
              <w:t>/</w:t>
            </w:r>
            <w:proofErr w:type="spellStart"/>
            <w:r w:rsidRPr="00B76355">
              <w:rPr>
                <w:b/>
                <w:sz w:val="20"/>
                <w:szCs w:val="20"/>
              </w:rPr>
              <w:t>п</w:t>
            </w:r>
            <w:proofErr w:type="spellEnd"/>
          </w:p>
        </w:tc>
        <w:tc>
          <w:tcPr>
            <w:tcW w:w="5953" w:type="dxa"/>
            <w:tcBorders>
              <w:top w:val="single" w:sz="4" w:space="0" w:color="auto"/>
              <w:left w:val="single" w:sz="4" w:space="0" w:color="auto"/>
              <w:bottom w:val="single" w:sz="4" w:space="0" w:color="auto"/>
              <w:right w:val="single" w:sz="4" w:space="0" w:color="auto"/>
            </w:tcBorders>
            <w:noWrap/>
            <w:vAlign w:val="center"/>
          </w:tcPr>
          <w:p w:rsidR="00317A0D" w:rsidRPr="00B76355" w:rsidRDefault="00317A0D" w:rsidP="001D312F">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317A0D" w:rsidRPr="00B76355" w:rsidRDefault="00317A0D" w:rsidP="001D312F">
            <w:pPr>
              <w:jc w:val="center"/>
              <w:rPr>
                <w:b/>
                <w:bCs/>
                <w:sz w:val="20"/>
                <w:szCs w:val="20"/>
              </w:rPr>
            </w:pPr>
            <w:r w:rsidRPr="00B76355">
              <w:rPr>
                <w:b/>
                <w:sz w:val="20"/>
                <w:szCs w:val="20"/>
              </w:rPr>
              <w:t>Требуемое значение параметров и функций</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sidRPr="00D805CC">
              <w:rPr>
                <w:b/>
                <w:sz w:val="20"/>
                <w:szCs w:val="20"/>
              </w:rPr>
              <w:t xml:space="preserve">1. </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Технические характеристики</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jc w:val="center"/>
              <w:rPr>
                <w:b/>
                <w:color w:val="000000"/>
                <w:sz w:val="20"/>
                <w:szCs w:val="20"/>
              </w:rPr>
            </w:pP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Тип прибора </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автоматический </w:t>
            </w:r>
            <w:proofErr w:type="spellStart"/>
            <w:r w:rsidRPr="00D805CC">
              <w:rPr>
                <w:sz w:val="20"/>
                <w:szCs w:val="20"/>
                <w:lang w:eastAsia="en-US"/>
              </w:rPr>
              <w:t>двухволновой</w:t>
            </w:r>
            <w:proofErr w:type="spellEnd"/>
            <w:r w:rsidRPr="00D805CC">
              <w:rPr>
                <w:sz w:val="20"/>
                <w:szCs w:val="20"/>
                <w:lang w:eastAsia="en-US"/>
              </w:rPr>
              <w:t xml:space="preserve"> отражательный фотометр</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Принципы измерения </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измерение десятичного </w:t>
            </w:r>
            <w:proofErr w:type="gramStart"/>
            <w:r w:rsidRPr="00D805CC">
              <w:rPr>
                <w:sz w:val="20"/>
                <w:szCs w:val="20"/>
                <w:lang w:eastAsia="en-US"/>
              </w:rPr>
              <w:t>логарифма отношения спектральных коэффициентов отражения  света</w:t>
            </w:r>
            <w:proofErr w:type="gramEnd"/>
            <w:r w:rsidRPr="00D805CC">
              <w:rPr>
                <w:sz w:val="20"/>
                <w:szCs w:val="20"/>
                <w:lang w:eastAsia="en-US"/>
              </w:rPr>
              <w:t xml:space="preserve"> на двух рабочих длинах волн (492 нм и 523 нм).</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Измеряемые параметры</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proofErr w:type="spellStart"/>
            <w:r w:rsidRPr="00D805CC">
              <w:rPr>
                <w:sz w:val="20"/>
                <w:szCs w:val="20"/>
                <w:lang w:eastAsia="en-US"/>
              </w:rPr>
              <w:t>транскутанныйбилирубиновый</w:t>
            </w:r>
            <w:proofErr w:type="spellEnd"/>
            <w:r w:rsidRPr="00D805CC">
              <w:rPr>
                <w:sz w:val="20"/>
                <w:szCs w:val="20"/>
                <w:lang w:eastAsia="en-US"/>
              </w:rPr>
              <w:t xml:space="preserve"> индекс (ТБИ)- объективный показатель желтизны кожи, корреляционно связанный со степенью </w:t>
            </w:r>
            <w:proofErr w:type="spellStart"/>
            <w:r w:rsidRPr="00D805CC">
              <w:rPr>
                <w:sz w:val="20"/>
                <w:szCs w:val="20"/>
                <w:lang w:eastAsia="en-US"/>
              </w:rPr>
              <w:t>гипербилирубинемии</w:t>
            </w:r>
            <w:proofErr w:type="spellEnd"/>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Диапазон измерения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 от 0 до 50 ед. ТБИ (~ 0-500 </w:t>
            </w:r>
            <w:proofErr w:type="spellStart"/>
            <w:r w:rsidRPr="00D805CC">
              <w:rPr>
                <w:sz w:val="20"/>
                <w:szCs w:val="20"/>
                <w:lang w:eastAsia="en-US"/>
              </w:rPr>
              <w:t>мкмоль</w:t>
            </w:r>
            <w:proofErr w:type="spellEnd"/>
            <w:r w:rsidRPr="00D805CC">
              <w:rPr>
                <w:sz w:val="20"/>
                <w:szCs w:val="20"/>
                <w:lang w:eastAsia="en-US"/>
              </w:rPr>
              <w:t>/л)</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Встроенная автоматическая калибровка </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Прилагаемые средства контроля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Время измерения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более 2 сек</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Время между измерениями</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более 5 сек</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Число разрядов на цифровом табло в рабочем режиме</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менее 2</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Погрешность измерения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u w:val="single"/>
                <w:lang w:eastAsia="en-US"/>
              </w:rPr>
              <w:t xml:space="preserve">+ </w:t>
            </w:r>
            <w:r w:rsidRPr="00D805CC">
              <w:rPr>
                <w:sz w:val="20"/>
                <w:szCs w:val="20"/>
                <w:lang w:eastAsia="en-US"/>
              </w:rPr>
              <w:t>2 ед. ТБИ</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1.11</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Встроенные элементы электропитания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 xml:space="preserve">Число измерений без замены или подзарядки элементов питания </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менее 1 000 000</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1.13</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Масса со встроенными элементами питания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более 200 гр.</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1.14</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Габариты</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rPr>
                <w:sz w:val="20"/>
                <w:szCs w:val="20"/>
                <w:lang w:eastAsia="en-US"/>
              </w:rPr>
            </w:pPr>
            <w:r w:rsidRPr="00D805CC">
              <w:rPr>
                <w:sz w:val="20"/>
                <w:szCs w:val="20"/>
                <w:lang w:eastAsia="en-US"/>
              </w:rPr>
              <w:t>не более 135х65х35 мм</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1.15</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snapToGrid w:val="0"/>
              <w:rPr>
                <w:sz w:val="20"/>
                <w:szCs w:val="20"/>
              </w:rPr>
            </w:pPr>
            <w:r w:rsidRPr="00D805CC">
              <w:rPr>
                <w:sz w:val="20"/>
                <w:szCs w:val="20"/>
              </w:rPr>
              <w:t>Точность поддержания температуры в холодильной камере</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snapToGrid w:val="0"/>
              <w:rPr>
                <w:sz w:val="20"/>
                <w:szCs w:val="20"/>
              </w:rPr>
            </w:pPr>
            <w:r w:rsidRPr="00D805CC">
              <w:rPr>
                <w:sz w:val="20"/>
                <w:szCs w:val="20"/>
              </w:rPr>
              <w:t>± 2</w:t>
            </w:r>
            <w:proofErr w:type="gramStart"/>
            <w:r w:rsidRPr="00D805CC">
              <w:rPr>
                <w:sz w:val="20"/>
                <w:szCs w:val="20"/>
              </w:rPr>
              <w:t xml:space="preserve"> °С</w:t>
            </w:r>
            <w:proofErr w:type="gramEnd"/>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sidRPr="00D805CC">
              <w:rPr>
                <w:b/>
                <w:sz w:val="20"/>
                <w:szCs w:val="20"/>
              </w:rPr>
              <w:t xml:space="preserve">2. </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317A0D">
            <w:pPr>
              <w:rPr>
                <w:b/>
                <w:sz w:val="20"/>
                <w:szCs w:val="20"/>
              </w:rPr>
            </w:pPr>
            <w:r w:rsidRPr="00D805CC">
              <w:rPr>
                <w:b/>
                <w:sz w:val="20"/>
                <w:szCs w:val="20"/>
              </w:rPr>
              <w:t>не ранее 20</w:t>
            </w:r>
            <w:r>
              <w:rPr>
                <w:b/>
                <w:sz w:val="20"/>
                <w:szCs w:val="20"/>
              </w:rPr>
              <w:t>19</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sidRPr="00D805CC">
              <w:rPr>
                <w:b/>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Год выхода модели</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не ранее 2002</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sidRPr="00D805CC">
              <w:rPr>
                <w:b/>
                <w:sz w:val="20"/>
                <w:szCs w:val="20"/>
              </w:rPr>
              <w:t xml:space="preserve">4. </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Документы:</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b/>
                <w:sz w:val="20"/>
                <w:szCs w:val="20"/>
              </w:rPr>
            </w:pP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4.1</w:t>
            </w:r>
          </w:p>
        </w:tc>
        <w:tc>
          <w:tcPr>
            <w:tcW w:w="5953" w:type="dxa"/>
            <w:tcBorders>
              <w:top w:val="single" w:sz="4" w:space="0" w:color="auto"/>
              <w:left w:val="single" w:sz="4" w:space="0" w:color="auto"/>
              <w:bottom w:val="single" w:sz="4" w:space="0" w:color="auto"/>
              <w:right w:val="single" w:sz="4" w:space="0" w:color="auto"/>
            </w:tcBorders>
            <w:noWrap/>
            <w:vAlign w:val="center"/>
          </w:tcPr>
          <w:p w:rsidR="00317A0D" w:rsidRPr="00D805CC" w:rsidRDefault="00317A0D" w:rsidP="001D312F">
            <w:pPr>
              <w:rPr>
                <w:bCs/>
                <w:sz w:val="20"/>
                <w:szCs w:val="20"/>
              </w:rPr>
            </w:pPr>
            <w:r w:rsidRPr="00D805CC">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н</w:t>
            </w:r>
            <w:r w:rsidRPr="00D805CC">
              <w:rPr>
                <w:sz w:val="20"/>
                <w:szCs w:val="20"/>
              </w:rPr>
              <w:t>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4.2</w:t>
            </w:r>
          </w:p>
        </w:tc>
        <w:tc>
          <w:tcPr>
            <w:tcW w:w="5953" w:type="dxa"/>
            <w:tcBorders>
              <w:top w:val="single" w:sz="4" w:space="0" w:color="auto"/>
              <w:left w:val="single" w:sz="4" w:space="0" w:color="auto"/>
              <w:bottom w:val="single" w:sz="4" w:space="0" w:color="auto"/>
              <w:right w:val="single" w:sz="4" w:space="0" w:color="auto"/>
            </w:tcBorders>
            <w:noWrap/>
            <w:vAlign w:val="center"/>
          </w:tcPr>
          <w:p w:rsidR="00317A0D" w:rsidRPr="00D805CC" w:rsidRDefault="00317A0D" w:rsidP="001D312F">
            <w:pPr>
              <w:rPr>
                <w:sz w:val="20"/>
                <w:szCs w:val="20"/>
              </w:rPr>
            </w:pPr>
            <w:r w:rsidRPr="00D805CC">
              <w:rPr>
                <w:sz w:val="20"/>
                <w:szCs w:val="20"/>
              </w:rPr>
              <w:t>Регистрационное удостоверение Федеральной службы по надзору в сфере здравоохранения и социального развития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sidRPr="00D805CC">
              <w:rPr>
                <w:sz w:val="20"/>
                <w:szCs w:val="20"/>
              </w:rPr>
              <w:t>наличие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lastRenderedPageBreak/>
              <w:t>4.3</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pStyle w:val="aff0"/>
              <w:spacing w:line="256" w:lineRule="auto"/>
              <w:ind w:left="34"/>
              <w:rPr>
                <w:sz w:val="20"/>
                <w:szCs w:val="20"/>
                <w:lang w:eastAsia="en-US"/>
              </w:rPr>
            </w:pPr>
            <w:r w:rsidRPr="00D805CC">
              <w:rPr>
                <w:sz w:val="20"/>
                <w:szCs w:val="20"/>
                <w:lang w:eastAsia="en-US"/>
              </w:rPr>
              <w:t>Свидетельство об утверждении средств измерения</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pStyle w:val="aff0"/>
              <w:spacing w:line="256" w:lineRule="auto"/>
              <w:ind w:left="34"/>
              <w:rPr>
                <w:sz w:val="20"/>
                <w:szCs w:val="20"/>
                <w:lang w:eastAsia="en-US"/>
              </w:rPr>
            </w:pPr>
            <w:r>
              <w:rPr>
                <w:sz w:val="20"/>
                <w:szCs w:val="20"/>
                <w:lang w:eastAsia="en-US"/>
              </w:rPr>
              <w:t>н</w:t>
            </w:r>
            <w:r w:rsidRPr="00D805CC">
              <w:rPr>
                <w:sz w:val="20"/>
                <w:szCs w:val="20"/>
                <w:lang w:eastAsia="en-US"/>
              </w:rPr>
              <w:t>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4.4</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rPr>
            </w:pPr>
            <w:r w:rsidRPr="00D805CC">
              <w:rPr>
                <w:sz w:val="20"/>
                <w:szCs w:val="20"/>
              </w:rPr>
              <w:t>Гарантийный талон</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sidRPr="00D805CC">
              <w:rPr>
                <w:sz w:val="20"/>
                <w:szCs w:val="20"/>
              </w:rPr>
              <w:t>наличие</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sidRPr="00D805CC">
              <w:rPr>
                <w:b/>
                <w:sz w:val="20"/>
                <w:szCs w:val="20"/>
              </w:rPr>
              <w:t>5.</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b/>
                <w:sz w:val="20"/>
                <w:szCs w:val="20"/>
              </w:rPr>
            </w:pPr>
            <w:r w:rsidRPr="00D805CC">
              <w:rPr>
                <w:b/>
                <w:sz w:val="20"/>
                <w:szCs w:val="20"/>
              </w:rPr>
              <w:t>Состав комплекта</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5.1</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lang w:eastAsia="en-US"/>
              </w:rPr>
            </w:pPr>
            <w:r w:rsidRPr="00D805CC">
              <w:rPr>
                <w:sz w:val="20"/>
                <w:szCs w:val="20"/>
                <w:lang w:eastAsia="en-US"/>
              </w:rPr>
              <w:t xml:space="preserve">Анализатор </w:t>
            </w:r>
            <w:proofErr w:type="spellStart"/>
            <w:r w:rsidRPr="00D805CC">
              <w:rPr>
                <w:sz w:val="20"/>
                <w:szCs w:val="20"/>
                <w:lang w:eastAsia="en-US"/>
              </w:rPr>
              <w:t>гипербилирубинемии</w:t>
            </w:r>
            <w:proofErr w:type="spellEnd"/>
            <w:r w:rsidRPr="00D805CC">
              <w:rPr>
                <w:sz w:val="20"/>
                <w:szCs w:val="20"/>
                <w:lang w:eastAsia="en-US"/>
              </w:rPr>
              <w:t xml:space="preserve"> фотометрический АГФ-02</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1</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5.2</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lang w:eastAsia="en-US"/>
              </w:rPr>
            </w:pPr>
            <w:r w:rsidRPr="00D805CC">
              <w:rPr>
                <w:sz w:val="20"/>
                <w:szCs w:val="20"/>
                <w:lang w:eastAsia="en-US"/>
              </w:rPr>
              <w:t>Футляр</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1</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5.3</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lang w:eastAsia="en-US"/>
              </w:rPr>
            </w:pPr>
            <w:r w:rsidRPr="00D805CC">
              <w:rPr>
                <w:sz w:val="20"/>
                <w:szCs w:val="20"/>
                <w:lang w:eastAsia="en-US"/>
              </w:rPr>
              <w:t>Контрольный светофильтр КСФ 1</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1</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5.4</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lang w:val="en-US" w:eastAsia="en-US"/>
              </w:rPr>
            </w:pPr>
            <w:r w:rsidRPr="00D805CC">
              <w:rPr>
                <w:sz w:val="20"/>
                <w:szCs w:val="20"/>
                <w:lang w:eastAsia="en-US"/>
              </w:rPr>
              <w:t>Контрольный светофильтр КСФ 2</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1</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sz w:val="20"/>
                <w:szCs w:val="20"/>
              </w:rPr>
            </w:pPr>
            <w:r w:rsidRPr="00D805CC">
              <w:rPr>
                <w:sz w:val="20"/>
                <w:szCs w:val="20"/>
              </w:rPr>
              <w:t>5.5</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rPr>
                <w:sz w:val="20"/>
                <w:szCs w:val="20"/>
                <w:lang w:eastAsia="en-US"/>
              </w:rPr>
            </w:pPr>
            <w:r w:rsidRPr="00D805CC">
              <w:rPr>
                <w:sz w:val="20"/>
                <w:szCs w:val="20"/>
                <w:lang w:eastAsia="en-US"/>
              </w:rPr>
              <w:t>Элемент питания</w:t>
            </w:r>
            <w:r>
              <w:rPr>
                <w:sz w:val="20"/>
                <w:szCs w:val="20"/>
                <w:lang w:eastAsia="en-US"/>
              </w:rPr>
              <w:t xml:space="preserve"> </w:t>
            </w:r>
            <w:r w:rsidRPr="00D805CC">
              <w:rPr>
                <w:sz w:val="20"/>
                <w:szCs w:val="20"/>
                <w:lang w:eastAsia="en-US"/>
              </w:rPr>
              <w:t>постоянного напряжения 1.5</w:t>
            </w:r>
            <w:proofErr w:type="gramStart"/>
            <w:r w:rsidRPr="00D805CC">
              <w:rPr>
                <w:sz w:val="20"/>
                <w:szCs w:val="20"/>
                <w:lang w:eastAsia="en-US"/>
              </w:rPr>
              <w:t xml:space="preserve"> В</w:t>
            </w:r>
            <w:proofErr w:type="gramEnd"/>
            <w:r w:rsidRPr="00D805CC">
              <w:rPr>
                <w:sz w:val="20"/>
                <w:szCs w:val="20"/>
                <w:lang w:eastAsia="en-US"/>
              </w:rPr>
              <w:t xml:space="preserve">, тип ААА или </w:t>
            </w:r>
            <w:r w:rsidRPr="00D805CC">
              <w:rPr>
                <w:sz w:val="20"/>
                <w:szCs w:val="20"/>
                <w:lang w:val="en-US" w:eastAsia="en-US"/>
              </w:rPr>
              <w:t>LR</w:t>
            </w:r>
            <w:r w:rsidRPr="00D805CC">
              <w:rPr>
                <w:sz w:val="20"/>
                <w:szCs w:val="20"/>
                <w:lang w:eastAsia="en-US"/>
              </w:rPr>
              <w:t xml:space="preserve"> 03</w:t>
            </w:r>
          </w:p>
        </w:tc>
        <w:tc>
          <w:tcPr>
            <w:tcW w:w="3402" w:type="dxa"/>
            <w:tcBorders>
              <w:top w:val="single" w:sz="4" w:space="0" w:color="auto"/>
              <w:left w:val="nil"/>
              <w:bottom w:val="single" w:sz="4" w:space="0" w:color="auto"/>
              <w:right w:val="single" w:sz="4" w:space="0" w:color="auto"/>
            </w:tcBorders>
            <w:noWrap/>
          </w:tcPr>
          <w:p w:rsidR="00317A0D" w:rsidRPr="00D805CC" w:rsidRDefault="00317A0D" w:rsidP="001D312F">
            <w:pPr>
              <w:rPr>
                <w:sz w:val="20"/>
                <w:szCs w:val="20"/>
              </w:rPr>
            </w:pPr>
            <w:r>
              <w:rPr>
                <w:sz w:val="20"/>
                <w:szCs w:val="20"/>
              </w:rPr>
              <w:t>3</w:t>
            </w:r>
          </w:p>
        </w:tc>
      </w:tr>
      <w:tr w:rsidR="00317A0D"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317A0D" w:rsidRPr="00D805CC" w:rsidRDefault="00317A0D" w:rsidP="001D312F">
            <w:pPr>
              <w:jc w:val="center"/>
              <w:rPr>
                <w:b/>
                <w:sz w:val="20"/>
                <w:szCs w:val="20"/>
              </w:rPr>
            </w:pPr>
            <w:r>
              <w:rPr>
                <w:b/>
                <w:sz w:val="20"/>
                <w:szCs w:val="20"/>
              </w:rPr>
              <w:t>6</w:t>
            </w:r>
            <w:r w:rsidRPr="00D805CC">
              <w:rPr>
                <w:b/>
                <w:sz w:val="20"/>
                <w:szCs w:val="20"/>
              </w:rPr>
              <w:t>.</w:t>
            </w:r>
          </w:p>
        </w:tc>
        <w:tc>
          <w:tcPr>
            <w:tcW w:w="5953" w:type="dxa"/>
            <w:tcBorders>
              <w:top w:val="single" w:sz="4" w:space="0" w:color="auto"/>
              <w:left w:val="single" w:sz="4" w:space="0" w:color="auto"/>
              <w:bottom w:val="single" w:sz="4" w:space="0" w:color="auto"/>
              <w:right w:val="single" w:sz="4" w:space="0" w:color="auto"/>
            </w:tcBorders>
            <w:noWrap/>
          </w:tcPr>
          <w:p w:rsidR="00317A0D" w:rsidRPr="00D805CC" w:rsidRDefault="00317A0D" w:rsidP="001D312F">
            <w:pPr>
              <w:shd w:val="clear" w:color="auto" w:fill="FFFFFF"/>
              <w:autoSpaceDE w:val="0"/>
              <w:snapToGrid w:val="0"/>
              <w:rPr>
                <w:b/>
                <w:sz w:val="20"/>
                <w:szCs w:val="20"/>
              </w:rPr>
            </w:pPr>
            <w:r w:rsidRPr="00D805CC">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317A0D" w:rsidRPr="00D805CC" w:rsidRDefault="00317A0D" w:rsidP="001D312F">
            <w:pPr>
              <w:shd w:val="clear" w:color="auto" w:fill="FFFFFF"/>
              <w:autoSpaceDE w:val="0"/>
              <w:snapToGrid w:val="0"/>
              <w:rPr>
                <w:b/>
                <w:sz w:val="20"/>
                <w:szCs w:val="20"/>
              </w:rPr>
            </w:pPr>
            <w:r w:rsidRPr="00D805CC">
              <w:rPr>
                <w:b/>
                <w:sz w:val="20"/>
                <w:szCs w:val="20"/>
              </w:rPr>
              <w:t>не менее 12 месяцев с момента ввода в эксплуатацию</w:t>
            </w:r>
          </w:p>
        </w:tc>
      </w:tr>
    </w:tbl>
    <w:p w:rsidR="00317A0D" w:rsidRDefault="00317A0D" w:rsidP="00317A0D">
      <w:pPr>
        <w:jc w:val="both"/>
        <w:rPr>
          <w:b/>
          <w:bCs/>
          <w:sz w:val="20"/>
          <w:szCs w:val="20"/>
        </w:rPr>
      </w:pPr>
    </w:p>
    <w:p w:rsidR="00317A0D" w:rsidRPr="00566B57" w:rsidRDefault="00317A0D" w:rsidP="00317A0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17A0D" w:rsidRPr="00566B57" w:rsidTr="00317A0D">
        <w:trPr>
          <w:trHeight w:val="145"/>
        </w:trPr>
        <w:tc>
          <w:tcPr>
            <w:tcW w:w="709" w:type="dxa"/>
            <w:shd w:val="clear" w:color="auto" w:fill="auto"/>
          </w:tcPr>
          <w:p w:rsidR="00317A0D" w:rsidRPr="00566B57" w:rsidRDefault="00317A0D" w:rsidP="001D312F">
            <w:pPr>
              <w:rPr>
                <w:b/>
                <w:bCs/>
                <w:sz w:val="20"/>
                <w:szCs w:val="20"/>
              </w:rPr>
            </w:pPr>
            <w:r w:rsidRPr="00566B57">
              <w:rPr>
                <w:b/>
                <w:bCs/>
                <w:sz w:val="20"/>
                <w:szCs w:val="20"/>
              </w:rPr>
              <w:t>№</w:t>
            </w:r>
          </w:p>
        </w:tc>
        <w:tc>
          <w:tcPr>
            <w:tcW w:w="1985" w:type="dxa"/>
            <w:shd w:val="clear" w:color="auto" w:fill="auto"/>
          </w:tcPr>
          <w:p w:rsidR="00317A0D" w:rsidRPr="00566B57" w:rsidRDefault="00317A0D" w:rsidP="001D312F">
            <w:pPr>
              <w:rPr>
                <w:b/>
                <w:bCs/>
                <w:sz w:val="20"/>
                <w:szCs w:val="20"/>
              </w:rPr>
            </w:pPr>
            <w:r w:rsidRPr="00566B57">
              <w:rPr>
                <w:b/>
                <w:bCs/>
                <w:sz w:val="20"/>
                <w:szCs w:val="20"/>
              </w:rPr>
              <w:t>Наименование пункта</w:t>
            </w:r>
          </w:p>
        </w:tc>
        <w:tc>
          <w:tcPr>
            <w:tcW w:w="7654" w:type="dxa"/>
            <w:shd w:val="clear" w:color="auto" w:fill="auto"/>
          </w:tcPr>
          <w:p w:rsidR="00317A0D" w:rsidRPr="00566B57" w:rsidRDefault="00317A0D" w:rsidP="001D312F">
            <w:pPr>
              <w:rPr>
                <w:b/>
                <w:bCs/>
                <w:sz w:val="20"/>
                <w:szCs w:val="20"/>
              </w:rPr>
            </w:pPr>
            <w:r w:rsidRPr="00566B57">
              <w:rPr>
                <w:b/>
                <w:bCs/>
                <w:sz w:val="20"/>
                <w:szCs w:val="20"/>
              </w:rPr>
              <w:t>Текст пояснений</w:t>
            </w:r>
          </w:p>
        </w:tc>
      </w:tr>
      <w:tr w:rsidR="00317A0D" w:rsidRPr="00A16F36" w:rsidTr="00317A0D">
        <w:trPr>
          <w:trHeight w:val="414"/>
        </w:trPr>
        <w:tc>
          <w:tcPr>
            <w:tcW w:w="709" w:type="dxa"/>
            <w:shd w:val="clear" w:color="auto" w:fill="auto"/>
          </w:tcPr>
          <w:p w:rsidR="00317A0D" w:rsidRPr="00A16F36" w:rsidRDefault="00317A0D" w:rsidP="001D312F">
            <w:pPr>
              <w:rPr>
                <w:bCs/>
                <w:sz w:val="18"/>
                <w:szCs w:val="18"/>
              </w:rPr>
            </w:pPr>
            <w:r w:rsidRPr="00A16F36">
              <w:rPr>
                <w:bCs/>
                <w:sz w:val="18"/>
                <w:szCs w:val="18"/>
              </w:rPr>
              <w:t>1</w:t>
            </w:r>
          </w:p>
        </w:tc>
        <w:tc>
          <w:tcPr>
            <w:tcW w:w="1985" w:type="dxa"/>
            <w:shd w:val="clear" w:color="auto" w:fill="auto"/>
          </w:tcPr>
          <w:p w:rsidR="00317A0D" w:rsidRPr="00A16F36" w:rsidRDefault="00317A0D" w:rsidP="001D312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17A0D" w:rsidRPr="00A16F36" w:rsidRDefault="00317A0D" w:rsidP="001D312F">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w:t>
            </w:r>
            <w:proofErr w:type="gramStart"/>
            <w:r w:rsidRPr="00A16F36">
              <w:rPr>
                <w:sz w:val="18"/>
                <w:szCs w:val="18"/>
              </w:rPr>
              <w:t>со</w:t>
            </w:r>
            <w:proofErr w:type="gramEnd"/>
            <w:r w:rsidRPr="00A16F36">
              <w:rPr>
                <w:sz w:val="18"/>
                <w:szCs w:val="18"/>
              </w:rPr>
              <w:t xml:space="preserve"> </w:t>
            </w:r>
            <w:r>
              <w:rPr>
                <w:sz w:val="18"/>
                <w:szCs w:val="18"/>
              </w:rPr>
              <w:t>момента</w:t>
            </w:r>
            <w:r w:rsidRPr="00A16F36">
              <w:rPr>
                <w:sz w:val="18"/>
                <w:szCs w:val="18"/>
              </w:rPr>
              <w:t xml:space="preserve"> ввода Оборудования в эксплуатацию, но не менее чем срок гарантии, установленный производителем. </w:t>
            </w:r>
          </w:p>
          <w:p w:rsidR="00317A0D" w:rsidRPr="00A16F36" w:rsidRDefault="00317A0D" w:rsidP="001D312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317A0D" w:rsidRPr="00A16F36" w:rsidRDefault="00317A0D" w:rsidP="001D312F">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17A0D" w:rsidRPr="00A16F36" w:rsidRDefault="00317A0D" w:rsidP="001D312F">
            <w:pPr>
              <w:autoSpaceDE w:val="0"/>
              <w:autoSpaceDN w:val="0"/>
              <w:ind w:right="34" w:firstLine="459"/>
              <w:jc w:val="both"/>
              <w:rPr>
                <w:sz w:val="18"/>
                <w:szCs w:val="18"/>
              </w:rPr>
            </w:pPr>
            <w:r w:rsidRPr="00A16F36">
              <w:rPr>
                <w:sz w:val="18"/>
                <w:szCs w:val="18"/>
              </w:rPr>
              <w:t>4. Поставщик гарантирует:</w:t>
            </w:r>
          </w:p>
          <w:p w:rsidR="00317A0D" w:rsidRPr="00A16F36" w:rsidRDefault="00317A0D" w:rsidP="001D312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317A0D" w:rsidRPr="00A16F36" w:rsidRDefault="00317A0D" w:rsidP="001D312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17A0D" w:rsidRPr="00A16F36" w:rsidRDefault="00317A0D" w:rsidP="001D312F">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7A0D" w:rsidRPr="00A16F36" w:rsidRDefault="00317A0D" w:rsidP="001D312F">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17A0D" w:rsidRPr="00A16F36" w:rsidTr="00317A0D">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t>2</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317A0D" w:rsidRPr="00A16F36" w:rsidRDefault="00317A0D" w:rsidP="001D312F">
            <w:pPr>
              <w:jc w:val="center"/>
              <w:rPr>
                <w:sz w:val="18"/>
                <w:szCs w:val="18"/>
              </w:rPr>
            </w:pPr>
          </w:p>
        </w:tc>
        <w:tc>
          <w:tcPr>
            <w:tcW w:w="7654" w:type="dxa"/>
            <w:shd w:val="clear" w:color="auto" w:fill="auto"/>
          </w:tcPr>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17A0D" w:rsidRPr="00A16F36" w:rsidRDefault="00317A0D" w:rsidP="001D312F">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317A0D" w:rsidRPr="00A16F36" w:rsidRDefault="00317A0D" w:rsidP="001D312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17A0D" w:rsidRPr="00A16F36" w:rsidTr="00317A0D">
        <w:trPr>
          <w:trHeight w:val="58"/>
        </w:trPr>
        <w:tc>
          <w:tcPr>
            <w:tcW w:w="709" w:type="dxa"/>
            <w:shd w:val="clear" w:color="auto" w:fill="auto"/>
          </w:tcPr>
          <w:p w:rsidR="00317A0D" w:rsidRPr="00A16F36" w:rsidRDefault="00317A0D" w:rsidP="001D312F">
            <w:pPr>
              <w:rPr>
                <w:bCs/>
                <w:sz w:val="18"/>
                <w:szCs w:val="18"/>
              </w:rPr>
            </w:pPr>
            <w:r w:rsidRPr="00A16F36">
              <w:rPr>
                <w:bCs/>
                <w:sz w:val="18"/>
                <w:szCs w:val="18"/>
              </w:rPr>
              <w:t>3</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317A0D" w:rsidRPr="00A16F36" w:rsidRDefault="00317A0D" w:rsidP="001D312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317A0D" w:rsidRPr="00A16F36" w:rsidRDefault="00317A0D" w:rsidP="001D312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17A0D" w:rsidRPr="00A16F36" w:rsidRDefault="00317A0D" w:rsidP="001D312F">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w:t>
            </w:r>
            <w:r w:rsidRPr="00A16F36">
              <w:rPr>
                <w:bCs/>
                <w:sz w:val="18"/>
                <w:szCs w:val="18"/>
              </w:rPr>
              <w:lastRenderedPageBreak/>
              <w:t>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17A0D">
        <w:rPr>
          <w:b/>
          <w:sz w:val="20"/>
          <w:szCs w:val="20"/>
        </w:rPr>
        <w:t xml:space="preserve">анализатора </w:t>
      </w:r>
      <w:proofErr w:type="spellStart"/>
      <w:r w:rsidR="00317A0D">
        <w:rPr>
          <w:b/>
          <w:sz w:val="20"/>
          <w:szCs w:val="20"/>
        </w:rPr>
        <w:t>гипербилирубинемии</w:t>
      </w:r>
      <w:proofErr w:type="spellEnd"/>
      <w:r w:rsidR="00317A0D">
        <w:rPr>
          <w:b/>
          <w:sz w:val="20"/>
          <w:szCs w:val="20"/>
        </w:rPr>
        <w:t xml:space="preserve"> фотометрического портативного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17A0D">
        <w:rPr>
          <w:b/>
          <w:kern w:val="32"/>
          <w:sz w:val="20"/>
          <w:szCs w:val="20"/>
        </w:rPr>
        <w:t>290-20</w:t>
      </w:r>
    </w:p>
    <w:p w:rsidR="00056F38" w:rsidRPr="00BE0069" w:rsidRDefault="00056F3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1E57C7">
      <w:pPr>
        <w:pStyle w:val="af"/>
        <w:widowControl w:val="0"/>
        <w:rPr>
          <w:sz w:val="19"/>
          <w:szCs w:val="19"/>
        </w:rPr>
      </w:pPr>
      <w:r w:rsidRPr="002D56C2">
        <w:rPr>
          <w:sz w:val="19"/>
          <w:szCs w:val="19"/>
        </w:rPr>
        <w:t xml:space="preserve">Договор № </w:t>
      </w:r>
      <w:r w:rsidR="00317A0D">
        <w:rPr>
          <w:sz w:val="19"/>
          <w:szCs w:val="19"/>
        </w:rPr>
        <w:t>290-20</w:t>
      </w:r>
    </w:p>
    <w:p w:rsidR="00060FEB" w:rsidRDefault="00060FEB" w:rsidP="001E57C7">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17A0D">
        <w:rPr>
          <w:b/>
          <w:bCs/>
          <w:sz w:val="19"/>
          <w:szCs w:val="19"/>
        </w:rPr>
        <w:t xml:space="preserve">анализатора </w:t>
      </w:r>
      <w:proofErr w:type="spellStart"/>
      <w:r w:rsidR="00317A0D">
        <w:rPr>
          <w:b/>
          <w:bCs/>
          <w:sz w:val="19"/>
          <w:szCs w:val="19"/>
        </w:rPr>
        <w:t>гипербилирубинемии</w:t>
      </w:r>
      <w:proofErr w:type="spellEnd"/>
      <w:r w:rsidR="00317A0D">
        <w:rPr>
          <w:b/>
          <w:bCs/>
          <w:sz w:val="19"/>
          <w:szCs w:val="19"/>
        </w:rPr>
        <w:t xml:space="preserve"> фотометрического портативного</w:t>
      </w:r>
    </w:p>
    <w:p w:rsidR="00723EB2" w:rsidRPr="002D56C2" w:rsidRDefault="00723EB2" w:rsidP="001E57C7">
      <w:pPr>
        <w:widowControl w:val="0"/>
        <w:ind w:firstLine="567"/>
        <w:jc w:val="both"/>
        <w:rPr>
          <w:b/>
          <w:bCs/>
          <w:sz w:val="19"/>
          <w:szCs w:val="19"/>
        </w:rPr>
      </w:pPr>
    </w:p>
    <w:p w:rsidR="00060FEB" w:rsidRPr="002D56C2" w:rsidRDefault="00060FEB" w:rsidP="001E57C7">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1E57C7">
      <w:pPr>
        <w:ind w:firstLine="567"/>
        <w:jc w:val="both"/>
        <w:rPr>
          <w:b/>
          <w:sz w:val="19"/>
          <w:szCs w:val="19"/>
        </w:rPr>
      </w:pPr>
    </w:p>
    <w:p w:rsidR="000E2F75" w:rsidRPr="008E7268" w:rsidRDefault="000E2F75" w:rsidP="001E57C7">
      <w:pPr>
        <w:ind w:firstLine="567"/>
        <w:jc w:val="both"/>
        <w:rPr>
          <w:sz w:val="19"/>
          <w:szCs w:val="19"/>
        </w:rPr>
      </w:pPr>
      <w:proofErr w:type="gramStart"/>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w:t>
      </w:r>
      <w:proofErr w:type="gramEnd"/>
      <w:r w:rsidR="00E51D10" w:rsidRPr="008E7268">
        <w:rPr>
          <w:kern w:val="32"/>
          <w:sz w:val="19"/>
          <w:szCs w:val="19"/>
          <w:highlight w:val="yellow"/>
        </w:rPr>
        <w:t xml:space="preserve"> могут являться только субъекты малого и среднего предпринимательства</w:t>
      </w:r>
      <w:r w:rsidR="001E57C7">
        <w:rPr>
          <w:kern w:val="32"/>
          <w:sz w:val="19"/>
          <w:szCs w:val="19"/>
        </w:rPr>
        <w:t xml:space="preserve"> </w:t>
      </w:r>
      <w:r w:rsidR="00492996" w:rsidRPr="008E7268">
        <w:rPr>
          <w:sz w:val="19"/>
          <w:szCs w:val="19"/>
        </w:rPr>
        <w:t>(</w:t>
      </w:r>
      <w:r w:rsidRPr="008E7268">
        <w:rPr>
          <w:sz w:val="19"/>
          <w:szCs w:val="19"/>
        </w:rPr>
        <w:t xml:space="preserve">протокол  _____________________________ № ____ </w:t>
      </w:r>
      <w:proofErr w:type="gramStart"/>
      <w:r w:rsidRPr="008E7268">
        <w:rPr>
          <w:sz w:val="19"/>
          <w:szCs w:val="19"/>
        </w:rPr>
        <w:t>от</w:t>
      </w:r>
      <w:proofErr w:type="gramEnd"/>
      <w:r w:rsidRPr="008E7268">
        <w:rPr>
          <w:sz w:val="19"/>
          <w:szCs w:val="19"/>
        </w:rPr>
        <w:t xml:space="preserve">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1E57C7">
      <w:pPr>
        <w:ind w:right="-144" w:firstLine="567"/>
        <w:jc w:val="both"/>
        <w:rPr>
          <w:sz w:val="19"/>
          <w:szCs w:val="19"/>
        </w:rPr>
      </w:pPr>
    </w:p>
    <w:p w:rsidR="000E2F75" w:rsidRPr="002D56C2" w:rsidRDefault="000E2F75" w:rsidP="001E57C7">
      <w:pPr>
        <w:pStyle w:val="3"/>
        <w:numPr>
          <w:ilvl w:val="0"/>
          <w:numId w:val="19"/>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1E57C7">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17A0D">
        <w:rPr>
          <w:rFonts w:ascii="Times New Roman" w:hAnsi="Times New Roman" w:cs="Times New Roman"/>
          <w:bCs/>
          <w:sz w:val="19"/>
          <w:szCs w:val="19"/>
        </w:rPr>
        <w:t xml:space="preserve">анализатора </w:t>
      </w:r>
      <w:proofErr w:type="spellStart"/>
      <w:r w:rsidR="00317A0D">
        <w:rPr>
          <w:rFonts w:ascii="Times New Roman" w:hAnsi="Times New Roman" w:cs="Times New Roman"/>
          <w:bCs/>
          <w:sz w:val="19"/>
          <w:szCs w:val="19"/>
        </w:rPr>
        <w:t>гипербилирубинемии</w:t>
      </w:r>
      <w:proofErr w:type="spellEnd"/>
      <w:r w:rsidR="00317A0D">
        <w:rPr>
          <w:rFonts w:ascii="Times New Roman" w:hAnsi="Times New Roman" w:cs="Times New Roman"/>
          <w:bCs/>
          <w:sz w:val="19"/>
          <w:szCs w:val="19"/>
        </w:rPr>
        <w:t xml:space="preserve"> фотометрического портативного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1E57C7">
      <w:pPr>
        <w:pStyle w:val="1"/>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1E57C7">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1E57C7">
      <w:pPr>
        <w:pStyle w:val="af3"/>
        <w:ind w:firstLine="567"/>
        <w:rPr>
          <w:sz w:val="19"/>
          <w:szCs w:val="19"/>
        </w:rPr>
      </w:pPr>
      <w:r w:rsidRPr="002D56C2">
        <w:rPr>
          <w:sz w:val="19"/>
          <w:szCs w:val="19"/>
        </w:rPr>
        <w:t xml:space="preserve">2.2.  </w:t>
      </w:r>
      <w:r w:rsidR="00317A0D" w:rsidRPr="00394F17">
        <w:rPr>
          <w:sz w:val="20"/>
        </w:rPr>
        <w:t xml:space="preserve">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317A0D">
        <w:rPr>
          <w:sz w:val="20"/>
        </w:rPr>
        <w:t xml:space="preserve">15 (пятнадцати) рабочих </w:t>
      </w:r>
      <w:r w:rsidR="00317A0D" w:rsidRPr="00394F17">
        <w:rPr>
          <w:sz w:val="20"/>
        </w:rPr>
        <w:t>дней с момента предоставления Поставщиком счета на оплату на основании подписанных Сторонами акта приема-передачи оборудования. Днем оплаты является день списания денежных сре</w:t>
      </w:r>
      <w:proofErr w:type="gramStart"/>
      <w:r w:rsidR="00317A0D" w:rsidRPr="00394F17">
        <w:rPr>
          <w:sz w:val="20"/>
        </w:rPr>
        <w:t>дств с р</w:t>
      </w:r>
      <w:proofErr w:type="gramEnd"/>
      <w:r w:rsidR="00317A0D" w:rsidRPr="00394F17">
        <w:rPr>
          <w:sz w:val="20"/>
        </w:rPr>
        <w:t>асчетного счета Заказчика</w:t>
      </w:r>
      <w:r w:rsidRPr="002D56C2">
        <w:rPr>
          <w:sz w:val="19"/>
          <w:szCs w:val="19"/>
        </w:rPr>
        <w:t>.</w:t>
      </w:r>
    </w:p>
    <w:p w:rsidR="00B8322C" w:rsidRPr="002D56C2" w:rsidRDefault="00B8322C" w:rsidP="001E57C7">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1E57C7">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1E57C7">
      <w:pPr>
        <w:tabs>
          <w:tab w:val="left" w:pos="709"/>
        </w:tabs>
        <w:ind w:firstLine="567"/>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1E57C7">
      <w:pPr>
        <w:jc w:val="center"/>
        <w:rPr>
          <w:b/>
          <w:sz w:val="19"/>
          <w:szCs w:val="19"/>
        </w:rPr>
      </w:pPr>
      <w:r w:rsidRPr="002D56C2">
        <w:rPr>
          <w:b/>
          <w:sz w:val="19"/>
          <w:szCs w:val="19"/>
        </w:rPr>
        <w:t>3. КАЧЕСТВО ТОВАРА</w:t>
      </w:r>
    </w:p>
    <w:p w:rsidR="00E73732" w:rsidRPr="002D56C2" w:rsidRDefault="000E2F75" w:rsidP="001E57C7">
      <w:pPr>
        <w:ind w:right="125" w:firstLine="567"/>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1E57C7">
      <w:pPr>
        <w:ind w:firstLine="567"/>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1E57C7">
      <w:pPr>
        <w:ind w:firstLine="567"/>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1E57C7">
      <w:pPr>
        <w:ind w:firstLine="567"/>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1E57C7">
      <w:pPr>
        <w:ind w:firstLine="567"/>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DE0A2C" w:rsidRDefault="000E2F75" w:rsidP="001E57C7">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1E57C7">
      <w:pPr>
        <w:ind w:firstLine="567"/>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по адресу: </w:t>
      </w:r>
      <w:proofErr w:type="gramStart"/>
      <w:r w:rsidR="00DE0A2C" w:rsidRPr="00DE0A2C">
        <w:rPr>
          <w:sz w:val="19"/>
          <w:szCs w:val="19"/>
        </w:rPr>
        <w:t>г</w:t>
      </w:r>
      <w:proofErr w:type="gramEnd"/>
      <w:r w:rsidR="00DE0A2C" w:rsidRPr="00DE0A2C">
        <w:rPr>
          <w:sz w:val="19"/>
          <w:szCs w:val="19"/>
        </w:rPr>
        <w:t xml:space="preserve">. Иркутск, ул. Баумана, </w:t>
      </w:r>
      <w:r w:rsidR="00317A0D">
        <w:rPr>
          <w:sz w:val="19"/>
          <w:szCs w:val="19"/>
        </w:rPr>
        <w:t xml:space="preserve">206 (1 этаж, </w:t>
      </w:r>
      <w:proofErr w:type="spellStart"/>
      <w:r w:rsidR="00317A0D">
        <w:rPr>
          <w:sz w:val="19"/>
          <w:szCs w:val="19"/>
        </w:rPr>
        <w:t>каб</w:t>
      </w:r>
      <w:proofErr w:type="spellEnd"/>
      <w:r w:rsidR="00317A0D">
        <w:rPr>
          <w:sz w:val="19"/>
          <w:szCs w:val="19"/>
        </w:rPr>
        <w:t>. 34)</w:t>
      </w:r>
      <w:r w:rsidR="00DE0A2C" w:rsidRPr="00DE0A2C">
        <w:rPr>
          <w:sz w:val="19"/>
          <w:szCs w:val="19"/>
        </w:rPr>
        <w:t>.</w:t>
      </w:r>
    </w:p>
    <w:p w:rsidR="003D7C22" w:rsidRPr="00DE0A2C" w:rsidRDefault="003D7C22" w:rsidP="001E57C7">
      <w:pPr>
        <w:ind w:firstLine="567"/>
        <w:jc w:val="both"/>
        <w:rPr>
          <w:sz w:val="19"/>
          <w:szCs w:val="19"/>
        </w:rPr>
      </w:pPr>
      <w:r w:rsidRPr="00DE0A2C">
        <w:rPr>
          <w:sz w:val="19"/>
          <w:szCs w:val="19"/>
        </w:rPr>
        <w:t>4.2. Тара и упаковка возврату не подлежат.</w:t>
      </w:r>
    </w:p>
    <w:p w:rsidR="003D7C22" w:rsidRPr="00DE0A2C" w:rsidRDefault="003D7C22"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осуществляется в течение </w:t>
      </w:r>
      <w:r w:rsidR="00317A0D">
        <w:rPr>
          <w:rFonts w:ascii="Times New Roman" w:hAnsi="Times New Roman"/>
          <w:sz w:val="19"/>
          <w:szCs w:val="19"/>
        </w:rPr>
        <w:t>30</w:t>
      </w:r>
      <w:r w:rsidR="00DE0A2C" w:rsidRPr="001F0C11">
        <w:rPr>
          <w:rFonts w:ascii="Times New Roman" w:hAnsi="Times New Roman"/>
          <w:sz w:val="19"/>
          <w:szCs w:val="19"/>
        </w:rPr>
        <w:t xml:space="preserve"> (</w:t>
      </w:r>
      <w:r w:rsidR="00317A0D">
        <w:rPr>
          <w:rFonts w:ascii="Times New Roman" w:hAnsi="Times New Roman"/>
          <w:sz w:val="19"/>
          <w:szCs w:val="19"/>
        </w:rPr>
        <w:t>тридцати</w:t>
      </w:r>
      <w:r w:rsidR="00DE0A2C" w:rsidRPr="001F0C11">
        <w:rPr>
          <w:rFonts w:ascii="Times New Roman" w:hAnsi="Times New Roman"/>
          <w:sz w:val="19"/>
          <w:szCs w:val="19"/>
        </w:rPr>
        <w:t xml:space="preserve">) </w:t>
      </w:r>
      <w:r w:rsidR="00A65EFB" w:rsidRPr="001F0C11">
        <w:rPr>
          <w:rFonts w:ascii="Times New Roman" w:hAnsi="Times New Roman"/>
          <w:sz w:val="19"/>
          <w:szCs w:val="19"/>
        </w:rPr>
        <w:t>календарных</w:t>
      </w:r>
      <w:r w:rsidR="00DE0A2C" w:rsidRPr="001F0C11">
        <w:rPr>
          <w:rFonts w:ascii="Times New Roman" w:hAnsi="Times New Roman"/>
          <w:sz w:val="19"/>
          <w:szCs w:val="19"/>
        </w:rPr>
        <w:t xml:space="preserve"> дней</w:t>
      </w:r>
      <w:r w:rsidR="00DE0A2C" w:rsidRPr="00DE0A2C">
        <w:rPr>
          <w:rFonts w:ascii="Times New Roman" w:hAnsi="Times New Roman"/>
          <w:sz w:val="19"/>
          <w:szCs w:val="19"/>
        </w:rPr>
        <w:t xml:space="preserve"> с момента </w:t>
      </w:r>
      <w:r w:rsidR="0081157A">
        <w:rPr>
          <w:rFonts w:ascii="Times New Roman" w:hAnsi="Times New Roman"/>
          <w:sz w:val="19"/>
          <w:szCs w:val="19"/>
        </w:rPr>
        <w:t>подписания договора</w:t>
      </w:r>
      <w:r w:rsidR="00DE0A2C" w:rsidRPr="00DE0A2C">
        <w:rPr>
          <w:rFonts w:ascii="Times New Roman" w:hAnsi="Times New Roman"/>
          <w:sz w:val="19"/>
          <w:szCs w:val="19"/>
        </w:rPr>
        <w:t>.</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1E57C7">
      <w:pPr>
        <w:autoSpaceDE w:val="0"/>
        <w:autoSpaceDN w:val="0"/>
        <w:adjustRightInd w:val="0"/>
        <w:ind w:firstLine="567"/>
        <w:jc w:val="both"/>
        <w:rPr>
          <w:sz w:val="19"/>
          <w:szCs w:val="19"/>
        </w:rPr>
      </w:pPr>
      <w:r w:rsidRPr="008E72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w:t>
      </w:r>
      <w:r w:rsidRPr="008E7268">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7268">
        <w:rPr>
          <w:sz w:val="19"/>
          <w:szCs w:val="19"/>
        </w:rPr>
        <w:t>и</w:t>
      </w:r>
      <w:proofErr w:type="gramEnd"/>
      <w:r w:rsidRPr="008E726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8E7268" w:rsidRDefault="00B8322C" w:rsidP="001E57C7">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E7268">
        <w:rPr>
          <w:rFonts w:ascii="Times New Roman" w:hAnsi="Times New Roman" w:cs="Times New Roman"/>
          <w:sz w:val="19"/>
          <w:szCs w:val="19"/>
        </w:rPr>
        <w:t>.</w:t>
      </w:r>
      <w:r w:rsidR="005276B2" w:rsidRPr="008E7268">
        <w:rPr>
          <w:rFonts w:ascii="Times New Roman" w:hAnsi="Times New Roman"/>
          <w:color w:val="auto"/>
          <w:sz w:val="19"/>
          <w:szCs w:val="19"/>
        </w:rPr>
        <w:t>З</w:t>
      </w:r>
      <w:proofErr w:type="gramEnd"/>
      <w:r w:rsidR="005276B2" w:rsidRPr="008E726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1E57C7">
      <w:pPr>
        <w:ind w:firstLine="567"/>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1E57C7">
      <w:pPr>
        <w:ind w:firstLine="567"/>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2F75" w:rsidRPr="002D56C2" w:rsidRDefault="000E2F75" w:rsidP="001E57C7">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1E57C7">
      <w:pPr>
        <w:ind w:firstLine="567"/>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1E57C7">
      <w:pPr>
        <w:ind w:firstLine="567"/>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1E57C7">
      <w:pPr>
        <w:ind w:firstLine="567"/>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1E57C7">
      <w:pPr>
        <w:ind w:firstLine="567"/>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1E57C7">
      <w:pPr>
        <w:ind w:firstLine="567"/>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1E57C7">
      <w:pPr>
        <w:ind w:firstLine="567"/>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1E57C7">
      <w:pPr>
        <w:jc w:val="center"/>
        <w:rPr>
          <w:b/>
          <w:sz w:val="19"/>
          <w:szCs w:val="19"/>
        </w:rPr>
      </w:pPr>
      <w:r w:rsidRPr="002D56C2">
        <w:rPr>
          <w:b/>
          <w:sz w:val="19"/>
          <w:szCs w:val="19"/>
        </w:rPr>
        <w:t>6. ОТВЕТСТВЕННОСТЬ СТОРОН</w:t>
      </w:r>
    </w:p>
    <w:p w:rsidR="00B8322C" w:rsidRPr="002D56C2" w:rsidRDefault="00B8322C" w:rsidP="001E57C7">
      <w:pPr>
        <w:ind w:firstLine="567"/>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1E57C7">
      <w:pPr>
        <w:ind w:firstLine="567"/>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1E57C7">
      <w:pPr>
        <w:ind w:firstLine="567"/>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1E57C7">
      <w:pPr>
        <w:ind w:firstLine="567"/>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1E57C7">
      <w:pPr>
        <w:ind w:firstLine="567"/>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1E57C7">
      <w:pPr>
        <w:ind w:firstLine="567"/>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1E57C7">
      <w:pPr>
        <w:ind w:firstLine="567"/>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1E57C7">
      <w:pPr>
        <w:pStyle w:val="af1"/>
        <w:tabs>
          <w:tab w:val="left" w:pos="0"/>
          <w:tab w:val="left" w:pos="2268"/>
          <w:tab w:val="left" w:pos="10490"/>
        </w:tabs>
        <w:ind w:right="-91" w:firstLine="567"/>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1E57C7">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1E57C7">
      <w:pPr>
        <w:pStyle w:val="af1"/>
        <w:tabs>
          <w:tab w:val="left" w:pos="0"/>
          <w:tab w:val="left" w:pos="2268"/>
        </w:tabs>
        <w:ind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1E57C7">
      <w:pPr>
        <w:pStyle w:val="af1"/>
        <w:tabs>
          <w:tab w:val="left" w:pos="2268"/>
        </w:tabs>
        <w:ind w:firstLine="567"/>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1E57C7">
      <w:pPr>
        <w:pStyle w:val="af1"/>
        <w:ind w:right="283" w:firstLine="567"/>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1E57C7">
      <w:pPr>
        <w:pStyle w:val="af1"/>
        <w:tabs>
          <w:tab w:val="left" w:pos="2268"/>
        </w:tabs>
        <w:ind w:right="335" w:firstLine="567"/>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1E57C7">
      <w:pPr>
        <w:jc w:val="center"/>
        <w:rPr>
          <w:b/>
          <w:sz w:val="19"/>
          <w:szCs w:val="19"/>
        </w:rPr>
      </w:pPr>
      <w:r w:rsidRPr="002D56C2">
        <w:rPr>
          <w:b/>
          <w:sz w:val="19"/>
          <w:szCs w:val="19"/>
        </w:rPr>
        <w:t>9</w:t>
      </w:r>
      <w:r w:rsidR="000E2F75" w:rsidRPr="002D56C2">
        <w:rPr>
          <w:b/>
          <w:sz w:val="19"/>
          <w:szCs w:val="19"/>
        </w:rPr>
        <w:t>. СРОК ДЕЙСТВИЯ</w:t>
      </w:r>
    </w:p>
    <w:p w:rsidR="000E2F75" w:rsidRPr="002D56C2" w:rsidRDefault="00FE2446" w:rsidP="001E57C7">
      <w:pPr>
        <w:pStyle w:val="32"/>
        <w:ind w:firstLine="567"/>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1E57C7">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1E57C7">
      <w:pPr>
        <w:pStyle w:val="af1"/>
        <w:tabs>
          <w:tab w:val="left" w:pos="-142"/>
          <w:tab w:val="left" w:pos="0"/>
        </w:tabs>
        <w:ind w:firstLine="567"/>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1E57C7">
      <w:pPr>
        <w:pStyle w:val="af1"/>
        <w:tabs>
          <w:tab w:val="left" w:pos="0"/>
        </w:tabs>
        <w:ind w:firstLine="567"/>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1E57C7">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1E57C7">
      <w:pPr>
        <w:pStyle w:val="af1"/>
        <w:tabs>
          <w:tab w:val="left" w:pos="2268"/>
        </w:tabs>
        <w:ind w:firstLine="567"/>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1E57C7">
      <w:pPr>
        <w:pStyle w:val="20"/>
        <w:ind w:firstLine="567"/>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1E57C7">
      <w:pPr>
        <w:pStyle w:val="af1"/>
        <w:tabs>
          <w:tab w:val="left" w:pos="0"/>
        </w:tabs>
        <w:ind w:firstLine="567"/>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1E57C7">
      <w:pPr>
        <w:ind w:firstLine="567"/>
        <w:jc w:val="both"/>
        <w:rPr>
          <w:sz w:val="19"/>
          <w:szCs w:val="19"/>
        </w:rPr>
      </w:pPr>
      <w:r w:rsidRPr="002D56C2">
        <w:rPr>
          <w:sz w:val="19"/>
          <w:szCs w:val="19"/>
        </w:rPr>
        <w:t>11.7. К настоящему Договору прилагается и является его неотъемлемой частью</w:t>
      </w:r>
    </w:p>
    <w:p w:rsidR="00317A0D" w:rsidRPr="00394F17" w:rsidRDefault="00317A0D" w:rsidP="00317A0D">
      <w:pPr>
        <w:pStyle w:val="af5"/>
        <w:tabs>
          <w:tab w:val="num" w:pos="360"/>
        </w:tabs>
        <w:ind w:firstLine="567"/>
        <w:jc w:val="both"/>
        <w:rPr>
          <w:rFonts w:ascii="Times New Roman" w:hAnsi="Times New Roman"/>
        </w:rPr>
      </w:pPr>
      <w:r w:rsidRPr="00394F17">
        <w:rPr>
          <w:rFonts w:ascii="Times New Roman" w:hAnsi="Times New Roman"/>
        </w:rPr>
        <w:t xml:space="preserve">- </w:t>
      </w:r>
      <w:hyperlink r:id="rId14"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317A0D" w:rsidRDefault="00317A0D" w:rsidP="00317A0D">
      <w:pPr>
        <w:pStyle w:val="af5"/>
        <w:tabs>
          <w:tab w:val="num" w:pos="360"/>
        </w:tabs>
        <w:ind w:firstLine="567"/>
        <w:jc w:val="both"/>
        <w:rPr>
          <w:rFonts w:ascii="Times New Roman" w:hAnsi="Times New Roman"/>
        </w:rPr>
      </w:pPr>
      <w:r w:rsidRPr="00394F17">
        <w:rPr>
          <w:rFonts w:ascii="Times New Roman" w:hAnsi="Times New Roman"/>
        </w:rPr>
        <w:t xml:space="preserve">- </w:t>
      </w:r>
      <w:hyperlink r:id="rId15"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w:t>
      </w:r>
      <w:r>
        <w:rPr>
          <w:rFonts w:ascii="Times New Roman" w:hAnsi="Times New Roman"/>
        </w:rPr>
        <w:t>а приема-передачи Оборудования».</w:t>
      </w:r>
    </w:p>
    <w:p w:rsidR="00317A0D" w:rsidRPr="00394F17" w:rsidRDefault="00317A0D" w:rsidP="00317A0D">
      <w:pPr>
        <w:pStyle w:val="af5"/>
        <w:tabs>
          <w:tab w:val="num" w:pos="360"/>
        </w:tabs>
        <w:ind w:firstLine="567"/>
        <w:jc w:val="both"/>
        <w:rPr>
          <w:rFonts w:ascii="Times New Roman" w:hAnsi="Times New Roman"/>
        </w:rPr>
      </w:pPr>
    </w:p>
    <w:p w:rsidR="000E2F75" w:rsidRPr="002D56C2" w:rsidRDefault="000E2F75" w:rsidP="001E57C7">
      <w:pPr>
        <w:pStyle w:val="31"/>
        <w:ind w:firstLine="0"/>
        <w:jc w:val="center"/>
        <w:rPr>
          <w:rFonts w:ascii="Times New Roman" w:hAnsi="Times New Roman"/>
          <w:b/>
          <w:sz w:val="19"/>
          <w:szCs w:val="19"/>
        </w:rPr>
      </w:pPr>
      <w:r w:rsidRPr="002D56C2">
        <w:rPr>
          <w:rFonts w:ascii="Times New Roman" w:hAnsi="Times New Roman"/>
          <w:b/>
          <w:sz w:val="19"/>
          <w:szCs w:val="19"/>
        </w:rPr>
        <w:t>12. ЮРИДИЧЕСКИЕ АДРЕСА И БАНКОВСКИЕ РЕКВИЗИТЫ И ПОДПИСИ СТОРОН</w:t>
      </w:r>
    </w:p>
    <w:p w:rsidR="000E2F75" w:rsidRPr="00BE0069" w:rsidRDefault="000E2F75" w:rsidP="001E57C7">
      <w:pPr>
        <w:pStyle w:val="31"/>
        <w:ind w:firstLine="567"/>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17A0D">
        <w:rPr>
          <w:sz w:val="20"/>
          <w:szCs w:val="20"/>
        </w:rPr>
        <w:t>290-20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317A0D" w:rsidRPr="00BE0069" w:rsidRDefault="00317A0D" w:rsidP="00317A0D">
      <w:pPr>
        <w:jc w:val="center"/>
        <w:rPr>
          <w:b/>
          <w:sz w:val="20"/>
          <w:szCs w:val="20"/>
        </w:rPr>
      </w:pPr>
      <w:r w:rsidRPr="00BE0069">
        <w:rPr>
          <w:b/>
          <w:sz w:val="20"/>
          <w:szCs w:val="20"/>
        </w:rPr>
        <w:t>СПЕЦИФИКАЦИЯ</w:t>
      </w:r>
    </w:p>
    <w:p w:rsidR="00317A0D" w:rsidRPr="00BE0069" w:rsidRDefault="00317A0D" w:rsidP="00317A0D">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317A0D" w:rsidRPr="00BE0069" w:rsidTr="001D312F">
        <w:trPr>
          <w:trHeight w:val="1503"/>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 xml:space="preserve">  №</w:t>
            </w:r>
          </w:p>
          <w:p w:rsidR="00317A0D" w:rsidRPr="00BE0069" w:rsidRDefault="00317A0D" w:rsidP="001D312F">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Общая стоимость по позиции, руб.</w:t>
            </w: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bl>
    <w:p w:rsidR="00317A0D" w:rsidRDefault="00317A0D" w:rsidP="00317A0D">
      <w:pPr>
        <w:jc w:val="both"/>
        <w:rPr>
          <w:sz w:val="20"/>
          <w:szCs w:val="20"/>
          <w:highlight w:val="yellow"/>
        </w:rPr>
      </w:pPr>
    </w:p>
    <w:p w:rsidR="00317A0D" w:rsidRPr="00D333DF" w:rsidRDefault="00317A0D" w:rsidP="00317A0D">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17A0D" w:rsidRPr="00D333DF" w:rsidRDefault="00317A0D" w:rsidP="001D312F">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317A0D" w:rsidRPr="00D333DF" w:rsidRDefault="00317A0D" w:rsidP="001D312F">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317A0D" w:rsidRPr="00D333DF" w:rsidRDefault="00317A0D" w:rsidP="001D312F">
            <w:pPr>
              <w:jc w:val="center"/>
              <w:rPr>
                <w:b/>
                <w:bCs/>
                <w:sz w:val="20"/>
                <w:szCs w:val="20"/>
              </w:rPr>
            </w:pPr>
            <w:r w:rsidRPr="00D333DF">
              <w:rPr>
                <w:b/>
                <w:sz w:val="20"/>
                <w:szCs w:val="20"/>
              </w:rPr>
              <w:t>Значение параметров и функций</w:t>
            </w: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17A0D" w:rsidRPr="00D333DF" w:rsidRDefault="00317A0D" w:rsidP="001D312F">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317A0D" w:rsidRPr="00D333DF" w:rsidRDefault="00317A0D" w:rsidP="001D312F">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317A0D" w:rsidRPr="00D333DF" w:rsidRDefault="00317A0D" w:rsidP="001D312F">
            <w:pPr>
              <w:jc w:val="center"/>
              <w:rPr>
                <w:b/>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bl>
    <w:p w:rsidR="00317A0D" w:rsidRDefault="00317A0D" w:rsidP="00317A0D">
      <w:pPr>
        <w:jc w:val="right"/>
        <w:rPr>
          <w:rFonts w:ascii="Cuprum" w:hAnsi="Cuprum" w:cs="Tahoma"/>
          <w:b/>
          <w:bCs/>
          <w:sz w:val="20"/>
          <w:szCs w:val="20"/>
        </w:rPr>
      </w:pPr>
    </w:p>
    <w:p w:rsidR="00317A0D" w:rsidRPr="00566B57" w:rsidRDefault="00317A0D" w:rsidP="00317A0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317A0D" w:rsidRPr="00566B57" w:rsidTr="001D312F">
        <w:trPr>
          <w:trHeight w:val="145"/>
        </w:trPr>
        <w:tc>
          <w:tcPr>
            <w:tcW w:w="709" w:type="dxa"/>
            <w:shd w:val="clear" w:color="auto" w:fill="auto"/>
          </w:tcPr>
          <w:p w:rsidR="00317A0D" w:rsidRPr="00566B57" w:rsidRDefault="00317A0D" w:rsidP="001D312F">
            <w:pPr>
              <w:rPr>
                <w:b/>
                <w:bCs/>
                <w:sz w:val="20"/>
                <w:szCs w:val="20"/>
              </w:rPr>
            </w:pPr>
            <w:r w:rsidRPr="00566B57">
              <w:rPr>
                <w:b/>
                <w:bCs/>
                <w:sz w:val="20"/>
                <w:szCs w:val="20"/>
              </w:rPr>
              <w:t>№</w:t>
            </w:r>
          </w:p>
        </w:tc>
        <w:tc>
          <w:tcPr>
            <w:tcW w:w="1985" w:type="dxa"/>
            <w:shd w:val="clear" w:color="auto" w:fill="auto"/>
          </w:tcPr>
          <w:p w:rsidR="00317A0D" w:rsidRPr="00566B57" w:rsidRDefault="00317A0D" w:rsidP="001D312F">
            <w:pPr>
              <w:rPr>
                <w:b/>
                <w:bCs/>
                <w:sz w:val="20"/>
                <w:szCs w:val="20"/>
              </w:rPr>
            </w:pPr>
            <w:r w:rsidRPr="00566B57">
              <w:rPr>
                <w:b/>
                <w:bCs/>
                <w:sz w:val="20"/>
                <w:szCs w:val="20"/>
              </w:rPr>
              <w:t>Наименование пункта</w:t>
            </w:r>
          </w:p>
        </w:tc>
        <w:tc>
          <w:tcPr>
            <w:tcW w:w="7796" w:type="dxa"/>
            <w:shd w:val="clear" w:color="auto" w:fill="auto"/>
          </w:tcPr>
          <w:p w:rsidR="00317A0D" w:rsidRPr="00566B57" w:rsidRDefault="00317A0D" w:rsidP="001D312F">
            <w:pPr>
              <w:rPr>
                <w:b/>
                <w:bCs/>
                <w:sz w:val="20"/>
                <w:szCs w:val="20"/>
              </w:rPr>
            </w:pPr>
            <w:r w:rsidRPr="00566B57">
              <w:rPr>
                <w:b/>
                <w:bCs/>
                <w:sz w:val="20"/>
                <w:szCs w:val="20"/>
              </w:rPr>
              <w:t>Текст пояснений</w:t>
            </w:r>
          </w:p>
        </w:tc>
      </w:tr>
      <w:tr w:rsidR="00317A0D" w:rsidRPr="00A16F36" w:rsidTr="001D312F">
        <w:trPr>
          <w:trHeight w:val="414"/>
        </w:trPr>
        <w:tc>
          <w:tcPr>
            <w:tcW w:w="709" w:type="dxa"/>
            <w:shd w:val="clear" w:color="auto" w:fill="auto"/>
          </w:tcPr>
          <w:p w:rsidR="00317A0D" w:rsidRPr="00A16F36" w:rsidRDefault="00317A0D" w:rsidP="001D312F">
            <w:pPr>
              <w:rPr>
                <w:bCs/>
                <w:sz w:val="18"/>
                <w:szCs w:val="18"/>
              </w:rPr>
            </w:pPr>
            <w:r w:rsidRPr="00A16F36">
              <w:rPr>
                <w:bCs/>
                <w:sz w:val="18"/>
                <w:szCs w:val="18"/>
              </w:rPr>
              <w:t>1</w:t>
            </w:r>
          </w:p>
        </w:tc>
        <w:tc>
          <w:tcPr>
            <w:tcW w:w="1985" w:type="dxa"/>
            <w:shd w:val="clear" w:color="auto" w:fill="auto"/>
          </w:tcPr>
          <w:p w:rsidR="00317A0D" w:rsidRPr="00A16F36" w:rsidRDefault="00317A0D" w:rsidP="001D312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317A0D" w:rsidRPr="00A16F36" w:rsidRDefault="00317A0D" w:rsidP="001D312F">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w:t>
            </w:r>
            <w:proofErr w:type="gramStart"/>
            <w:r w:rsidRPr="00A16F36">
              <w:rPr>
                <w:sz w:val="18"/>
                <w:szCs w:val="18"/>
              </w:rPr>
              <w:t>со</w:t>
            </w:r>
            <w:proofErr w:type="gramEnd"/>
            <w:r w:rsidRPr="00A16F36">
              <w:rPr>
                <w:sz w:val="18"/>
                <w:szCs w:val="18"/>
              </w:rPr>
              <w:t xml:space="preserve"> </w:t>
            </w:r>
            <w:r>
              <w:rPr>
                <w:sz w:val="18"/>
                <w:szCs w:val="18"/>
              </w:rPr>
              <w:t>момента</w:t>
            </w:r>
            <w:r w:rsidRPr="00A16F36">
              <w:rPr>
                <w:sz w:val="18"/>
                <w:szCs w:val="18"/>
              </w:rPr>
              <w:t xml:space="preserve">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317A0D" w:rsidRPr="00A16F36" w:rsidRDefault="00317A0D" w:rsidP="001D312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317A0D" w:rsidRPr="00A16F36" w:rsidRDefault="00317A0D" w:rsidP="001D312F">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17A0D" w:rsidRPr="00A16F36" w:rsidRDefault="00317A0D" w:rsidP="001D312F">
            <w:pPr>
              <w:autoSpaceDE w:val="0"/>
              <w:autoSpaceDN w:val="0"/>
              <w:ind w:right="34" w:firstLine="459"/>
              <w:jc w:val="both"/>
              <w:rPr>
                <w:sz w:val="18"/>
                <w:szCs w:val="18"/>
              </w:rPr>
            </w:pPr>
            <w:r w:rsidRPr="00A16F36">
              <w:rPr>
                <w:sz w:val="18"/>
                <w:szCs w:val="18"/>
              </w:rPr>
              <w:t>4. Поставщик гарантирует:</w:t>
            </w:r>
          </w:p>
          <w:p w:rsidR="00317A0D" w:rsidRPr="00A16F36" w:rsidRDefault="00317A0D" w:rsidP="001D312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317A0D" w:rsidRPr="00A16F36" w:rsidRDefault="00317A0D" w:rsidP="001D312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17A0D" w:rsidRPr="00A16F36" w:rsidRDefault="00317A0D" w:rsidP="001D312F">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7A0D" w:rsidRPr="00A16F36" w:rsidRDefault="00317A0D" w:rsidP="001D312F">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17A0D" w:rsidRPr="00A16F36" w:rsidTr="001D312F">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t>2</w:t>
            </w:r>
          </w:p>
        </w:tc>
        <w:tc>
          <w:tcPr>
            <w:tcW w:w="1985" w:type="dxa"/>
            <w:shd w:val="clear" w:color="auto" w:fill="auto"/>
          </w:tcPr>
          <w:p w:rsidR="00317A0D" w:rsidRPr="00A16F36" w:rsidRDefault="00317A0D" w:rsidP="001D312F">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317A0D" w:rsidRPr="00A16F36" w:rsidRDefault="00317A0D" w:rsidP="001D312F">
            <w:pPr>
              <w:jc w:val="center"/>
              <w:rPr>
                <w:sz w:val="18"/>
                <w:szCs w:val="18"/>
              </w:rPr>
            </w:pPr>
          </w:p>
        </w:tc>
        <w:tc>
          <w:tcPr>
            <w:tcW w:w="7796" w:type="dxa"/>
            <w:shd w:val="clear" w:color="auto" w:fill="auto"/>
          </w:tcPr>
          <w:p w:rsidR="00317A0D" w:rsidRPr="00A16F36" w:rsidRDefault="00317A0D" w:rsidP="001D312F">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317A0D" w:rsidRPr="00A16F36" w:rsidRDefault="00317A0D" w:rsidP="001D312F">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317A0D" w:rsidRPr="00A16F36" w:rsidRDefault="00317A0D" w:rsidP="001D312F">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17A0D" w:rsidRPr="00A16F36" w:rsidTr="001D312F">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lastRenderedPageBreak/>
              <w:t>3</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317A0D" w:rsidRPr="00A16F36" w:rsidRDefault="00317A0D" w:rsidP="001D312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317A0D" w:rsidRPr="00A16F36" w:rsidRDefault="00317A0D" w:rsidP="001D312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17A0D" w:rsidRPr="00A16F36" w:rsidRDefault="00317A0D" w:rsidP="001D312F">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317A0D" w:rsidRDefault="00317A0D" w:rsidP="00317A0D">
      <w:pPr>
        <w:jc w:val="both"/>
        <w:rPr>
          <w:sz w:val="20"/>
          <w:szCs w:val="20"/>
          <w:highlight w:val="yellow"/>
        </w:rPr>
      </w:pP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1D312F" w:rsidRPr="006710E6" w:rsidRDefault="001D312F" w:rsidP="001D312F">
      <w:pPr>
        <w:widowControl w:val="0"/>
        <w:autoSpaceDE w:val="0"/>
        <w:autoSpaceDN w:val="0"/>
        <w:jc w:val="right"/>
        <w:outlineLvl w:val="1"/>
        <w:rPr>
          <w:sz w:val="20"/>
          <w:szCs w:val="20"/>
        </w:rPr>
      </w:pPr>
      <w:r w:rsidRPr="006710E6">
        <w:rPr>
          <w:sz w:val="20"/>
          <w:szCs w:val="20"/>
        </w:rPr>
        <w:lastRenderedPageBreak/>
        <w:t>Приложение 2</w:t>
      </w:r>
    </w:p>
    <w:p w:rsidR="001D312F" w:rsidRPr="006710E6" w:rsidRDefault="001D312F" w:rsidP="001D312F">
      <w:pPr>
        <w:widowControl w:val="0"/>
        <w:autoSpaceDE w:val="0"/>
        <w:autoSpaceDN w:val="0"/>
        <w:jc w:val="right"/>
        <w:rPr>
          <w:sz w:val="20"/>
          <w:szCs w:val="20"/>
        </w:rPr>
      </w:pPr>
      <w:r w:rsidRPr="006710E6">
        <w:rPr>
          <w:sz w:val="20"/>
          <w:szCs w:val="20"/>
        </w:rPr>
        <w:t xml:space="preserve">к Договору № </w:t>
      </w:r>
      <w:r>
        <w:rPr>
          <w:sz w:val="20"/>
          <w:szCs w:val="20"/>
        </w:rPr>
        <w:t>290-20</w:t>
      </w:r>
    </w:p>
    <w:p w:rsidR="001D312F" w:rsidRPr="006710E6" w:rsidRDefault="001D312F" w:rsidP="001D312F">
      <w:pPr>
        <w:widowControl w:val="0"/>
        <w:autoSpaceDE w:val="0"/>
        <w:autoSpaceDN w:val="0"/>
        <w:jc w:val="right"/>
        <w:rPr>
          <w:sz w:val="20"/>
          <w:szCs w:val="20"/>
        </w:rPr>
      </w:pPr>
      <w:r w:rsidRPr="006710E6">
        <w:rPr>
          <w:sz w:val="20"/>
          <w:szCs w:val="20"/>
        </w:rPr>
        <w:t>от «__» _____ 20__ г.</w:t>
      </w:r>
    </w:p>
    <w:p w:rsidR="001D312F" w:rsidRPr="006710E6" w:rsidRDefault="001D312F" w:rsidP="001D312F">
      <w:pPr>
        <w:widowControl w:val="0"/>
        <w:autoSpaceDE w:val="0"/>
        <w:autoSpaceDN w:val="0"/>
        <w:jc w:val="center"/>
        <w:rPr>
          <w:sz w:val="20"/>
          <w:szCs w:val="20"/>
        </w:rPr>
      </w:pPr>
      <w:bookmarkStart w:id="4" w:name="P479"/>
      <w:bookmarkEnd w:id="4"/>
      <w:r w:rsidRPr="006710E6">
        <w:rPr>
          <w:sz w:val="20"/>
          <w:szCs w:val="20"/>
        </w:rPr>
        <w:t>ФОРМА</w:t>
      </w:r>
    </w:p>
    <w:p w:rsidR="001D312F" w:rsidRPr="006710E6" w:rsidRDefault="001D312F" w:rsidP="001D312F">
      <w:pPr>
        <w:widowControl w:val="0"/>
        <w:autoSpaceDE w:val="0"/>
        <w:autoSpaceDN w:val="0"/>
        <w:jc w:val="center"/>
        <w:rPr>
          <w:sz w:val="20"/>
          <w:szCs w:val="20"/>
        </w:rPr>
      </w:pPr>
      <w:r w:rsidRPr="006710E6">
        <w:rPr>
          <w:sz w:val="20"/>
          <w:szCs w:val="20"/>
        </w:rPr>
        <w:t>АКТА ПРИЕМА-ПЕРЕДАЧИ ОБОРУДОВАНИЯ</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1D312F" w:rsidRPr="006710E6" w:rsidRDefault="001D312F" w:rsidP="001D312F">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(наименование организации)</w:t>
      </w:r>
    </w:p>
    <w:p w:rsidR="001D312F" w:rsidRPr="006710E6" w:rsidRDefault="001D312F" w:rsidP="001D312F">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(должность, Ф.И.О.)</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w:t>
      </w:r>
      <w:r>
        <w:rPr>
          <w:sz w:val="20"/>
          <w:szCs w:val="20"/>
        </w:rPr>
        <w:t>_________</w:t>
      </w:r>
      <w:r w:rsidRPr="006710E6">
        <w:rPr>
          <w:sz w:val="20"/>
          <w:szCs w:val="20"/>
        </w:rPr>
        <w:t>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(Устава, Положения, Доверенности)</w:t>
      </w:r>
    </w:p>
    <w:p w:rsidR="001D312F" w:rsidRPr="006710E6" w:rsidRDefault="001D312F" w:rsidP="001D312F">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1D312F" w:rsidRPr="006710E6" w:rsidRDefault="001D312F" w:rsidP="001D312F">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1D312F" w:rsidRPr="006710E6" w:rsidRDefault="001D312F" w:rsidP="001D312F">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1D312F" w:rsidRPr="006710E6" w:rsidRDefault="001D312F" w:rsidP="001D312F">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1D312F" w:rsidRPr="006710E6" w:rsidRDefault="001D312F" w:rsidP="001D312F">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1D312F" w:rsidRPr="006710E6" w:rsidRDefault="001D312F" w:rsidP="001D312F">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1D312F" w:rsidRPr="006710E6" w:rsidRDefault="001D312F" w:rsidP="001D312F">
      <w:pPr>
        <w:jc w:val="right"/>
        <w:rPr>
          <w:sz w:val="20"/>
          <w:szCs w:val="20"/>
        </w:rPr>
      </w:pPr>
    </w:p>
    <w:p w:rsidR="001D312F" w:rsidRPr="006710E6" w:rsidRDefault="001D312F" w:rsidP="001D312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D312F" w:rsidRPr="006710E6" w:rsidTr="001D312F">
        <w:trPr>
          <w:trHeight w:val="1637"/>
        </w:trPr>
        <w:tc>
          <w:tcPr>
            <w:tcW w:w="4680" w:type="dxa"/>
            <w:tcBorders>
              <w:top w:val="nil"/>
              <w:left w:val="nil"/>
              <w:bottom w:val="nil"/>
              <w:right w:val="nil"/>
            </w:tcBorders>
            <w:hideMark/>
          </w:tcPr>
          <w:p w:rsidR="001D312F" w:rsidRPr="006710E6" w:rsidRDefault="001D312F" w:rsidP="001D312F">
            <w:pPr>
              <w:pStyle w:val="af1"/>
              <w:tabs>
                <w:tab w:val="left" w:pos="2268"/>
              </w:tabs>
              <w:rPr>
                <w:sz w:val="20"/>
              </w:rPr>
            </w:pPr>
            <w:r w:rsidRPr="006710E6">
              <w:rPr>
                <w:sz w:val="20"/>
              </w:rPr>
              <w:t>Заказчик:</w:t>
            </w:r>
          </w:p>
          <w:p w:rsidR="001D312F" w:rsidRPr="006710E6" w:rsidRDefault="001D312F" w:rsidP="001D312F">
            <w:pPr>
              <w:pStyle w:val="af1"/>
              <w:tabs>
                <w:tab w:val="left" w:pos="2268"/>
              </w:tabs>
              <w:rPr>
                <w:sz w:val="20"/>
              </w:rPr>
            </w:pPr>
            <w:r w:rsidRPr="006710E6">
              <w:rPr>
                <w:sz w:val="20"/>
              </w:rPr>
              <w:t xml:space="preserve">ОГАУЗ «Иркутская городская клиническая больница № 8» </w:t>
            </w:r>
          </w:p>
          <w:p w:rsidR="001D312F" w:rsidRPr="006710E6" w:rsidRDefault="001D312F" w:rsidP="001D312F">
            <w:pPr>
              <w:pStyle w:val="af1"/>
              <w:tabs>
                <w:tab w:val="left" w:pos="2268"/>
              </w:tabs>
              <w:rPr>
                <w:bCs/>
                <w:sz w:val="20"/>
              </w:rPr>
            </w:pPr>
            <w:r w:rsidRPr="006710E6">
              <w:rPr>
                <w:bCs/>
                <w:sz w:val="20"/>
              </w:rPr>
              <w:t>Главный врач</w:t>
            </w:r>
          </w:p>
          <w:p w:rsidR="001D312F" w:rsidRPr="006710E6" w:rsidRDefault="001D312F" w:rsidP="001D312F">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1D312F" w:rsidRPr="006710E6" w:rsidRDefault="001D312F" w:rsidP="001D312F">
            <w:pPr>
              <w:rPr>
                <w:bCs/>
                <w:sz w:val="20"/>
                <w:szCs w:val="20"/>
              </w:rPr>
            </w:pPr>
            <w:r w:rsidRPr="006710E6">
              <w:rPr>
                <w:bCs/>
                <w:sz w:val="20"/>
                <w:szCs w:val="20"/>
              </w:rPr>
              <w:t>М.П.</w:t>
            </w:r>
          </w:p>
        </w:tc>
        <w:tc>
          <w:tcPr>
            <w:tcW w:w="540" w:type="dxa"/>
            <w:tcBorders>
              <w:top w:val="nil"/>
              <w:left w:val="nil"/>
              <w:bottom w:val="nil"/>
              <w:right w:val="nil"/>
            </w:tcBorders>
          </w:tcPr>
          <w:p w:rsidR="001D312F" w:rsidRPr="006710E6" w:rsidRDefault="001D312F" w:rsidP="001D312F">
            <w:pPr>
              <w:pStyle w:val="af1"/>
              <w:tabs>
                <w:tab w:val="left" w:pos="2268"/>
              </w:tabs>
              <w:rPr>
                <w:bCs/>
                <w:sz w:val="20"/>
              </w:rPr>
            </w:pPr>
          </w:p>
        </w:tc>
        <w:tc>
          <w:tcPr>
            <w:tcW w:w="4680" w:type="dxa"/>
            <w:tcBorders>
              <w:top w:val="nil"/>
              <w:left w:val="nil"/>
              <w:bottom w:val="nil"/>
              <w:right w:val="nil"/>
            </w:tcBorders>
          </w:tcPr>
          <w:p w:rsidR="001D312F" w:rsidRPr="006710E6" w:rsidRDefault="001D312F" w:rsidP="001D312F">
            <w:pPr>
              <w:jc w:val="both"/>
              <w:rPr>
                <w:sz w:val="20"/>
                <w:szCs w:val="20"/>
              </w:rPr>
            </w:pPr>
            <w:r w:rsidRPr="006710E6">
              <w:rPr>
                <w:sz w:val="20"/>
                <w:szCs w:val="20"/>
              </w:rPr>
              <w:t xml:space="preserve">Поставщик: </w:t>
            </w:r>
          </w:p>
          <w:p w:rsidR="001D312F" w:rsidRPr="006710E6" w:rsidRDefault="001D312F" w:rsidP="001D312F">
            <w:pPr>
              <w:widowControl w:val="0"/>
              <w:tabs>
                <w:tab w:val="left" w:pos="5040"/>
              </w:tabs>
              <w:autoSpaceDE w:val="0"/>
              <w:autoSpaceDN w:val="0"/>
              <w:adjustRightInd w:val="0"/>
              <w:rPr>
                <w:sz w:val="20"/>
                <w:szCs w:val="20"/>
              </w:rPr>
            </w:pPr>
          </w:p>
          <w:p w:rsidR="001D312F" w:rsidRPr="006710E6" w:rsidRDefault="001D312F" w:rsidP="001D312F">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17A0D">
        <w:rPr>
          <w:b/>
          <w:sz w:val="20"/>
          <w:szCs w:val="20"/>
        </w:rPr>
        <w:t xml:space="preserve">анализатора </w:t>
      </w:r>
      <w:proofErr w:type="spellStart"/>
      <w:r w:rsidR="00317A0D">
        <w:rPr>
          <w:b/>
          <w:sz w:val="20"/>
          <w:szCs w:val="20"/>
        </w:rPr>
        <w:t>гипербилирубинемии</w:t>
      </w:r>
      <w:proofErr w:type="spellEnd"/>
      <w:r w:rsidR="00317A0D">
        <w:rPr>
          <w:b/>
          <w:sz w:val="20"/>
          <w:szCs w:val="20"/>
        </w:rPr>
        <w:t xml:space="preserve"> фотометрического портативного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317A0D">
        <w:rPr>
          <w:b/>
          <w:kern w:val="32"/>
          <w:sz w:val="20"/>
          <w:szCs w:val="20"/>
        </w:rPr>
        <w:t>290-20</w:t>
      </w:r>
    </w:p>
    <w:p w:rsidR="00056F38" w:rsidRPr="005A07FA" w:rsidRDefault="00056F3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17A0D">
        <w:rPr>
          <w:bCs/>
          <w:sz w:val="20"/>
          <w:szCs w:val="20"/>
        </w:rPr>
        <w:t xml:space="preserve">анализатора </w:t>
      </w:r>
      <w:proofErr w:type="spellStart"/>
      <w:r w:rsidR="00317A0D">
        <w:rPr>
          <w:bCs/>
          <w:sz w:val="20"/>
          <w:szCs w:val="20"/>
        </w:rPr>
        <w:t>гипербилирубинемии</w:t>
      </w:r>
      <w:proofErr w:type="spellEnd"/>
      <w:r w:rsidR="00317A0D">
        <w:rPr>
          <w:bCs/>
          <w:sz w:val="20"/>
          <w:szCs w:val="20"/>
        </w:rPr>
        <w:t xml:space="preserve"> фотометрического портативного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17A0D">
        <w:rPr>
          <w:bCs/>
          <w:sz w:val="20"/>
          <w:szCs w:val="20"/>
        </w:rPr>
        <w:t xml:space="preserve">анализатора </w:t>
      </w:r>
      <w:proofErr w:type="spellStart"/>
      <w:r w:rsidR="00317A0D">
        <w:rPr>
          <w:bCs/>
          <w:sz w:val="20"/>
          <w:szCs w:val="20"/>
        </w:rPr>
        <w:t>гипербилирубинемии</w:t>
      </w:r>
      <w:proofErr w:type="spellEnd"/>
      <w:r w:rsidR="00317A0D">
        <w:rPr>
          <w:bCs/>
          <w:sz w:val="20"/>
          <w:szCs w:val="20"/>
        </w:rPr>
        <w:t xml:space="preserve"> фотометрического портативного</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17A0D">
        <w:rPr>
          <w:bCs/>
          <w:sz w:val="20"/>
          <w:szCs w:val="20"/>
        </w:rPr>
        <w:t xml:space="preserve">анализатора </w:t>
      </w:r>
      <w:proofErr w:type="spellStart"/>
      <w:r w:rsidR="00317A0D">
        <w:rPr>
          <w:bCs/>
          <w:sz w:val="20"/>
          <w:szCs w:val="20"/>
        </w:rPr>
        <w:t>гипербилирубинемии</w:t>
      </w:r>
      <w:proofErr w:type="spellEnd"/>
      <w:r w:rsidR="00317A0D">
        <w:rPr>
          <w:bCs/>
          <w:sz w:val="20"/>
          <w:szCs w:val="20"/>
        </w:rPr>
        <w:t xml:space="preserve"> фотометрического портативного</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Pr="001F0C11" w:rsidRDefault="003C05D0"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15D3F" w:rsidRPr="00F15D3F">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17A0D">
        <w:rPr>
          <w:bCs/>
          <w:sz w:val="20"/>
          <w:szCs w:val="20"/>
        </w:rPr>
        <w:t xml:space="preserve">анализатора </w:t>
      </w:r>
      <w:proofErr w:type="spellStart"/>
      <w:r w:rsidR="00317A0D">
        <w:rPr>
          <w:bCs/>
          <w:sz w:val="20"/>
          <w:szCs w:val="20"/>
        </w:rPr>
        <w:t>гипербилирубинемии</w:t>
      </w:r>
      <w:proofErr w:type="spellEnd"/>
      <w:r w:rsidR="00317A0D">
        <w:rPr>
          <w:bCs/>
          <w:sz w:val="20"/>
          <w:szCs w:val="20"/>
        </w:rPr>
        <w:t xml:space="preserve"> фотометрического портативного</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2F" w:rsidRDefault="001D312F" w:rsidP="00ED57EB">
      <w:r>
        <w:separator/>
      </w:r>
    </w:p>
  </w:endnote>
  <w:endnote w:type="continuationSeparator" w:id="1">
    <w:p w:rsidR="001D312F" w:rsidRDefault="001D312F" w:rsidP="00ED57EB">
      <w:r>
        <w:continuationSeparator/>
      </w:r>
    </w:p>
  </w:endnote>
  <w:endnote w:id="2">
    <w:p w:rsidR="001D312F" w:rsidRDefault="001D312F"/>
    <w:p w:rsidR="001D312F" w:rsidRDefault="001D312F" w:rsidP="00C2608E">
      <w:pPr>
        <w:pStyle w:val="afc"/>
        <w:jc w:val="both"/>
      </w:pPr>
    </w:p>
  </w:endnote>
  <w:endnote w:id="3">
    <w:p w:rsidR="001D312F" w:rsidRDefault="001D312F"/>
    <w:p w:rsidR="001D312F" w:rsidRDefault="001D312F" w:rsidP="00C2608E">
      <w:pPr>
        <w:pStyle w:val="afc"/>
      </w:pPr>
    </w:p>
  </w:endnote>
  <w:endnote w:id="4">
    <w:p w:rsidR="001D312F" w:rsidRDefault="001D312F"/>
    <w:p w:rsidR="001D312F" w:rsidRDefault="001D312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312F" w:rsidRDefault="001D312F">
        <w:pPr>
          <w:pStyle w:val="af7"/>
          <w:jc w:val="right"/>
        </w:pPr>
        <w:fldSimple w:instr=" PAGE   \* MERGEFORMAT ">
          <w:r w:rsidR="008F71A2">
            <w:rPr>
              <w:noProof/>
            </w:rPr>
            <w:t>30</w:t>
          </w:r>
        </w:fldSimple>
      </w:p>
    </w:sdtContent>
  </w:sdt>
  <w:p w:rsidR="001D312F" w:rsidRDefault="001D31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2F" w:rsidRDefault="001D312F" w:rsidP="00ED57EB">
      <w:r>
        <w:separator/>
      </w:r>
    </w:p>
  </w:footnote>
  <w:footnote w:type="continuationSeparator" w:id="1">
    <w:p w:rsidR="001D312F" w:rsidRDefault="001D312F" w:rsidP="00ED57EB">
      <w:r>
        <w:continuationSeparator/>
      </w:r>
    </w:p>
  </w:footnote>
  <w:footnote w:id="2">
    <w:p w:rsidR="001D312F" w:rsidRPr="000C36EF" w:rsidRDefault="001D312F"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312F" w:rsidRPr="004B5113" w:rsidRDefault="001D312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13E0CA48"/>
    <w:lvl w:ilvl="0" w:tplc="E62A55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6F38"/>
    <w:rsid w:val="00057DEF"/>
    <w:rsid w:val="00060222"/>
    <w:rsid w:val="00060FEB"/>
    <w:rsid w:val="000633A5"/>
    <w:rsid w:val="00063EE9"/>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35B"/>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312F"/>
    <w:rsid w:val="001D455B"/>
    <w:rsid w:val="001D51F1"/>
    <w:rsid w:val="001D563D"/>
    <w:rsid w:val="001D5DD4"/>
    <w:rsid w:val="001D6548"/>
    <w:rsid w:val="001D7C82"/>
    <w:rsid w:val="001D7DDE"/>
    <w:rsid w:val="001E1582"/>
    <w:rsid w:val="001E220D"/>
    <w:rsid w:val="001E45C4"/>
    <w:rsid w:val="001E57C7"/>
    <w:rsid w:val="001F0C11"/>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808"/>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17A0D"/>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5EE"/>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48F4"/>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4884"/>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A7BF9"/>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157A"/>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46FB7"/>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8F71A2"/>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BBC"/>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016"/>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2BD"/>
    <w:rsid w:val="00EF43CC"/>
    <w:rsid w:val="00EF4DF9"/>
    <w:rsid w:val="00EF674A"/>
    <w:rsid w:val="00EF6EF8"/>
    <w:rsid w:val="00F00156"/>
    <w:rsid w:val="00F02FBE"/>
    <w:rsid w:val="00F0388D"/>
    <w:rsid w:val="00F040B6"/>
    <w:rsid w:val="00F052E9"/>
    <w:rsid w:val="00F07AE0"/>
    <w:rsid w:val="00F11528"/>
    <w:rsid w:val="00F1178F"/>
    <w:rsid w:val="00F13D10"/>
    <w:rsid w:val="00F15D3F"/>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3736"/>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B"/>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aff0">
    <w:name w:val="Таблица текст"/>
    <w:basedOn w:val="a"/>
    <w:rsid w:val="00317A0D"/>
    <w:pPr>
      <w:spacing w:before="40" w:after="40"/>
      <w:ind w:left="57" w:right="57"/>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B096-D100-4E62-A38B-C696C3A4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12737</Words>
  <Characters>95140</Characters>
  <Application>Microsoft Office Word</Application>
  <DocSecurity>0</DocSecurity>
  <Lines>792</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107662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2020-10-21T07:30:00Z</cp:lastPrinted>
  <dcterms:created xsi:type="dcterms:W3CDTF">2020-10-21T07:22:00Z</dcterms:created>
  <dcterms:modified xsi:type="dcterms:W3CDTF">2020-10-21T07:44:00Z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