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602D9B">
        <w:rPr>
          <w:b/>
          <w:sz w:val="28"/>
          <w:szCs w:val="28"/>
        </w:rPr>
        <w:t>растворов для анализатора электролитов JOKON EX-D и EX-Ds</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602D9B">
        <w:rPr>
          <w:b/>
          <w:kern w:val="32"/>
          <w:sz w:val="28"/>
          <w:szCs w:val="28"/>
        </w:rPr>
        <w:t>320-20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A17F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602D9B">
              <w:rPr>
                <w:bCs/>
                <w:sz w:val="20"/>
                <w:szCs w:val="20"/>
              </w:rPr>
              <w:t>растворов для анализатора электролитов JOKON EX-D и EX-Ds</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602D9B" w:rsidP="00DC5959">
            <w:pPr>
              <w:autoSpaceDE w:val="0"/>
              <w:autoSpaceDN w:val="0"/>
              <w:adjustRightInd w:val="0"/>
              <w:rPr>
                <w:sz w:val="20"/>
                <w:szCs w:val="20"/>
                <w:highlight w:val="yellow"/>
              </w:rPr>
            </w:pPr>
            <w:r w:rsidRPr="00602D9B">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602D9B" w:rsidP="00183B30">
            <w:pPr>
              <w:autoSpaceDE w:val="0"/>
              <w:autoSpaceDN w:val="0"/>
              <w:adjustRightInd w:val="0"/>
              <w:rPr>
                <w:sz w:val="20"/>
                <w:szCs w:val="20"/>
              </w:rPr>
            </w:pPr>
            <w:r>
              <w:rPr>
                <w:sz w:val="20"/>
                <w:szCs w:val="20"/>
              </w:rPr>
              <w:t>731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602D9B">
              <w:rPr>
                <w:sz w:val="20"/>
                <w:szCs w:val="20"/>
              </w:rPr>
              <w:t>28</w:t>
            </w:r>
            <w:r w:rsidR="00801E2E">
              <w:rPr>
                <w:sz w:val="20"/>
                <w:szCs w:val="20"/>
              </w:rPr>
              <w:t>.0</w:t>
            </w:r>
            <w:r w:rsidR="00602D9B">
              <w:rPr>
                <w:sz w:val="20"/>
                <w:szCs w:val="20"/>
              </w:rPr>
              <w:t>2</w:t>
            </w:r>
            <w:r>
              <w:rPr>
                <w:sz w:val="20"/>
                <w:szCs w:val="20"/>
              </w:rPr>
              <w:t>.202</w:t>
            </w:r>
            <w:r w:rsidR="00801E2E">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801E2E">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801E2E">
              <w:rPr>
                <w:sz w:val="20"/>
                <w:szCs w:val="20"/>
              </w:rPr>
              <w:t>10</w:t>
            </w:r>
            <w:r w:rsidR="00BB4A09" w:rsidRPr="00FE2446">
              <w:rPr>
                <w:sz w:val="20"/>
                <w:szCs w:val="20"/>
              </w:rPr>
              <w:t xml:space="preserve"> (</w:t>
            </w:r>
            <w:r w:rsidR="00801E2E">
              <w:rPr>
                <w:sz w:val="20"/>
                <w:szCs w:val="20"/>
              </w:rPr>
              <w:t>десяти</w:t>
            </w:r>
            <w:r w:rsidR="00BB4A09" w:rsidRPr="00FE2446">
              <w:rPr>
                <w:sz w:val="20"/>
                <w:szCs w:val="20"/>
              </w:rPr>
              <w:t xml:space="preserve">) </w:t>
            </w:r>
            <w:r w:rsidR="00801E2E">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02D9B" w:rsidP="00602D9B">
            <w:pPr>
              <w:tabs>
                <w:tab w:val="left" w:pos="6022"/>
              </w:tabs>
              <w:ind w:right="72"/>
              <w:rPr>
                <w:sz w:val="20"/>
                <w:szCs w:val="20"/>
              </w:rPr>
            </w:pPr>
            <w:r>
              <w:rPr>
                <w:sz w:val="20"/>
                <w:szCs w:val="20"/>
              </w:rPr>
              <w:t>143 660</w:t>
            </w:r>
            <w:r w:rsidR="00801E2E">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сто сорок три тысячи шестьсот шестьдесят</w:t>
            </w:r>
            <w:r w:rsidR="00915DC1">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02D9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602D9B">
              <w:rPr>
                <w:b/>
                <w:sz w:val="20"/>
                <w:szCs w:val="20"/>
              </w:rPr>
              <w:t>16</w:t>
            </w:r>
            <w:r w:rsidRPr="00FE2446">
              <w:rPr>
                <w:b/>
                <w:sz w:val="20"/>
                <w:szCs w:val="20"/>
              </w:rPr>
              <w:t>»</w:t>
            </w:r>
            <w:r w:rsidR="007C7A98">
              <w:rPr>
                <w:b/>
                <w:sz w:val="20"/>
                <w:szCs w:val="20"/>
              </w:rPr>
              <w:t xml:space="preserve"> </w:t>
            </w:r>
            <w:r w:rsidR="00915DC1">
              <w:rPr>
                <w:b/>
                <w:sz w:val="20"/>
                <w:szCs w:val="20"/>
              </w:rPr>
              <w:t>но</w:t>
            </w:r>
            <w:r w:rsidR="00801E2E">
              <w:rPr>
                <w:b/>
                <w:sz w:val="20"/>
                <w:szCs w:val="20"/>
              </w:rPr>
              <w:t>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602D9B">
              <w:rPr>
                <w:b/>
                <w:sz w:val="20"/>
                <w:szCs w:val="20"/>
              </w:rPr>
              <w:t>24</w:t>
            </w:r>
            <w:r w:rsidRPr="00485047">
              <w:rPr>
                <w:b/>
                <w:sz w:val="20"/>
                <w:szCs w:val="20"/>
              </w:rPr>
              <w:t xml:space="preserve">» </w:t>
            </w:r>
            <w:r w:rsidR="00915DC1">
              <w:rPr>
                <w:b/>
                <w:sz w:val="20"/>
                <w:szCs w:val="20"/>
              </w:rPr>
              <w:t>но</w:t>
            </w:r>
            <w:r w:rsidR="00801E2E">
              <w:rPr>
                <w:b/>
                <w:sz w:val="20"/>
                <w:szCs w:val="20"/>
              </w:rPr>
              <w:t>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915DC1">
              <w:rPr>
                <w:sz w:val="20"/>
                <w:szCs w:val="20"/>
              </w:rPr>
              <w:t>1</w:t>
            </w:r>
            <w:r w:rsidR="00602D9B">
              <w:rPr>
                <w:sz w:val="20"/>
                <w:szCs w:val="20"/>
              </w:rPr>
              <w:t>6</w:t>
            </w:r>
            <w:r w:rsidRPr="00FE2446">
              <w:rPr>
                <w:sz w:val="20"/>
                <w:szCs w:val="20"/>
              </w:rPr>
              <w:t xml:space="preserve">» </w:t>
            </w:r>
            <w:r w:rsidR="00915DC1">
              <w:rPr>
                <w:sz w:val="20"/>
                <w:szCs w:val="20"/>
              </w:rPr>
              <w:t>но</w:t>
            </w:r>
            <w:r w:rsidR="00801E2E">
              <w:rPr>
                <w:sz w:val="20"/>
                <w:szCs w:val="20"/>
              </w:rPr>
              <w:t>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02D9B">
            <w:pPr>
              <w:jc w:val="both"/>
              <w:rPr>
                <w:sz w:val="20"/>
                <w:szCs w:val="20"/>
              </w:rPr>
            </w:pPr>
            <w:r w:rsidRPr="00FE2446">
              <w:rPr>
                <w:bCs/>
                <w:sz w:val="20"/>
                <w:szCs w:val="20"/>
              </w:rPr>
              <w:t>«</w:t>
            </w:r>
            <w:r w:rsidR="00602D9B">
              <w:rPr>
                <w:bCs/>
                <w:sz w:val="20"/>
                <w:szCs w:val="20"/>
              </w:rPr>
              <w:t>24</w:t>
            </w:r>
            <w:r w:rsidRPr="00FE2446">
              <w:rPr>
                <w:bCs/>
                <w:sz w:val="20"/>
                <w:szCs w:val="20"/>
              </w:rPr>
              <w:t xml:space="preserve">» </w:t>
            </w:r>
            <w:r w:rsidR="00915DC1">
              <w:rPr>
                <w:bCs/>
                <w:sz w:val="20"/>
                <w:szCs w:val="20"/>
              </w:rPr>
              <w:t>но</w:t>
            </w:r>
            <w:r w:rsidR="00801E2E">
              <w:rPr>
                <w:bCs/>
                <w:sz w:val="20"/>
                <w:szCs w:val="20"/>
              </w:rPr>
              <w:t>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801E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02D9B" w:rsidP="007C0DB3">
            <w:pPr>
              <w:autoSpaceDE w:val="0"/>
              <w:autoSpaceDN w:val="0"/>
              <w:adjustRightInd w:val="0"/>
              <w:jc w:val="both"/>
              <w:outlineLvl w:val="1"/>
              <w:rPr>
                <w:sz w:val="20"/>
                <w:szCs w:val="20"/>
              </w:rPr>
            </w:pPr>
            <w:r>
              <w:rPr>
                <w:sz w:val="20"/>
                <w:szCs w:val="20"/>
              </w:rPr>
              <w:t>4 309,80</w:t>
            </w:r>
            <w:r w:rsidR="007C7A98">
              <w:rPr>
                <w:sz w:val="20"/>
                <w:szCs w:val="20"/>
              </w:rPr>
              <w:t xml:space="preserve"> </w:t>
            </w:r>
            <w:r w:rsidR="00A84ECD" w:rsidRPr="00FE2446">
              <w:rPr>
                <w:sz w:val="20"/>
                <w:szCs w:val="20"/>
              </w:rPr>
              <w:t>руб. (</w:t>
            </w:r>
            <w:r>
              <w:rPr>
                <w:sz w:val="20"/>
                <w:szCs w:val="20"/>
              </w:rPr>
              <w:t>четыре тысячи триста девять рублей восемьдесят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602D9B">
            <w:pPr>
              <w:jc w:val="both"/>
              <w:rPr>
                <w:sz w:val="20"/>
                <w:szCs w:val="20"/>
              </w:rPr>
            </w:pPr>
            <w:r w:rsidRPr="00FE2446">
              <w:rPr>
                <w:sz w:val="20"/>
                <w:szCs w:val="20"/>
              </w:rPr>
              <w:t>«</w:t>
            </w:r>
            <w:r w:rsidR="00602D9B">
              <w:rPr>
                <w:sz w:val="20"/>
                <w:szCs w:val="20"/>
              </w:rPr>
              <w:t>23</w:t>
            </w:r>
            <w:r w:rsidR="00487F7E" w:rsidRPr="00FE2446">
              <w:rPr>
                <w:sz w:val="20"/>
                <w:szCs w:val="20"/>
              </w:rPr>
              <w:t xml:space="preserve">» </w:t>
            </w:r>
            <w:r w:rsidR="00915DC1">
              <w:rPr>
                <w:sz w:val="20"/>
                <w:szCs w:val="20"/>
              </w:rPr>
              <w:t>но</w:t>
            </w:r>
            <w:r w:rsidR="00801E2E">
              <w:rPr>
                <w:sz w:val="20"/>
                <w:szCs w:val="20"/>
              </w:rPr>
              <w:t>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02D9B">
              <w:rPr>
                <w:b/>
                <w:sz w:val="20"/>
                <w:szCs w:val="20"/>
              </w:rPr>
              <w:t>24</w:t>
            </w:r>
            <w:r w:rsidRPr="00485047">
              <w:rPr>
                <w:b/>
                <w:sz w:val="20"/>
                <w:szCs w:val="20"/>
              </w:rPr>
              <w:t>»</w:t>
            </w:r>
            <w:r w:rsidR="007C7A98">
              <w:rPr>
                <w:b/>
                <w:sz w:val="20"/>
                <w:szCs w:val="20"/>
              </w:rPr>
              <w:t xml:space="preserve"> </w:t>
            </w:r>
            <w:r w:rsidR="00915DC1">
              <w:rPr>
                <w:b/>
                <w:sz w:val="20"/>
                <w:szCs w:val="20"/>
              </w:rPr>
              <w:t>но</w:t>
            </w:r>
            <w:r w:rsidR="00801E2E">
              <w:rPr>
                <w:b/>
                <w:sz w:val="20"/>
                <w:szCs w:val="20"/>
              </w:rPr>
              <w:t>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602D9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02D9B">
              <w:rPr>
                <w:b/>
                <w:sz w:val="20"/>
                <w:szCs w:val="20"/>
              </w:rPr>
              <w:t>24</w:t>
            </w:r>
            <w:r w:rsidR="00487F7E" w:rsidRPr="00485047">
              <w:rPr>
                <w:b/>
                <w:sz w:val="20"/>
                <w:szCs w:val="20"/>
              </w:rPr>
              <w:t xml:space="preserve">» </w:t>
            </w:r>
            <w:r w:rsidR="00915DC1">
              <w:rPr>
                <w:b/>
                <w:sz w:val="20"/>
                <w:szCs w:val="20"/>
              </w:rPr>
              <w:t>но</w:t>
            </w:r>
            <w:r w:rsidR="00801E2E">
              <w:rPr>
                <w:b/>
                <w:sz w:val="20"/>
                <w:szCs w:val="20"/>
              </w:rPr>
              <w:t>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915DC1" w:rsidRDefault="00915DC1"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02D9B">
        <w:rPr>
          <w:b/>
          <w:sz w:val="20"/>
          <w:szCs w:val="20"/>
        </w:rPr>
        <w:t>растворов для анализатора электролитов JOKON EX-D и EX-Ds</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02D9B">
        <w:rPr>
          <w:b/>
          <w:kern w:val="32"/>
          <w:sz w:val="20"/>
          <w:szCs w:val="20"/>
        </w:rPr>
        <w:t>320-20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02D9B">
        <w:rPr>
          <w:b/>
          <w:bCs/>
          <w:sz w:val="20"/>
        </w:rPr>
        <w:t>растворов для анализатора электролитов JOKON EX-D и EX-Ds</w:t>
      </w:r>
      <w:bookmarkEnd w:id="2"/>
    </w:p>
    <w:tbl>
      <w:tblPr>
        <w:tblW w:w="10347" w:type="dxa"/>
        <w:tblInd w:w="-34" w:type="dxa"/>
        <w:tblLayout w:type="fixed"/>
        <w:tblLook w:val="04A0"/>
      </w:tblPr>
      <w:tblGrid>
        <w:gridCol w:w="534"/>
        <w:gridCol w:w="1593"/>
        <w:gridCol w:w="5528"/>
        <w:gridCol w:w="850"/>
        <w:gridCol w:w="709"/>
        <w:gridCol w:w="1133"/>
      </w:tblGrid>
      <w:tr w:rsidR="003D7C22" w:rsidRPr="005A07FA" w:rsidTr="0072276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528"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602D9B">
            <w:pPr>
              <w:jc w:val="center"/>
              <w:rPr>
                <w:b/>
                <w:color w:val="000000"/>
                <w:sz w:val="20"/>
                <w:szCs w:val="20"/>
              </w:rPr>
            </w:pPr>
            <w:r w:rsidRPr="008E58F6">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01E2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602D9B" w:rsidRPr="00041493" w:rsidTr="0072276B">
        <w:trPr>
          <w:trHeight w:val="132"/>
        </w:trPr>
        <w:tc>
          <w:tcPr>
            <w:tcW w:w="534" w:type="dxa"/>
            <w:tcBorders>
              <w:top w:val="single" w:sz="4" w:space="0" w:color="auto"/>
              <w:left w:val="single" w:sz="4" w:space="0" w:color="auto"/>
              <w:bottom w:val="single" w:sz="4" w:space="0" w:color="auto"/>
              <w:right w:val="nil"/>
            </w:tcBorders>
            <w:shd w:val="clear" w:color="auto" w:fill="auto"/>
          </w:tcPr>
          <w:p w:rsidR="00602D9B" w:rsidRPr="00602D9B" w:rsidRDefault="00602D9B" w:rsidP="00602D9B">
            <w:pPr>
              <w:rPr>
                <w:sz w:val="20"/>
                <w:szCs w:val="20"/>
              </w:rPr>
            </w:pPr>
            <w:r w:rsidRPr="00602D9B">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602D9B" w:rsidRPr="0072276B" w:rsidRDefault="00602D9B" w:rsidP="00602D9B">
            <w:pPr>
              <w:rPr>
                <w:snapToGrid w:val="0"/>
                <w:sz w:val="20"/>
                <w:szCs w:val="20"/>
              </w:rPr>
            </w:pPr>
            <w:r w:rsidRPr="0072276B">
              <w:rPr>
                <w:sz w:val="20"/>
                <w:szCs w:val="20"/>
              </w:rPr>
              <w:t xml:space="preserve">Пакет с  растворами (стандарт 1) для работы на анализаторе электролитов </w:t>
            </w:r>
            <w:r w:rsidRPr="0072276B">
              <w:rPr>
                <w:sz w:val="20"/>
                <w:szCs w:val="20"/>
                <w:lang w:val="en-US"/>
              </w:rPr>
              <w:t>JOKOH</w:t>
            </w:r>
            <w:r w:rsidRPr="0072276B">
              <w:rPr>
                <w:sz w:val="20"/>
                <w:szCs w:val="20"/>
              </w:rPr>
              <w:t xml:space="preserve"> </w:t>
            </w:r>
            <w:r w:rsidRPr="0072276B">
              <w:rPr>
                <w:sz w:val="20"/>
                <w:szCs w:val="20"/>
                <w:lang w:val="en-US"/>
              </w:rPr>
              <w:t>EX</w:t>
            </w:r>
            <w:r w:rsidRPr="0072276B">
              <w:rPr>
                <w:sz w:val="20"/>
                <w:szCs w:val="20"/>
              </w:rPr>
              <w:t>-</w:t>
            </w:r>
            <w:r w:rsidRPr="0072276B">
              <w:rPr>
                <w:sz w:val="20"/>
                <w:szCs w:val="20"/>
                <w:lang w:val="en-US"/>
              </w:rPr>
              <w:t>D</w:t>
            </w:r>
            <w:r w:rsidRPr="0072276B">
              <w:rPr>
                <w:sz w:val="20"/>
                <w:szCs w:val="20"/>
              </w:rPr>
              <w:t xml:space="preserve">; </w:t>
            </w:r>
            <w:r w:rsidRPr="0072276B">
              <w:rPr>
                <w:sz w:val="20"/>
                <w:szCs w:val="20"/>
                <w:lang w:val="en-US"/>
              </w:rPr>
              <w:t>EX</w:t>
            </w:r>
            <w:r w:rsidRPr="0072276B">
              <w:rPr>
                <w:sz w:val="20"/>
                <w:szCs w:val="20"/>
              </w:rPr>
              <w:t>-</w:t>
            </w:r>
            <w:r w:rsidRPr="0072276B">
              <w:rPr>
                <w:sz w:val="20"/>
                <w:szCs w:val="20"/>
                <w:lang w:val="en-US"/>
              </w:rPr>
              <w:t>Ds</w:t>
            </w:r>
          </w:p>
          <w:p w:rsidR="00602D9B" w:rsidRPr="0072276B" w:rsidRDefault="00602D9B" w:rsidP="00602D9B">
            <w:pPr>
              <w:rPr>
                <w:sz w:val="20"/>
                <w:szCs w:val="20"/>
              </w:rPr>
            </w:pPr>
          </w:p>
        </w:tc>
        <w:tc>
          <w:tcPr>
            <w:tcW w:w="5528" w:type="dxa"/>
            <w:tcBorders>
              <w:top w:val="single" w:sz="4" w:space="0" w:color="auto"/>
              <w:left w:val="nil"/>
              <w:bottom w:val="single" w:sz="4" w:space="0" w:color="auto"/>
              <w:right w:val="single" w:sz="4" w:space="0" w:color="auto"/>
            </w:tcBorders>
          </w:tcPr>
          <w:p w:rsidR="00602D9B" w:rsidRPr="00602D9B" w:rsidRDefault="00602D9B" w:rsidP="00602D9B">
            <w:pPr>
              <w:rPr>
                <w:sz w:val="20"/>
                <w:szCs w:val="20"/>
              </w:rPr>
            </w:pPr>
            <w:r w:rsidRPr="00602D9B">
              <w:rPr>
                <w:sz w:val="20"/>
                <w:szCs w:val="20"/>
              </w:rPr>
              <w:t xml:space="preserve">Раствор стандарта 1 предназначен для калибровки, рутинной промывки и заполнения жидкостной системы ионоселективных анализаторов </w:t>
            </w:r>
            <w:r w:rsidRPr="00602D9B">
              <w:rPr>
                <w:sz w:val="20"/>
                <w:szCs w:val="20"/>
                <w:lang w:val="en-US"/>
              </w:rPr>
              <w:t>EX</w:t>
            </w:r>
            <w:r w:rsidRPr="00602D9B">
              <w:rPr>
                <w:sz w:val="20"/>
                <w:szCs w:val="20"/>
              </w:rPr>
              <w:t>-</w:t>
            </w:r>
            <w:r w:rsidRPr="00602D9B">
              <w:rPr>
                <w:sz w:val="20"/>
                <w:szCs w:val="20"/>
                <w:lang w:val="en-US"/>
              </w:rPr>
              <w:t>D</w:t>
            </w:r>
            <w:r w:rsidRPr="00602D9B">
              <w:rPr>
                <w:sz w:val="20"/>
                <w:szCs w:val="20"/>
              </w:rPr>
              <w:t xml:space="preserve"> и </w:t>
            </w:r>
            <w:r w:rsidRPr="00602D9B">
              <w:rPr>
                <w:sz w:val="20"/>
                <w:szCs w:val="20"/>
                <w:lang w:val="en-US"/>
              </w:rPr>
              <w:t>EX</w:t>
            </w:r>
            <w:r w:rsidRPr="00602D9B">
              <w:rPr>
                <w:sz w:val="20"/>
                <w:szCs w:val="20"/>
              </w:rPr>
              <w:t>-</w:t>
            </w:r>
            <w:r w:rsidRPr="00602D9B">
              <w:rPr>
                <w:sz w:val="20"/>
                <w:szCs w:val="20"/>
                <w:lang w:val="en-US"/>
              </w:rPr>
              <w:t>Ds</w:t>
            </w:r>
            <w:r w:rsidRPr="00602D9B">
              <w:rPr>
                <w:sz w:val="20"/>
                <w:szCs w:val="20"/>
              </w:rPr>
              <w:t>.</w:t>
            </w:r>
          </w:p>
          <w:p w:rsidR="0072276B" w:rsidRDefault="00602D9B" w:rsidP="00602D9B">
            <w:pPr>
              <w:rPr>
                <w:sz w:val="20"/>
                <w:szCs w:val="20"/>
              </w:rPr>
            </w:pPr>
            <w:r w:rsidRPr="00602D9B">
              <w:rPr>
                <w:sz w:val="20"/>
                <w:szCs w:val="20"/>
              </w:rPr>
              <w:t xml:space="preserve">Прозрачная бесцветная жидкость в герметично закрытом фольгированном пакете с пластиковой резьбовой крышкой. </w:t>
            </w:r>
          </w:p>
          <w:p w:rsidR="0072276B" w:rsidRDefault="0072276B" w:rsidP="00602D9B">
            <w:pPr>
              <w:rPr>
                <w:sz w:val="20"/>
                <w:szCs w:val="20"/>
              </w:rPr>
            </w:pPr>
            <w:r>
              <w:rPr>
                <w:sz w:val="20"/>
                <w:szCs w:val="20"/>
              </w:rPr>
              <w:t>Х</w:t>
            </w:r>
            <w:r w:rsidR="00602D9B" w:rsidRPr="00602D9B">
              <w:rPr>
                <w:sz w:val="20"/>
                <w:szCs w:val="20"/>
              </w:rPr>
              <w:t xml:space="preserve">имический раствор на основе солей натрия и калия, с заранее заданной концентрацией ионов: </w:t>
            </w:r>
          </w:p>
          <w:p w:rsidR="0072276B" w:rsidRDefault="00602D9B" w:rsidP="00602D9B">
            <w:pPr>
              <w:rPr>
                <w:sz w:val="20"/>
                <w:szCs w:val="20"/>
              </w:rPr>
            </w:pPr>
            <w:r w:rsidRPr="00602D9B">
              <w:rPr>
                <w:sz w:val="20"/>
                <w:szCs w:val="20"/>
                <w:lang w:val="en-US"/>
              </w:rPr>
              <w:t>Na</w:t>
            </w:r>
            <w:r w:rsidRPr="00602D9B">
              <w:rPr>
                <w:sz w:val="20"/>
                <w:szCs w:val="20"/>
              </w:rPr>
              <w:t xml:space="preserve"> – 140 Ммоль/л, </w:t>
            </w:r>
          </w:p>
          <w:p w:rsidR="0072276B" w:rsidRDefault="00602D9B" w:rsidP="00602D9B">
            <w:pPr>
              <w:rPr>
                <w:sz w:val="20"/>
                <w:szCs w:val="20"/>
              </w:rPr>
            </w:pPr>
            <w:r w:rsidRPr="00602D9B">
              <w:rPr>
                <w:sz w:val="20"/>
                <w:szCs w:val="20"/>
                <w:lang w:val="en-US"/>
              </w:rPr>
              <w:t>K</w:t>
            </w:r>
            <w:r w:rsidRPr="00602D9B">
              <w:rPr>
                <w:sz w:val="20"/>
                <w:szCs w:val="20"/>
              </w:rPr>
              <w:t xml:space="preserve"> – 4,0 Ммоль/л </w:t>
            </w:r>
          </w:p>
          <w:p w:rsidR="0072276B" w:rsidRDefault="00602D9B" w:rsidP="00602D9B">
            <w:pPr>
              <w:rPr>
                <w:sz w:val="20"/>
                <w:szCs w:val="20"/>
              </w:rPr>
            </w:pPr>
            <w:r w:rsidRPr="00602D9B">
              <w:rPr>
                <w:sz w:val="20"/>
                <w:szCs w:val="20"/>
                <w:lang w:val="en-US"/>
              </w:rPr>
              <w:t>Cl</w:t>
            </w:r>
            <w:r w:rsidRPr="00602D9B">
              <w:rPr>
                <w:sz w:val="20"/>
                <w:szCs w:val="20"/>
              </w:rPr>
              <w:t xml:space="preserve"> – 100 Ммоль/л, </w:t>
            </w:r>
          </w:p>
          <w:p w:rsidR="0072276B" w:rsidRDefault="00602D9B" w:rsidP="00602D9B">
            <w:pPr>
              <w:rPr>
                <w:sz w:val="20"/>
                <w:szCs w:val="20"/>
              </w:rPr>
            </w:pPr>
            <w:r w:rsidRPr="00602D9B">
              <w:rPr>
                <w:sz w:val="20"/>
                <w:szCs w:val="20"/>
              </w:rPr>
              <w:t xml:space="preserve">триэтаноламин (&lt;0,38 %), </w:t>
            </w:r>
          </w:p>
          <w:p w:rsidR="0072276B" w:rsidRDefault="00602D9B" w:rsidP="00602D9B">
            <w:pPr>
              <w:rPr>
                <w:sz w:val="20"/>
                <w:szCs w:val="20"/>
              </w:rPr>
            </w:pPr>
            <w:r w:rsidRPr="00602D9B">
              <w:rPr>
                <w:sz w:val="20"/>
                <w:szCs w:val="20"/>
              </w:rPr>
              <w:t>уксусн</w:t>
            </w:r>
            <w:r w:rsidR="0072276B">
              <w:rPr>
                <w:sz w:val="20"/>
                <w:szCs w:val="20"/>
              </w:rPr>
              <w:t>ая</w:t>
            </w:r>
            <w:r w:rsidRPr="00602D9B">
              <w:rPr>
                <w:sz w:val="20"/>
                <w:szCs w:val="20"/>
              </w:rPr>
              <w:t xml:space="preserve"> кислот</w:t>
            </w:r>
            <w:r w:rsidR="0072276B">
              <w:rPr>
                <w:sz w:val="20"/>
                <w:szCs w:val="20"/>
              </w:rPr>
              <w:t>а</w:t>
            </w:r>
            <w:r w:rsidRPr="00602D9B">
              <w:rPr>
                <w:sz w:val="20"/>
                <w:szCs w:val="20"/>
              </w:rPr>
              <w:t xml:space="preserve"> (&lt;0,38%), </w:t>
            </w:r>
          </w:p>
          <w:p w:rsidR="00602D9B" w:rsidRPr="00602D9B" w:rsidRDefault="0072276B" w:rsidP="00602D9B">
            <w:pPr>
              <w:rPr>
                <w:sz w:val="20"/>
                <w:szCs w:val="20"/>
              </w:rPr>
            </w:pPr>
            <w:r>
              <w:rPr>
                <w:sz w:val="20"/>
                <w:szCs w:val="20"/>
              </w:rPr>
              <w:t>параформальдегид (&lt;0,05%)</w:t>
            </w:r>
            <w:r w:rsidR="00602D9B" w:rsidRPr="00602D9B">
              <w:rPr>
                <w:sz w:val="20"/>
                <w:szCs w:val="20"/>
              </w:rPr>
              <w:t>.</w:t>
            </w:r>
          </w:p>
          <w:p w:rsidR="00602D9B" w:rsidRPr="00602D9B" w:rsidRDefault="00602D9B" w:rsidP="00602D9B">
            <w:pPr>
              <w:rPr>
                <w:b/>
                <w:sz w:val="20"/>
                <w:szCs w:val="20"/>
              </w:rPr>
            </w:pPr>
            <w:r w:rsidRPr="00602D9B">
              <w:rPr>
                <w:sz w:val="20"/>
                <w:szCs w:val="20"/>
              </w:rPr>
              <w:t xml:space="preserve">Размеры горлышка пакета  и резьба на нём должны обеспечивать герметичное соединение с крышками для реагентов анализатора </w:t>
            </w:r>
            <w:r w:rsidRPr="00602D9B">
              <w:rPr>
                <w:sz w:val="20"/>
                <w:szCs w:val="20"/>
                <w:lang w:val="en-US"/>
              </w:rPr>
              <w:t>EX</w:t>
            </w:r>
            <w:r w:rsidRPr="00602D9B">
              <w:rPr>
                <w:sz w:val="20"/>
                <w:szCs w:val="20"/>
              </w:rPr>
              <w:t>-</w:t>
            </w:r>
            <w:r w:rsidRPr="00602D9B">
              <w:rPr>
                <w:sz w:val="20"/>
                <w:szCs w:val="20"/>
                <w:lang w:val="en-US"/>
              </w:rPr>
              <w:t>D</w:t>
            </w:r>
            <w:r w:rsidRPr="00602D9B">
              <w:rPr>
                <w:sz w:val="20"/>
                <w:szCs w:val="20"/>
              </w:rPr>
              <w:t xml:space="preserve">; </w:t>
            </w:r>
            <w:r w:rsidRPr="00602D9B">
              <w:rPr>
                <w:sz w:val="20"/>
                <w:szCs w:val="20"/>
                <w:lang w:val="en-US"/>
              </w:rPr>
              <w:t>EX</w:t>
            </w:r>
            <w:r w:rsidRPr="00602D9B">
              <w:rPr>
                <w:sz w:val="20"/>
                <w:szCs w:val="20"/>
              </w:rPr>
              <w:t>-</w:t>
            </w:r>
            <w:r w:rsidRPr="00602D9B">
              <w:rPr>
                <w:sz w:val="20"/>
                <w:szCs w:val="20"/>
                <w:lang w:val="en-US"/>
              </w:rPr>
              <w:t>Ds</w:t>
            </w:r>
            <w:r w:rsidRPr="00602D9B">
              <w:rPr>
                <w:sz w:val="20"/>
                <w:szCs w:val="20"/>
              </w:rPr>
              <w:t>.</w:t>
            </w:r>
          </w:p>
          <w:p w:rsidR="00602D9B" w:rsidRPr="00602D9B" w:rsidRDefault="00602D9B" w:rsidP="00602D9B">
            <w:pPr>
              <w:rPr>
                <w:sz w:val="20"/>
                <w:szCs w:val="20"/>
              </w:rPr>
            </w:pPr>
            <w:r w:rsidRPr="0072276B">
              <w:rPr>
                <w:sz w:val="20"/>
                <w:szCs w:val="20"/>
              </w:rPr>
              <w:t>Упаковка:</w:t>
            </w:r>
            <w:r w:rsidRPr="00602D9B">
              <w:rPr>
                <w:sz w:val="20"/>
                <w:szCs w:val="20"/>
              </w:rPr>
              <w:t xml:space="preserve"> 2 пакета по 470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2D9B" w:rsidRPr="00602D9B" w:rsidRDefault="00602D9B" w:rsidP="00602D9B">
            <w:pPr>
              <w:jc w:val="center"/>
              <w:rPr>
                <w:sz w:val="20"/>
                <w:szCs w:val="20"/>
              </w:rPr>
            </w:pPr>
            <w:r w:rsidRPr="00602D9B">
              <w:rPr>
                <w:sz w:val="20"/>
                <w:szCs w:val="20"/>
              </w:rPr>
              <w:t>Уп</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602D9B" w:rsidRPr="00602D9B" w:rsidRDefault="00602D9B" w:rsidP="00602D9B">
            <w:pPr>
              <w:jc w:val="center"/>
              <w:rPr>
                <w:sz w:val="20"/>
                <w:szCs w:val="20"/>
              </w:rPr>
            </w:pPr>
            <w:r w:rsidRPr="00602D9B">
              <w:rPr>
                <w:sz w:val="20"/>
                <w:szCs w:val="20"/>
              </w:rPr>
              <w:t>3</w:t>
            </w:r>
          </w:p>
        </w:tc>
        <w:tc>
          <w:tcPr>
            <w:tcW w:w="1133" w:type="dxa"/>
            <w:tcBorders>
              <w:top w:val="single" w:sz="4" w:space="0" w:color="auto"/>
              <w:left w:val="nil"/>
              <w:bottom w:val="single" w:sz="4" w:space="0" w:color="auto"/>
              <w:right w:val="single" w:sz="4" w:space="0" w:color="auto"/>
            </w:tcBorders>
          </w:tcPr>
          <w:p w:rsidR="00602D9B" w:rsidRPr="00915DC1" w:rsidRDefault="0072276B" w:rsidP="007A12DA">
            <w:pPr>
              <w:jc w:val="center"/>
              <w:rPr>
                <w:sz w:val="20"/>
                <w:szCs w:val="20"/>
              </w:rPr>
            </w:pPr>
            <w:r>
              <w:rPr>
                <w:sz w:val="20"/>
                <w:szCs w:val="20"/>
              </w:rPr>
              <w:t>29810,00</w:t>
            </w:r>
          </w:p>
        </w:tc>
      </w:tr>
      <w:tr w:rsidR="00602D9B" w:rsidRPr="00041493" w:rsidTr="0072276B">
        <w:trPr>
          <w:trHeight w:val="132"/>
        </w:trPr>
        <w:tc>
          <w:tcPr>
            <w:tcW w:w="534" w:type="dxa"/>
            <w:tcBorders>
              <w:top w:val="single" w:sz="4" w:space="0" w:color="auto"/>
              <w:left w:val="single" w:sz="4" w:space="0" w:color="auto"/>
              <w:bottom w:val="single" w:sz="4" w:space="0" w:color="auto"/>
              <w:right w:val="nil"/>
            </w:tcBorders>
            <w:shd w:val="clear" w:color="auto" w:fill="auto"/>
          </w:tcPr>
          <w:p w:rsidR="00602D9B" w:rsidRPr="00602D9B" w:rsidRDefault="00602D9B" w:rsidP="00602D9B">
            <w:pPr>
              <w:rPr>
                <w:sz w:val="20"/>
                <w:szCs w:val="20"/>
              </w:rPr>
            </w:pPr>
            <w:r w:rsidRPr="00602D9B">
              <w:rPr>
                <w:sz w:val="20"/>
                <w:szCs w:val="20"/>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602D9B" w:rsidRPr="0072276B" w:rsidRDefault="00602D9B" w:rsidP="00602D9B">
            <w:pPr>
              <w:rPr>
                <w:snapToGrid w:val="0"/>
                <w:sz w:val="20"/>
                <w:szCs w:val="20"/>
              </w:rPr>
            </w:pPr>
            <w:r w:rsidRPr="0072276B">
              <w:rPr>
                <w:sz w:val="20"/>
                <w:szCs w:val="20"/>
              </w:rPr>
              <w:t xml:space="preserve">Пакет с  растворами (стандарт 2) для работы на анализаторе электролитов </w:t>
            </w:r>
            <w:r w:rsidRPr="0072276B">
              <w:rPr>
                <w:sz w:val="20"/>
                <w:szCs w:val="20"/>
                <w:lang w:val="en-US"/>
              </w:rPr>
              <w:t>JOKOH</w:t>
            </w:r>
            <w:r w:rsidRPr="0072276B">
              <w:rPr>
                <w:sz w:val="20"/>
                <w:szCs w:val="20"/>
              </w:rPr>
              <w:t xml:space="preserve"> </w:t>
            </w:r>
            <w:r w:rsidRPr="0072276B">
              <w:rPr>
                <w:sz w:val="20"/>
                <w:szCs w:val="20"/>
                <w:lang w:val="en-US"/>
              </w:rPr>
              <w:t>EX</w:t>
            </w:r>
            <w:r w:rsidRPr="0072276B">
              <w:rPr>
                <w:sz w:val="20"/>
                <w:szCs w:val="20"/>
              </w:rPr>
              <w:t>-</w:t>
            </w:r>
            <w:r w:rsidRPr="0072276B">
              <w:rPr>
                <w:sz w:val="20"/>
                <w:szCs w:val="20"/>
                <w:lang w:val="en-US"/>
              </w:rPr>
              <w:t>D</w:t>
            </w:r>
            <w:r w:rsidRPr="0072276B">
              <w:rPr>
                <w:sz w:val="20"/>
                <w:szCs w:val="20"/>
              </w:rPr>
              <w:t xml:space="preserve">; </w:t>
            </w:r>
            <w:r w:rsidRPr="0072276B">
              <w:rPr>
                <w:sz w:val="20"/>
                <w:szCs w:val="20"/>
                <w:lang w:val="en-US"/>
              </w:rPr>
              <w:t>EX</w:t>
            </w:r>
            <w:r w:rsidRPr="0072276B">
              <w:rPr>
                <w:sz w:val="20"/>
                <w:szCs w:val="20"/>
              </w:rPr>
              <w:t>-</w:t>
            </w:r>
            <w:r w:rsidRPr="0072276B">
              <w:rPr>
                <w:sz w:val="20"/>
                <w:szCs w:val="20"/>
                <w:lang w:val="en-US"/>
              </w:rPr>
              <w:t>Ds</w:t>
            </w:r>
          </w:p>
          <w:p w:rsidR="00602D9B" w:rsidRPr="0072276B" w:rsidRDefault="00602D9B" w:rsidP="00602D9B">
            <w:pPr>
              <w:rPr>
                <w:sz w:val="20"/>
                <w:szCs w:val="20"/>
              </w:rPr>
            </w:pPr>
          </w:p>
        </w:tc>
        <w:tc>
          <w:tcPr>
            <w:tcW w:w="5528" w:type="dxa"/>
            <w:tcBorders>
              <w:top w:val="single" w:sz="4" w:space="0" w:color="auto"/>
              <w:left w:val="nil"/>
              <w:bottom w:val="single" w:sz="4" w:space="0" w:color="auto"/>
              <w:right w:val="single" w:sz="4" w:space="0" w:color="auto"/>
            </w:tcBorders>
          </w:tcPr>
          <w:p w:rsidR="00602D9B" w:rsidRPr="00602D9B" w:rsidRDefault="00602D9B" w:rsidP="00602D9B">
            <w:pPr>
              <w:rPr>
                <w:sz w:val="20"/>
                <w:szCs w:val="20"/>
              </w:rPr>
            </w:pPr>
            <w:r w:rsidRPr="00602D9B">
              <w:rPr>
                <w:sz w:val="20"/>
                <w:szCs w:val="20"/>
              </w:rPr>
              <w:t xml:space="preserve">Раствор стандарта 2 предназначен для калибровки ионоселективных анализаторов </w:t>
            </w:r>
            <w:r w:rsidRPr="00602D9B">
              <w:rPr>
                <w:sz w:val="20"/>
                <w:szCs w:val="20"/>
                <w:lang w:val="en-US"/>
              </w:rPr>
              <w:t>EX</w:t>
            </w:r>
            <w:r w:rsidRPr="00602D9B">
              <w:rPr>
                <w:sz w:val="20"/>
                <w:szCs w:val="20"/>
              </w:rPr>
              <w:t>-</w:t>
            </w:r>
            <w:r w:rsidRPr="00602D9B">
              <w:rPr>
                <w:sz w:val="20"/>
                <w:szCs w:val="20"/>
                <w:lang w:val="en-US"/>
              </w:rPr>
              <w:t>D</w:t>
            </w:r>
            <w:r w:rsidRPr="00602D9B">
              <w:rPr>
                <w:sz w:val="20"/>
                <w:szCs w:val="20"/>
              </w:rPr>
              <w:t xml:space="preserve"> и </w:t>
            </w:r>
            <w:r w:rsidRPr="00602D9B">
              <w:rPr>
                <w:sz w:val="20"/>
                <w:szCs w:val="20"/>
                <w:lang w:val="en-US"/>
              </w:rPr>
              <w:t>EX</w:t>
            </w:r>
            <w:r w:rsidRPr="00602D9B">
              <w:rPr>
                <w:sz w:val="20"/>
                <w:szCs w:val="20"/>
              </w:rPr>
              <w:t>-</w:t>
            </w:r>
            <w:r w:rsidRPr="00602D9B">
              <w:rPr>
                <w:sz w:val="20"/>
                <w:szCs w:val="20"/>
                <w:lang w:val="en-US"/>
              </w:rPr>
              <w:t>Ds</w:t>
            </w:r>
            <w:r w:rsidRPr="00602D9B">
              <w:rPr>
                <w:sz w:val="20"/>
                <w:szCs w:val="20"/>
              </w:rPr>
              <w:t>.</w:t>
            </w:r>
          </w:p>
          <w:p w:rsidR="0072276B" w:rsidRDefault="00602D9B" w:rsidP="00602D9B">
            <w:pPr>
              <w:rPr>
                <w:sz w:val="20"/>
                <w:szCs w:val="20"/>
              </w:rPr>
            </w:pPr>
            <w:r w:rsidRPr="00602D9B">
              <w:rPr>
                <w:sz w:val="20"/>
                <w:szCs w:val="20"/>
              </w:rPr>
              <w:t xml:space="preserve">Прозрачная бесцветная жидкость в герметично закрытом фольгированном пакете с пластиковой резьбовой крышкой. </w:t>
            </w:r>
          </w:p>
          <w:p w:rsidR="0072276B" w:rsidRDefault="0072276B" w:rsidP="00602D9B">
            <w:pPr>
              <w:rPr>
                <w:sz w:val="20"/>
                <w:szCs w:val="20"/>
              </w:rPr>
            </w:pPr>
            <w:r>
              <w:rPr>
                <w:sz w:val="20"/>
                <w:szCs w:val="20"/>
              </w:rPr>
              <w:t>Х</w:t>
            </w:r>
            <w:r w:rsidR="00602D9B" w:rsidRPr="00602D9B">
              <w:rPr>
                <w:sz w:val="20"/>
                <w:szCs w:val="20"/>
              </w:rPr>
              <w:t xml:space="preserve">имический раствор на основе солей натрия и калия, с заранее заданной концентрацией ионов: </w:t>
            </w:r>
          </w:p>
          <w:p w:rsidR="0072276B" w:rsidRDefault="00602D9B" w:rsidP="00602D9B">
            <w:pPr>
              <w:rPr>
                <w:sz w:val="20"/>
                <w:szCs w:val="20"/>
              </w:rPr>
            </w:pPr>
            <w:r w:rsidRPr="00602D9B">
              <w:rPr>
                <w:sz w:val="20"/>
                <w:szCs w:val="20"/>
                <w:lang w:val="en-US"/>
              </w:rPr>
              <w:t>Na</w:t>
            </w:r>
            <w:r w:rsidRPr="00602D9B">
              <w:rPr>
                <w:sz w:val="20"/>
                <w:szCs w:val="20"/>
              </w:rPr>
              <w:t xml:space="preserve"> – 160 Ммоль/л, </w:t>
            </w:r>
          </w:p>
          <w:p w:rsidR="0072276B" w:rsidRDefault="00602D9B" w:rsidP="00602D9B">
            <w:pPr>
              <w:rPr>
                <w:sz w:val="20"/>
                <w:szCs w:val="20"/>
              </w:rPr>
            </w:pPr>
            <w:r w:rsidRPr="00602D9B">
              <w:rPr>
                <w:sz w:val="20"/>
                <w:szCs w:val="20"/>
                <w:lang w:val="en-US"/>
              </w:rPr>
              <w:t>K</w:t>
            </w:r>
            <w:r w:rsidRPr="00602D9B">
              <w:rPr>
                <w:sz w:val="20"/>
                <w:szCs w:val="20"/>
              </w:rPr>
              <w:t xml:space="preserve"> – 6,0 Ммоль/л </w:t>
            </w:r>
          </w:p>
          <w:p w:rsidR="0072276B" w:rsidRDefault="00602D9B" w:rsidP="00602D9B">
            <w:pPr>
              <w:rPr>
                <w:sz w:val="20"/>
                <w:szCs w:val="20"/>
              </w:rPr>
            </w:pPr>
            <w:r w:rsidRPr="00602D9B">
              <w:rPr>
                <w:sz w:val="20"/>
                <w:szCs w:val="20"/>
                <w:lang w:val="en-US"/>
              </w:rPr>
              <w:t>Cl</w:t>
            </w:r>
            <w:r w:rsidRPr="00602D9B">
              <w:rPr>
                <w:sz w:val="20"/>
                <w:szCs w:val="20"/>
              </w:rPr>
              <w:t xml:space="preserve"> – 120 Ммоль/л, </w:t>
            </w:r>
          </w:p>
          <w:p w:rsidR="0072276B" w:rsidRDefault="00602D9B" w:rsidP="00602D9B">
            <w:pPr>
              <w:rPr>
                <w:sz w:val="20"/>
                <w:szCs w:val="20"/>
              </w:rPr>
            </w:pPr>
            <w:r w:rsidRPr="00602D9B">
              <w:rPr>
                <w:sz w:val="20"/>
                <w:szCs w:val="20"/>
              </w:rPr>
              <w:t xml:space="preserve">триэтаноламин (&lt;0,38 %), </w:t>
            </w:r>
          </w:p>
          <w:p w:rsidR="0072276B" w:rsidRDefault="00602D9B" w:rsidP="00602D9B">
            <w:pPr>
              <w:rPr>
                <w:sz w:val="20"/>
                <w:szCs w:val="20"/>
              </w:rPr>
            </w:pPr>
            <w:r w:rsidRPr="00602D9B">
              <w:rPr>
                <w:sz w:val="20"/>
                <w:szCs w:val="20"/>
              </w:rPr>
              <w:t>уксусн</w:t>
            </w:r>
            <w:r w:rsidR="0072276B">
              <w:rPr>
                <w:sz w:val="20"/>
                <w:szCs w:val="20"/>
              </w:rPr>
              <w:t>ая</w:t>
            </w:r>
            <w:r w:rsidRPr="00602D9B">
              <w:rPr>
                <w:sz w:val="20"/>
                <w:szCs w:val="20"/>
              </w:rPr>
              <w:t xml:space="preserve"> кислот</w:t>
            </w:r>
            <w:r w:rsidR="0072276B">
              <w:rPr>
                <w:sz w:val="20"/>
                <w:szCs w:val="20"/>
              </w:rPr>
              <w:t>а</w:t>
            </w:r>
            <w:r w:rsidRPr="00602D9B">
              <w:rPr>
                <w:sz w:val="20"/>
                <w:szCs w:val="20"/>
              </w:rPr>
              <w:t xml:space="preserve"> (&lt;0,38%), </w:t>
            </w:r>
          </w:p>
          <w:p w:rsidR="00602D9B" w:rsidRPr="00602D9B" w:rsidRDefault="0072276B" w:rsidP="00602D9B">
            <w:pPr>
              <w:rPr>
                <w:sz w:val="20"/>
                <w:szCs w:val="20"/>
              </w:rPr>
            </w:pPr>
            <w:r>
              <w:rPr>
                <w:sz w:val="20"/>
                <w:szCs w:val="20"/>
              </w:rPr>
              <w:t>параформальдегид (&lt;0,05%)</w:t>
            </w:r>
            <w:r w:rsidR="00602D9B" w:rsidRPr="00602D9B">
              <w:rPr>
                <w:sz w:val="20"/>
                <w:szCs w:val="20"/>
              </w:rPr>
              <w:t xml:space="preserve">. </w:t>
            </w:r>
          </w:p>
          <w:p w:rsidR="00602D9B" w:rsidRPr="00602D9B" w:rsidRDefault="00602D9B" w:rsidP="00602D9B">
            <w:pPr>
              <w:rPr>
                <w:b/>
                <w:sz w:val="20"/>
                <w:szCs w:val="20"/>
              </w:rPr>
            </w:pPr>
            <w:r w:rsidRPr="00602D9B">
              <w:rPr>
                <w:sz w:val="20"/>
                <w:szCs w:val="20"/>
              </w:rPr>
              <w:t xml:space="preserve">Размеры горлышка пакета  и резьба на нём должны обеспечивать герметичное соединение с крышками для реагентов анализатора </w:t>
            </w:r>
            <w:r w:rsidRPr="00602D9B">
              <w:rPr>
                <w:sz w:val="20"/>
                <w:szCs w:val="20"/>
                <w:lang w:val="en-US"/>
              </w:rPr>
              <w:t>EX</w:t>
            </w:r>
            <w:r w:rsidRPr="00602D9B">
              <w:rPr>
                <w:sz w:val="20"/>
                <w:szCs w:val="20"/>
              </w:rPr>
              <w:t>-</w:t>
            </w:r>
            <w:r w:rsidRPr="00602D9B">
              <w:rPr>
                <w:sz w:val="20"/>
                <w:szCs w:val="20"/>
                <w:lang w:val="en-US"/>
              </w:rPr>
              <w:t>D</w:t>
            </w:r>
            <w:r w:rsidRPr="00602D9B">
              <w:rPr>
                <w:sz w:val="20"/>
                <w:szCs w:val="20"/>
              </w:rPr>
              <w:t xml:space="preserve">; </w:t>
            </w:r>
            <w:r w:rsidRPr="00602D9B">
              <w:rPr>
                <w:sz w:val="20"/>
                <w:szCs w:val="20"/>
                <w:lang w:val="en-US"/>
              </w:rPr>
              <w:t>EX</w:t>
            </w:r>
            <w:r w:rsidRPr="00602D9B">
              <w:rPr>
                <w:sz w:val="20"/>
                <w:szCs w:val="20"/>
              </w:rPr>
              <w:t>-</w:t>
            </w:r>
            <w:r w:rsidRPr="00602D9B">
              <w:rPr>
                <w:sz w:val="20"/>
                <w:szCs w:val="20"/>
                <w:lang w:val="en-US"/>
              </w:rPr>
              <w:t>Ds</w:t>
            </w:r>
            <w:r w:rsidRPr="00602D9B">
              <w:rPr>
                <w:sz w:val="20"/>
                <w:szCs w:val="20"/>
              </w:rPr>
              <w:t>.</w:t>
            </w:r>
          </w:p>
          <w:p w:rsidR="00602D9B" w:rsidRPr="00602D9B" w:rsidRDefault="00602D9B" w:rsidP="00602D9B">
            <w:pPr>
              <w:rPr>
                <w:sz w:val="20"/>
                <w:szCs w:val="20"/>
              </w:rPr>
            </w:pPr>
            <w:r w:rsidRPr="0072276B">
              <w:rPr>
                <w:sz w:val="20"/>
                <w:szCs w:val="20"/>
              </w:rPr>
              <w:t>Упаковка:</w:t>
            </w:r>
            <w:r w:rsidRPr="00602D9B">
              <w:rPr>
                <w:sz w:val="20"/>
                <w:szCs w:val="20"/>
              </w:rPr>
              <w:t xml:space="preserve"> 2 пакета по 140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2D9B" w:rsidRPr="00602D9B" w:rsidRDefault="00602D9B" w:rsidP="00602D9B">
            <w:pPr>
              <w:jc w:val="center"/>
              <w:rPr>
                <w:sz w:val="20"/>
                <w:szCs w:val="20"/>
              </w:rPr>
            </w:pPr>
            <w:r w:rsidRPr="00602D9B">
              <w:rPr>
                <w:sz w:val="20"/>
                <w:szCs w:val="20"/>
              </w:rPr>
              <w:t>Уп</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602D9B" w:rsidRPr="00602D9B" w:rsidRDefault="00602D9B" w:rsidP="00602D9B">
            <w:pPr>
              <w:jc w:val="center"/>
              <w:rPr>
                <w:sz w:val="20"/>
                <w:szCs w:val="20"/>
              </w:rPr>
            </w:pPr>
            <w:r w:rsidRPr="00602D9B">
              <w:rPr>
                <w:sz w:val="20"/>
                <w:szCs w:val="20"/>
              </w:rPr>
              <w:t>3</w:t>
            </w:r>
          </w:p>
        </w:tc>
        <w:tc>
          <w:tcPr>
            <w:tcW w:w="1133" w:type="dxa"/>
            <w:tcBorders>
              <w:top w:val="single" w:sz="4" w:space="0" w:color="auto"/>
              <w:left w:val="nil"/>
              <w:bottom w:val="single" w:sz="4" w:space="0" w:color="auto"/>
              <w:right w:val="single" w:sz="4" w:space="0" w:color="auto"/>
            </w:tcBorders>
          </w:tcPr>
          <w:p w:rsidR="00602D9B" w:rsidRPr="00915DC1" w:rsidRDefault="0072276B" w:rsidP="007A12DA">
            <w:pPr>
              <w:jc w:val="center"/>
              <w:rPr>
                <w:sz w:val="20"/>
                <w:szCs w:val="20"/>
              </w:rPr>
            </w:pPr>
            <w:r>
              <w:rPr>
                <w:sz w:val="20"/>
                <w:szCs w:val="20"/>
              </w:rPr>
              <w:t>16170,00</w:t>
            </w:r>
          </w:p>
        </w:tc>
      </w:tr>
      <w:tr w:rsidR="00602D9B" w:rsidRPr="00041493" w:rsidTr="0072276B">
        <w:trPr>
          <w:trHeight w:val="132"/>
        </w:trPr>
        <w:tc>
          <w:tcPr>
            <w:tcW w:w="534" w:type="dxa"/>
            <w:tcBorders>
              <w:top w:val="single" w:sz="4" w:space="0" w:color="auto"/>
              <w:left w:val="single" w:sz="4" w:space="0" w:color="auto"/>
              <w:bottom w:val="single" w:sz="4" w:space="0" w:color="auto"/>
              <w:right w:val="nil"/>
            </w:tcBorders>
            <w:shd w:val="clear" w:color="auto" w:fill="auto"/>
          </w:tcPr>
          <w:p w:rsidR="00602D9B" w:rsidRPr="00602D9B" w:rsidRDefault="00602D9B" w:rsidP="00602D9B">
            <w:pPr>
              <w:rPr>
                <w:sz w:val="20"/>
                <w:szCs w:val="20"/>
              </w:rPr>
            </w:pPr>
            <w:r w:rsidRPr="00602D9B">
              <w:rPr>
                <w:sz w:val="20"/>
                <w:szCs w:val="20"/>
              </w:rPr>
              <w:t>3</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602D9B" w:rsidRPr="0072276B" w:rsidRDefault="00602D9B" w:rsidP="00602D9B">
            <w:pPr>
              <w:rPr>
                <w:sz w:val="20"/>
                <w:szCs w:val="20"/>
              </w:rPr>
            </w:pPr>
            <w:r w:rsidRPr="0072276B">
              <w:rPr>
                <w:sz w:val="20"/>
                <w:szCs w:val="20"/>
              </w:rPr>
              <w:t>Моющий</w:t>
            </w:r>
            <w:r w:rsidRPr="0072276B">
              <w:rPr>
                <w:sz w:val="20"/>
                <w:szCs w:val="20"/>
                <w:lang w:val="en-US"/>
              </w:rPr>
              <w:t xml:space="preserve"> </w:t>
            </w:r>
            <w:r w:rsidRPr="0072276B">
              <w:rPr>
                <w:sz w:val="20"/>
                <w:szCs w:val="20"/>
              </w:rPr>
              <w:t>раствор</w:t>
            </w:r>
          </w:p>
        </w:tc>
        <w:tc>
          <w:tcPr>
            <w:tcW w:w="5528" w:type="dxa"/>
            <w:tcBorders>
              <w:top w:val="single" w:sz="4" w:space="0" w:color="auto"/>
              <w:left w:val="nil"/>
              <w:bottom w:val="single" w:sz="4" w:space="0" w:color="auto"/>
              <w:right w:val="single" w:sz="4" w:space="0" w:color="auto"/>
            </w:tcBorders>
          </w:tcPr>
          <w:p w:rsidR="00602D9B" w:rsidRPr="00602D9B" w:rsidRDefault="00602D9B" w:rsidP="00602D9B">
            <w:pPr>
              <w:rPr>
                <w:sz w:val="20"/>
                <w:szCs w:val="20"/>
              </w:rPr>
            </w:pPr>
            <w:r w:rsidRPr="00602D9B">
              <w:rPr>
                <w:sz w:val="20"/>
                <w:szCs w:val="20"/>
              </w:rPr>
              <w:t xml:space="preserve">Моющий раствор предназначен для промывки очищения жидкостной системы ионоселективных анализаторов </w:t>
            </w:r>
            <w:r w:rsidRPr="00602D9B">
              <w:rPr>
                <w:sz w:val="20"/>
                <w:szCs w:val="20"/>
                <w:lang w:val="en-US"/>
              </w:rPr>
              <w:t>EX</w:t>
            </w:r>
            <w:r w:rsidRPr="00602D9B">
              <w:rPr>
                <w:sz w:val="20"/>
                <w:szCs w:val="20"/>
              </w:rPr>
              <w:t>-</w:t>
            </w:r>
            <w:r w:rsidRPr="00602D9B">
              <w:rPr>
                <w:sz w:val="20"/>
                <w:szCs w:val="20"/>
                <w:lang w:val="en-US"/>
              </w:rPr>
              <w:t>D</w:t>
            </w:r>
            <w:r w:rsidRPr="00602D9B">
              <w:rPr>
                <w:sz w:val="20"/>
                <w:szCs w:val="20"/>
              </w:rPr>
              <w:t xml:space="preserve">; </w:t>
            </w:r>
            <w:r w:rsidRPr="00602D9B">
              <w:rPr>
                <w:sz w:val="20"/>
                <w:szCs w:val="20"/>
                <w:lang w:val="en-US"/>
              </w:rPr>
              <w:t>EX</w:t>
            </w:r>
            <w:r w:rsidRPr="00602D9B">
              <w:rPr>
                <w:sz w:val="20"/>
                <w:szCs w:val="20"/>
              </w:rPr>
              <w:t>-</w:t>
            </w:r>
            <w:r w:rsidRPr="00602D9B">
              <w:rPr>
                <w:sz w:val="20"/>
                <w:szCs w:val="20"/>
                <w:lang w:val="en-US"/>
              </w:rPr>
              <w:t>Ds</w:t>
            </w:r>
            <w:r w:rsidRPr="00602D9B">
              <w:rPr>
                <w:sz w:val="20"/>
                <w:szCs w:val="20"/>
              </w:rPr>
              <w:t xml:space="preserve">; </w:t>
            </w:r>
            <w:r w:rsidRPr="00602D9B">
              <w:rPr>
                <w:sz w:val="20"/>
                <w:szCs w:val="20"/>
                <w:lang w:val="en-US"/>
              </w:rPr>
              <w:t>EX</w:t>
            </w:r>
            <w:r w:rsidRPr="00602D9B">
              <w:rPr>
                <w:sz w:val="20"/>
                <w:szCs w:val="20"/>
              </w:rPr>
              <w:t>-</w:t>
            </w:r>
            <w:r w:rsidRPr="00602D9B">
              <w:rPr>
                <w:sz w:val="20"/>
                <w:szCs w:val="20"/>
                <w:lang w:val="en-US"/>
              </w:rPr>
              <w:t>Ca</w:t>
            </w:r>
            <w:r w:rsidRPr="00602D9B">
              <w:rPr>
                <w:sz w:val="20"/>
                <w:szCs w:val="20"/>
              </w:rPr>
              <w:t>.</w:t>
            </w:r>
          </w:p>
          <w:p w:rsidR="0072276B" w:rsidRDefault="00602D9B" w:rsidP="00602D9B">
            <w:pPr>
              <w:rPr>
                <w:sz w:val="20"/>
                <w:szCs w:val="20"/>
              </w:rPr>
            </w:pPr>
            <w:r w:rsidRPr="00602D9B">
              <w:rPr>
                <w:sz w:val="20"/>
                <w:szCs w:val="20"/>
              </w:rPr>
              <w:t xml:space="preserve">Прозрачная бесцветная жидкость в пластиковом флаконе. </w:t>
            </w:r>
          </w:p>
          <w:p w:rsidR="0072276B" w:rsidRDefault="0072276B" w:rsidP="00602D9B">
            <w:pPr>
              <w:rPr>
                <w:sz w:val="20"/>
                <w:szCs w:val="20"/>
              </w:rPr>
            </w:pPr>
            <w:r>
              <w:rPr>
                <w:sz w:val="20"/>
                <w:szCs w:val="20"/>
              </w:rPr>
              <w:t>Хи</w:t>
            </w:r>
            <w:r w:rsidR="00602D9B" w:rsidRPr="00602D9B">
              <w:rPr>
                <w:sz w:val="20"/>
                <w:szCs w:val="20"/>
              </w:rPr>
              <w:t xml:space="preserve">мический раствор (концентрат для разведения 1:5) на основе протеазы. </w:t>
            </w:r>
          </w:p>
          <w:p w:rsidR="0072276B" w:rsidRDefault="00602D9B" w:rsidP="00602D9B">
            <w:pPr>
              <w:rPr>
                <w:sz w:val="20"/>
                <w:szCs w:val="20"/>
              </w:rPr>
            </w:pPr>
            <w:r w:rsidRPr="00602D9B">
              <w:rPr>
                <w:sz w:val="20"/>
                <w:szCs w:val="20"/>
              </w:rPr>
              <w:t xml:space="preserve">Состав: </w:t>
            </w:r>
          </w:p>
          <w:p w:rsidR="0072276B" w:rsidRDefault="00602D9B" w:rsidP="00602D9B">
            <w:pPr>
              <w:rPr>
                <w:sz w:val="20"/>
                <w:szCs w:val="20"/>
              </w:rPr>
            </w:pPr>
            <w:r w:rsidRPr="00602D9B">
              <w:rPr>
                <w:sz w:val="20"/>
                <w:szCs w:val="20"/>
              </w:rPr>
              <w:t xml:space="preserve">борат натрия 1%, </w:t>
            </w:r>
          </w:p>
          <w:p w:rsidR="0072276B" w:rsidRDefault="00602D9B" w:rsidP="00602D9B">
            <w:pPr>
              <w:rPr>
                <w:sz w:val="20"/>
                <w:szCs w:val="20"/>
              </w:rPr>
            </w:pPr>
            <w:r w:rsidRPr="00602D9B">
              <w:rPr>
                <w:sz w:val="20"/>
                <w:szCs w:val="20"/>
              </w:rPr>
              <w:t xml:space="preserve">протеаза 5-15%, </w:t>
            </w:r>
          </w:p>
          <w:p w:rsidR="0072276B" w:rsidRDefault="00602D9B" w:rsidP="00602D9B">
            <w:pPr>
              <w:rPr>
                <w:sz w:val="20"/>
                <w:szCs w:val="20"/>
              </w:rPr>
            </w:pPr>
            <w:r w:rsidRPr="00602D9B">
              <w:rPr>
                <w:sz w:val="20"/>
                <w:szCs w:val="20"/>
              </w:rPr>
              <w:t xml:space="preserve">ПАВ 1-10%, </w:t>
            </w:r>
          </w:p>
          <w:p w:rsidR="0072276B" w:rsidRDefault="00602D9B" w:rsidP="00602D9B">
            <w:pPr>
              <w:rPr>
                <w:sz w:val="20"/>
                <w:szCs w:val="20"/>
              </w:rPr>
            </w:pPr>
            <w:r w:rsidRPr="00602D9B">
              <w:rPr>
                <w:sz w:val="20"/>
                <w:szCs w:val="20"/>
              </w:rPr>
              <w:t xml:space="preserve">очищенная вода 70-85%, </w:t>
            </w:r>
          </w:p>
          <w:p w:rsidR="00602D9B" w:rsidRPr="00602D9B" w:rsidRDefault="00602D9B" w:rsidP="00602D9B">
            <w:pPr>
              <w:rPr>
                <w:sz w:val="20"/>
                <w:szCs w:val="20"/>
              </w:rPr>
            </w:pPr>
            <w:r w:rsidRPr="00602D9B">
              <w:rPr>
                <w:sz w:val="20"/>
                <w:szCs w:val="20"/>
              </w:rPr>
              <w:t>pH7,1.</w:t>
            </w:r>
          </w:p>
          <w:p w:rsidR="00602D9B" w:rsidRPr="00602D9B" w:rsidRDefault="00602D9B" w:rsidP="00602D9B">
            <w:pPr>
              <w:rPr>
                <w:sz w:val="20"/>
                <w:szCs w:val="20"/>
              </w:rPr>
            </w:pPr>
            <w:r w:rsidRPr="0072276B">
              <w:rPr>
                <w:sz w:val="20"/>
                <w:szCs w:val="20"/>
              </w:rPr>
              <w:t>Упаковка:</w:t>
            </w:r>
            <w:r w:rsidRPr="00602D9B">
              <w:rPr>
                <w:sz w:val="20"/>
                <w:szCs w:val="20"/>
              </w:rPr>
              <w:t xml:space="preserve"> 1 флакон 25 мл в комплекте с чашечкой с крышкой для разведения.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2D9B" w:rsidRPr="00602D9B" w:rsidRDefault="00602D9B" w:rsidP="00602D9B">
            <w:pPr>
              <w:jc w:val="center"/>
              <w:rPr>
                <w:sz w:val="20"/>
                <w:szCs w:val="20"/>
              </w:rPr>
            </w:pPr>
            <w:r w:rsidRPr="00602D9B">
              <w:rPr>
                <w:sz w:val="20"/>
                <w:szCs w:val="20"/>
              </w:rPr>
              <w:t>Уп</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602D9B" w:rsidRPr="00602D9B" w:rsidRDefault="00602D9B" w:rsidP="00602D9B">
            <w:pPr>
              <w:jc w:val="center"/>
              <w:rPr>
                <w:sz w:val="20"/>
                <w:szCs w:val="20"/>
              </w:rPr>
            </w:pPr>
            <w:r w:rsidRPr="00602D9B">
              <w:rPr>
                <w:sz w:val="20"/>
                <w:szCs w:val="20"/>
              </w:rPr>
              <w:t>1</w:t>
            </w:r>
          </w:p>
        </w:tc>
        <w:tc>
          <w:tcPr>
            <w:tcW w:w="1133" w:type="dxa"/>
            <w:tcBorders>
              <w:top w:val="single" w:sz="4" w:space="0" w:color="auto"/>
              <w:left w:val="nil"/>
              <w:bottom w:val="single" w:sz="4" w:space="0" w:color="auto"/>
              <w:right w:val="single" w:sz="4" w:space="0" w:color="auto"/>
            </w:tcBorders>
          </w:tcPr>
          <w:p w:rsidR="00602D9B" w:rsidRPr="00915DC1" w:rsidRDefault="0072276B" w:rsidP="007A12DA">
            <w:pPr>
              <w:jc w:val="center"/>
              <w:rPr>
                <w:sz w:val="20"/>
                <w:szCs w:val="20"/>
              </w:rPr>
            </w:pPr>
            <w:r>
              <w:rPr>
                <w:sz w:val="20"/>
                <w:szCs w:val="20"/>
              </w:rPr>
              <w:t>5720,00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lastRenderedPageBreak/>
        <w:t xml:space="preserve">Товар должен иметь остаточный срок годности на момент поставки не менее </w:t>
      </w:r>
      <w:r w:rsidR="0072276B">
        <w:rPr>
          <w:rFonts w:ascii="Times New Roman" w:hAnsi="Times New Roman"/>
          <w:sz w:val="20"/>
          <w:szCs w:val="20"/>
        </w:rPr>
        <w:t>12 месяцев</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276B" w:rsidRDefault="0072276B"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02D9B">
        <w:rPr>
          <w:b/>
          <w:sz w:val="20"/>
          <w:szCs w:val="20"/>
        </w:rPr>
        <w:t>растворов для анализатора электролитов JOKON EX-D и EX-Ds</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02D9B">
        <w:rPr>
          <w:b/>
          <w:kern w:val="32"/>
          <w:sz w:val="20"/>
          <w:szCs w:val="20"/>
        </w:rPr>
        <w:t>320-20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02D9B">
        <w:rPr>
          <w:sz w:val="19"/>
          <w:szCs w:val="19"/>
        </w:rPr>
        <w:t>320-20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602D9B">
        <w:rPr>
          <w:b/>
          <w:bCs/>
          <w:sz w:val="19"/>
          <w:szCs w:val="19"/>
        </w:rPr>
        <w:t>растворов для анализатора электролитов JOKON EX-D и EX-Ds</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15DC1"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915DC1">
        <w:rPr>
          <w:sz w:val="19"/>
          <w:szCs w:val="19"/>
        </w:rPr>
        <w:t xml:space="preserve">основании Устава, с одной стороны, и </w:t>
      </w:r>
      <w:r w:rsidRPr="00915DC1">
        <w:rPr>
          <w:b/>
          <w:sz w:val="19"/>
          <w:szCs w:val="19"/>
        </w:rPr>
        <w:t>_______________________________,</w:t>
      </w:r>
      <w:r w:rsidRPr="00915DC1">
        <w:rPr>
          <w:sz w:val="19"/>
          <w:szCs w:val="19"/>
        </w:rPr>
        <w:t xml:space="preserve"> именуемый  в дальнейшем  </w:t>
      </w:r>
      <w:r w:rsidRPr="00915DC1">
        <w:rPr>
          <w:b/>
          <w:sz w:val="19"/>
          <w:szCs w:val="19"/>
        </w:rPr>
        <w:t>Поставщик</w:t>
      </w:r>
      <w:r w:rsidRPr="00915DC1">
        <w:rPr>
          <w:sz w:val="19"/>
          <w:szCs w:val="19"/>
        </w:rPr>
        <w:t>, в лице  ________________________</w:t>
      </w:r>
      <w:r w:rsidRPr="00915DC1">
        <w:rPr>
          <w:b/>
          <w:sz w:val="19"/>
          <w:szCs w:val="19"/>
        </w:rPr>
        <w:t>,</w:t>
      </w:r>
      <w:r w:rsidRPr="00915DC1">
        <w:rPr>
          <w:sz w:val="19"/>
          <w:szCs w:val="19"/>
        </w:rPr>
        <w:t xml:space="preserve"> действующего на основании ______________, с другой стороны, </w:t>
      </w:r>
      <w:r w:rsidR="00492996" w:rsidRPr="00915DC1">
        <w:rPr>
          <w:sz w:val="19"/>
          <w:szCs w:val="19"/>
        </w:rPr>
        <w:t xml:space="preserve">в дальнейшем совместно именуемые Стороны, </w:t>
      </w:r>
      <w:r w:rsidRPr="00915DC1">
        <w:rPr>
          <w:sz w:val="19"/>
          <w:szCs w:val="19"/>
        </w:rPr>
        <w:t xml:space="preserve">на основании  результатов определения Поставщика путем проведения запроса котировок в электронной </w:t>
      </w:r>
      <w:r w:rsidR="00E51D10" w:rsidRPr="00915DC1">
        <w:rPr>
          <w:sz w:val="19"/>
          <w:szCs w:val="19"/>
        </w:rPr>
        <w:t>форме</w:t>
      </w:r>
      <w:r w:rsidR="00E51D10" w:rsidRPr="00915DC1">
        <w:rPr>
          <w:kern w:val="32"/>
          <w:sz w:val="19"/>
          <w:szCs w:val="19"/>
        </w:rPr>
        <w:t>,</w:t>
      </w:r>
      <w:r w:rsidR="004411FE" w:rsidRPr="00915DC1">
        <w:rPr>
          <w:kern w:val="32"/>
          <w:sz w:val="19"/>
          <w:szCs w:val="19"/>
        </w:rPr>
        <w:t xml:space="preserve"> </w:t>
      </w:r>
      <w:r w:rsidR="00E51D10" w:rsidRPr="00915DC1">
        <w:rPr>
          <w:kern w:val="32"/>
          <w:sz w:val="19"/>
          <w:szCs w:val="19"/>
          <w:highlight w:val="yellow"/>
        </w:rPr>
        <w:t>участниками которого могут являться только субъекты малого и среднего предпринимательства</w:t>
      </w:r>
      <w:r w:rsidR="00492996" w:rsidRPr="00915DC1">
        <w:rPr>
          <w:sz w:val="19"/>
          <w:szCs w:val="19"/>
        </w:rPr>
        <w:t>(</w:t>
      </w:r>
      <w:r w:rsidRPr="00915DC1">
        <w:rPr>
          <w:sz w:val="19"/>
          <w:szCs w:val="19"/>
        </w:rPr>
        <w:t>протокол  _____________________________ № ____ от _____________</w:t>
      </w:r>
      <w:r w:rsidR="00492996" w:rsidRPr="00915DC1">
        <w:rPr>
          <w:sz w:val="19"/>
          <w:szCs w:val="19"/>
        </w:rPr>
        <w:t>),</w:t>
      </w:r>
      <w:r w:rsidRPr="00915DC1">
        <w:rPr>
          <w:sz w:val="19"/>
          <w:szCs w:val="19"/>
        </w:rPr>
        <w:t xml:space="preserve"> заключили настоящий Договор о нижеследующем:</w:t>
      </w:r>
    </w:p>
    <w:p w:rsidR="000E2F75" w:rsidRPr="00915DC1"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602D9B">
        <w:rPr>
          <w:rFonts w:ascii="Times New Roman" w:hAnsi="Times New Roman" w:cs="Times New Roman"/>
          <w:bCs/>
          <w:sz w:val="19"/>
          <w:szCs w:val="19"/>
        </w:rPr>
        <w:t>растворов для анализатора электролитов JOKON EX-D и EX-Ds</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72276B">
        <w:rPr>
          <w:sz w:val="19"/>
          <w:szCs w:val="19"/>
        </w:rPr>
        <w:t>28</w:t>
      </w:r>
      <w:r w:rsidR="00DE0A2C" w:rsidRPr="00DE0A2C">
        <w:rPr>
          <w:sz w:val="19"/>
          <w:szCs w:val="19"/>
        </w:rPr>
        <w:t>.</w:t>
      </w:r>
      <w:r w:rsidR="00A14892">
        <w:rPr>
          <w:sz w:val="19"/>
          <w:szCs w:val="19"/>
        </w:rPr>
        <w:t>0</w:t>
      </w:r>
      <w:r w:rsidR="0072276B">
        <w:rPr>
          <w:sz w:val="19"/>
          <w:szCs w:val="19"/>
        </w:rPr>
        <w:t>2</w:t>
      </w:r>
      <w:r w:rsidR="00DE0A2C" w:rsidRPr="00DE0A2C">
        <w:rPr>
          <w:sz w:val="19"/>
          <w:szCs w:val="19"/>
        </w:rPr>
        <w:t>.202</w:t>
      </w:r>
      <w:r w:rsidR="00A14892">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14892">
        <w:rPr>
          <w:rFonts w:ascii="Times New Roman" w:hAnsi="Times New Roman"/>
          <w:sz w:val="19"/>
          <w:szCs w:val="19"/>
        </w:rPr>
        <w:t>10</w:t>
      </w:r>
      <w:r w:rsidR="00DE0A2C" w:rsidRPr="00DE0A2C">
        <w:rPr>
          <w:rFonts w:ascii="Times New Roman" w:hAnsi="Times New Roman"/>
          <w:sz w:val="19"/>
          <w:szCs w:val="19"/>
        </w:rPr>
        <w:t xml:space="preserve"> (</w:t>
      </w:r>
      <w:r w:rsidR="00A14892">
        <w:rPr>
          <w:rFonts w:ascii="Times New Roman" w:hAnsi="Times New Roman"/>
          <w:sz w:val="19"/>
          <w:szCs w:val="19"/>
        </w:rPr>
        <w:t>десяти</w:t>
      </w:r>
      <w:r w:rsidR="00DE0A2C" w:rsidRPr="00DE0A2C">
        <w:rPr>
          <w:rFonts w:ascii="Times New Roman" w:hAnsi="Times New Roman"/>
          <w:sz w:val="19"/>
          <w:szCs w:val="19"/>
        </w:rPr>
        <w:t xml:space="preserve">) </w:t>
      </w:r>
      <w:r w:rsidR="00A14892">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02D9B">
        <w:rPr>
          <w:sz w:val="20"/>
          <w:szCs w:val="20"/>
        </w:rPr>
        <w:t>320-20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72276B"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72276B" w:rsidRPr="00BE0069" w:rsidRDefault="0072276B"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2276B" w:rsidRPr="00BE0069" w:rsidRDefault="0072276B"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2276B" w:rsidRPr="00BE0069" w:rsidRDefault="0072276B"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2276B" w:rsidRPr="00BE0069" w:rsidRDefault="0072276B"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2276B" w:rsidRPr="00BE0069" w:rsidRDefault="0072276B"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2276B" w:rsidRPr="00BE0069" w:rsidRDefault="0072276B"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2276B" w:rsidRPr="00BE0069" w:rsidRDefault="0072276B"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2276B" w:rsidRPr="00BE0069" w:rsidRDefault="0072276B"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2276B" w:rsidRPr="00BE0069" w:rsidRDefault="0072276B"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72276B">
        <w:rPr>
          <w:rFonts w:ascii="Times New Roman" w:hAnsi="Times New Roman"/>
          <w:sz w:val="20"/>
          <w:szCs w:val="20"/>
        </w:rPr>
        <w:t>12 месяцев</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02D9B">
        <w:rPr>
          <w:b/>
          <w:sz w:val="20"/>
          <w:szCs w:val="20"/>
        </w:rPr>
        <w:t>растворов для анализатора электролитов JOKON EX-D и EX-Ds</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602D9B">
        <w:rPr>
          <w:b/>
          <w:kern w:val="32"/>
          <w:sz w:val="20"/>
          <w:szCs w:val="20"/>
        </w:rPr>
        <w:t>320-20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02D9B">
        <w:rPr>
          <w:bCs/>
          <w:sz w:val="20"/>
          <w:szCs w:val="20"/>
        </w:rPr>
        <w:t>растворов для анализатора электролитов JOKON EX-D и EX-Ds</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602D9B">
        <w:rPr>
          <w:bCs/>
          <w:sz w:val="20"/>
          <w:szCs w:val="20"/>
        </w:rPr>
        <w:t>растворов для анализатора электролитов JOKON EX-D и EX-Ds</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602D9B">
        <w:rPr>
          <w:bCs/>
          <w:sz w:val="20"/>
          <w:szCs w:val="20"/>
        </w:rPr>
        <w:t>растворов для анализатора электролитов JOKON EX-D и EX-Ds</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602D9B">
        <w:rPr>
          <w:bCs/>
          <w:sz w:val="20"/>
          <w:szCs w:val="20"/>
        </w:rPr>
        <w:t>растворов для анализатора электролитов JOKON EX-D и EX-Ds</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85C" w:rsidRDefault="0007585C" w:rsidP="00ED57EB">
      <w:r>
        <w:separator/>
      </w:r>
    </w:p>
  </w:endnote>
  <w:endnote w:type="continuationSeparator" w:id="1">
    <w:p w:rsidR="0007585C" w:rsidRDefault="0007585C" w:rsidP="00ED57EB">
      <w:r>
        <w:continuationSeparator/>
      </w:r>
    </w:p>
  </w:endnote>
  <w:endnote w:id="2">
    <w:p w:rsidR="00602D9B" w:rsidRDefault="00602D9B" w:rsidP="00C2608E">
      <w:pPr>
        <w:pStyle w:val="afc"/>
        <w:jc w:val="both"/>
      </w:pPr>
    </w:p>
  </w:endnote>
  <w:endnote w:id="3">
    <w:p w:rsidR="00602D9B" w:rsidRDefault="00602D9B" w:rsidP="00C2608E">
      <w:pPr>
        <w:pStyle w:val="afc"/>
      </w:pPr>
    </w:p>
  </w:endnote>
  <w:endnote w:id="4">
    <w:p w:rsidR="00602D9B" w:rsidRDefault="00602D9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02D9B" w:rsidRDefault="00602D9B">
        <w:pPr>
          <w:pStyle w:val="af7"/>
          <w:jc w:val="right"/>
        </w:pPr>
        <w:fldSimple w:instr=" PAGE   \* MERGEFORMAT ">
          <w:r w:rsidR="0072276B">
            <w:rPr>
              <w:noProof/>
            </w:rPr>
            <w:t>18</w:t>
          </w:r>
        </w:fldSimple>
      </w:p>
    </w:sdtContent>
  </w:sdt>
  <w:p w:rsidR="00602D9B" w:rsidRDefault="00602D9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85C" w:rsidRDefault="0007585C" w:rsidP="00ED57EB">
      <w:r>
        <w:separator/>
      </w:r>
    </w:p>
  </w:footnote>
  <w:footnote w:type="continuationSeparator" w:id="1">
    <w:p w:rsidR="0007585C" w:rsidRDefault="0007585C" w:rsidP="00ED57EB">
      <w:r>
        <w:continuationSeparator/>
      </w:r>
    </w:p>
  </w:footnote>
  <w:footnote w:id="2">
    <w:p w:rsidR="00602D9B" w:rsidRPr="000C36EF" w:rsidRDefault="00602D9B"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02D9B" w:rsidRPr="004B5113" w:rsidRDefault="00602D9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6702"/>
    <w:rsid w:val="00047333"/>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585C"/>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21A"/>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17F0"/>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072FC"/>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2D9B"/>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276B"/>
    <w:rsid w:val="0072397C"/>
    <w:rsid w:val="00723EB2"/>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47AD"/>
    <w:rsid w:val="007A5858"/>
    <w:rsid w:val="007B04F0"/>
    <w:rsid w:val="007B0C25"/>
    <w:rsid w:val="007B54DA"/>
    <w:rsid w:val="007B5E42"/>
    <w:rsid w:val="007B681A"/>
    <w:rsid w:val="007B77B0"/>
    <w:rsid w:val="007C0DB3"/>
    <w:rsid w:val="007C46E0"/>
    <w:rsid w:val="007C5338"/>
    <w:rsid w:val="007C69E6"/>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1E2E"/>
    <w:rsid w:val="00804668"/>
    <w:rsid w:val="00810977"/>
    <w:rsid w:val="00813379"/>
    <w:rsid w:val="00813CFE"/>
    <w:rsid w:val="008170FD"/>
    <w:rsid w:val="00821901"/>
    <w:rsid w:val="00821D56"/>
    <w:rsid w:val="00821E0E"/>
    <w:rsid w:val="00822DFE"/>
    <w:rsid w:val="0082390A"/>
    <w:rsid w:val="00824B16"/>
    <w:rsid w:val="0082728B"/>
    <w:rsid w:val="008308EB"/>
    <w:rsid w:val="008325D5"/>
    <w:rsid w:val="0083543F"/>
    <w:rsid w:val="008356FB"/>
    <w:rsid w:val="008357F8"/>
    <w:rsid w:val="008358C2"/>
    <w:rsid w:val="0083650B"/>
    <w:rsid w:val="00840879"/>
    <w:rsid w:val="00844FA6"/>
    <w:rsid w:val="00853636"/>
    <w:rsid w:val="00853F75"/>
    <w:rsid w:val="008576EB"/>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5DC1"/>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D7BD2"/>
    <w:rsid w:val="009E2B48"/>
    <w:rsid w:val="009E2BC3"/>
    <w:rsid w:val="009E731C"/>
    <w:rsid w:val="009E736D"/>
    <w:rsid w:val="009F1ADF"/>
    <w:rsid w:val="009F1BDA"/>
    <w:rsid w:val="009F1FA8"/>
    <w:rsid w:val="009F3931"/>
    <w:rsid w:val="009F39D5"/>
    <w:rsid w:val="009F43B8"/>
    <w:rsid w:val="009F49F6"/>
    <w:rsid w:val="009F69BD"/>
    <w:rsid w:val="009F7836"/>
    <w:rsid w:val="00A00D23"/>
    <w:rsid w:val="00A02227"/>
    <w:rsid w:val="00A04F35"/>
    <w:rsid w:val="00A0527E"/>
    <w:rsid w:val="00A0678D"/>
    <w:rsid w:val="00A116E1"/>
    <w:rsid w:val="00A13BC3"/>
    <w:rsid w:val="00A147F3"/>
    <w:rsid w:val="00A14892"/>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2EB2"/>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10C"/>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22C2"/>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2F6C"/>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14364</Words>
  <Characters>81880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2020-10-07T06:27:00Z</cp:lastPrinted>
  <dcterms:created xsi:type="dcterms:W3CDTF">2020-11-12T02:11:00Z</dcterms:created>
  <dcterms:modified xsi:type="dcterms:W3CDTF">2020-11-12T02:26:00Z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