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4A3366">
        <w:rPr>
          <w:b/>
          <w:sz w:val="28"/>
          <w:szCs w:val="28"/>
        </w:rPr>
        <w:t>электродов и петли биполярных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A3366">
        <w:rPr>
          <w:b/>
          <w:kern w:val="32"/>
          <w:sz w:val="28"/>
          <w:szCs w:val="28"/>
        </w:rPr>
        <w:t>105-20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2285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A3366">
              <w:rPr>
                <w:bCs/>
                <w:sz w:val="20"/>
                <w:szCs w:val="20"/>
              </w:rPr>
              <w:t>электродов и петли биполярных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A3366" w:rsidP="00DC5959">
            <w:pPr>
              <w:autoSpaceDE w:val="0"/>
              <w:autoSpaceDN w:val="0"/>
              <w:adjustRightInd w:val="0"/>
              <w:rPr>
                <w:sz w:val="20"/>
                <w:szCs w:val="20"/>
                <w:highlight w:val="yellow"/>
              </w:rPr>
            </w:pPr>
            <w:r w:rsidRPr="004A3366">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4A3366">
            <w:pPr>
              <w:autoSpaceDE w:val="0"/>
              <w:autoSpaceDN w:val="0"/>
              <w:adjustRightInd w:val="0"/>
              <w:rPr>
                <w:sz w:val="20"/>
                <w:szCs w:val="20"/>
              </w:rPr>
            </w:pPr>
            <w:r>
              <w:rPr>
                <w:sz w:val="20"/>
                <w:szCs w:val="20"/>
              </w:rPr>
              <w:t>4</w:t>
            </w:r>
            <w:r w:rsidR="004A3366">
              <w:rPr>
                <w:sz w:val="20"/>
                <w:szCs w:val="20"/>
              </w:rPr>
              <w:t>51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4A3366">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4A3366">
              <w:rPr>
                <w:sz w:val="20"/>
                <w:szCs w:val="20"/>
              </w:rPr>
              <w:t>10</w:t>
            </w:r>
            <w:r w:rsidR="00BB4A09" w:rsidRPr="00FE2446">
              <w:rPr>
                <w:sz w:val="20"/>
                <w:szCs w:val="20"/>
              </w:rPr>
              <w:t xml:space="preserve"> (</w:t>
            </w:r>
            <w:r w:rsidR="004A3366">
              <w:rPr>
                <w:sz w:val="20"/>
                <w:szCs w:val="20"/>
              </w:rPr>
              <w:t>десяти</w:t>
            </w:r>
            <w:r w:rsidR="00BB4A09" w:rsidRPr="00FE2446">
              <w:rPr>
                <w:sz w:val="20"/>
                <w:szCs w:val="20"/>
              </w:rPr>
              <w:t xml:space="preserve">) рабочих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A3366" w:rsidP="004A3366">
            <w:pPr>
              <w:tabs>
                <w:tab w:val="left" w:pos="6022"/>
              </w:tabs>
              <w:ind w:right="72"/>
              <w:rPr>
                <w:sz w:val="20"/>
                <w:szCs w:val="20"/>
              </w:rPr>
            </w:pPr>
            <w:r>
              <w:rPr>
                <w:sz w:val="20"/>
                <w:szCs w:val="20"/>
              </w:rPr>
              <w:t>257 100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пятьдесят семь тысяч сто</w:t>
            </w:r>
            <w:r w:rsidR="006E7232">
              <w:rPr>
                <w:sz w:val="20"/>
                <w:szCs w:val="20"/>
              </w:rPr>
              <w:t xml:space="preserve">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A336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4A3366">
              <w:rPr>
                <w:b/>
                <w:sz w:val="20"/>
                <w:szCs w:val="20"/>
              </w:rPr>
              <w:t>30</w:t>
            </w:r>
            <w:r w:rsidRPr="00FE2446">
              <w:rPr>
                <w:b/>
                <w:sz w:val="20"/>
                <w:szCs w:val="20"/>
              </w:rPr>
              <w:t>»</w:t>
            </w:r>
            <w:r w:rsidR="007C7A98">
              <w:rPr>
                <w:b/>
                <w:sz w:val="20"/>
                <w:szCs w:val="20"/>
              </w:rPr>
              <w:t xml:space="preserve"> </w:t>
            </w:r>
            <w:r w:rsidR="004A3366">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E7232">
              <w:rPr>
                <w:b/>
                <w:sz w:val="20"/>
                <w:szCs w:val="20"/>
              </w:rPr>
              <w:t>0</w:t>
            </w:r>
            <w:r w:rsidR="004A3366">
              <w:rPr>
                <w:b/>
                <w:sz w:val="20"/>
                <w:szCs w:val="20"/>
              </w:rPr>
              <w:t>7</w:t>
            </w:r>
            <w:r w:rsidRPr="00485047">
              <w:rPr>
                <w:b/>
                <w:sz w:val="20"/>
                <w:szCs w:val="20"/>
              </w:rPr>
              <w:t xml:space="preserve">» </w:t>
            </w:r>
            <w:r w:rsidR="004A3366">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A3366">
              <w:rPr>
                <w:sz w:val="20"/>
                <w:szCs w:val="20"/>
              </w:rPr>
              <w:t>30</w:t>
            </w:r>
            <w:r w:rsidRPr="00FE2446">
              <w:rPr>
                <w:sz w:val="20"/>
                <w:szCs w:val="20"/>
              </w:rPr>
              <w:t xml:space="preserve">» </w:t>
            </w:r>
            <w:r w:rsidR="004A3366">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A3366">
            <w:pPr>
              <w:jc w:val="both"/>
              <w:rPr>
                <w:sz w:val="20"/>
                <w:szCs w:val="20"/>
              </w:rPr>
            </w:pPr>
            <w:r w:rsidRPr="00FE2446">
              <w:rPr>
                <w:bCs/>
                <w:sz w:val="20"/>
                <w:szCs w:val="20"/>
              </w:rPr>
              <w:t>«</w:t>
            </w:r>
            <w:r w:rsidR="006E7232">
              <w:rPr>
                <w:bCs/>
                <w:sz w:val="20"/>
                <w:szCs w:val="20"/>
              </w:rPr>
              <w:t>0</w:t>
            </w:r>
            <w:r w:rsidR="004A3366">
              <w:rPr>
                <w:bCs/>
                <w:sz w:val="20"/>
                <w:szCs w:val="20"/>
              </w:rPr>
              <w:t>7</w:t>
            </w:r>
            <w:r w:rsidRPr="00FE2446">
              <w:rPr>
                <w:bCs/>
                <w:sz w:val="20"/>
                <w:szCs w:val="20"/>
              </w:rPr>
              <w:t xml:space="preserve">» </w:t>
            </w:r>
            <w:r w:rsidR="004A3366">
              <w:rPr>
                <w:bCs/>
                <w:sz w:val="20"/>
                <w:szCs w:val="20"/>
              </w:rPr>
              <w:t>апреля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A3366" w:rsidP="007C0DB3">
            <w:pPr>
              <w:autoSpaceDE w:val="0"/>
              <w:autoSpaceDN w:val="0"/>
              <w:adjustRightInd w:val="0"/>
              <w:jc w:val="both"/>
              <w:outlineLvl w:val="1"/>
              <w:rPr>
                <w:sz w:val="20"/>
                <w:szCs w:val="20"/>
              </w:rPr>
            </w:pPr>
            <w:r>
              <w:rPr>
                <w:sz w:val="20"/>
                <w:szCs w:val="20"/>
              </w:rPr>
              <w:t>12 855,00</w:t>
            </w:r>
            <w:r w:rsidR="007C7A98">
              <w:rPr>
                <w:sz w:val="20"/>
                <w:szCs w:val="20"/>
              </w:rPr>
              <w:t xml:space="preserve"> </w:t>
            </w:r>
            <w:r w:rsidR="00A84ECD" w:rsidRPr="00FE2446">
              <w:rPr>
                <w:sz w:val="20"/>
                <w:szCs w:val="20"/>
              </w:rPr>
              <w:t>руб. (</w:t>
            </w:r>
            <w:r>
              <w:rPr>
                <w:sz w:val="20"/>
                <w:szCs w:val="20"/>
              </w:rPr>
              <w:t>двенадцать тысяч восемьсот пятьдесят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A3366">
            <w:pPr>
              <w:jc w:val="both"/>
              <w:rPr>
                <w:sz w:val="20"/>
                <w:szCs w:val="20"/>
              </w:rPr>
            </w:pPr>
            <w:r w:rsidRPr="00FE2446">
              <w:rPr>
                <w:sz w:val="20"/>
                <w:szCs w:val="20"/>
              </w:rPr>
              <w:t>«</w:t>
            </w:r>
            <w:r w:rsidR="00135C48">
              <w:rPr>
                <w:sz w:val="20"/>
                <w:szCs w:val="20"/>
              </w:rPr>
              <w:t>0</w:t>
            </w:r>
            <w:r w:rsidR="004A3366">
              <w:rPr>
                <w:sz w:val="20"/>
                <w:szCs w:val="20"/>
              </w:rPr>
              <w:t>6</w:t>
            </w:r>
            <w:r w:rsidR="00487F7E" w:rsidRPr="00FE2446">
              <w:rPr>
                <w:sz w:val="20"/>
                <w:szCs w:val="20"/>
              </w:rPr>
              <w:t xml:space="preserve">» </w:t>
            </w:r>
            <w:r w:rsidR="004A3366">
              <w:rPr>
                <w:sz w:val="20"/>
                <w:szCs w:val="20"/>
              </w:rPr>
              <w:t>апреля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4A3366">
              <w:rPr>
                <w:b/>
                <w:sz w:val="20"/>
                <w:szCs w:val="20"/>
              </w:rPr>
              <w:t>7</w:t>
            </w:r>
            <w:r w:rsidRPr="00485047">
              <w:rPr>
                <w:b/>
                <w:sz w:val="20"/>
                <w:szCs w:val="20"/>
              </w:rPr>
              <w:t>»</w:t>
            </w:r>
            <w:r w:rsidR="007C7A98">
              <w:rPr>
                <w:b/>
                <w:sz w:val="20"/>
                <w:szCs w:val="20"/>
              </w:rPr>
              <w:t xml:space="preserve"> </w:t>
            </w:r>
            <w:r w:rsidR="004A3366">
              <w:rPr>
                <w:b/>
                <w:sz w:val="20"/>
                <w:szCs w:val="20"/>
              </w:rPr>
              <w:t>апреля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A336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4A3366">
              <w:rPr>
                <w:b/>
                <w:sz w:val="20"/>
                <w:szCs w:val="20"/>
              </w:rPr>
              <w:t>7</w:t>
            </w:r>
            <w:r w:rsidR="00487F7E" w:rsidRPr="00485047">
              <w:rPr>
                <w:b/>
                <w:sz w:val="20"/>
                <w:szCs w:val="20"/>
              </w:rPr>
              <w:t xml:space="preserve">» </w:t>
            </w:r>
            <w:r w:rsidR="004A3366">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A3366">
        <w:rPr>
          <w:b/>
          <w:kern w:val="32"/>
          <w:sz w:val="20"/>
          <w:szCs w:val="20"/>
        </w:rPr>
        <w:t>105-20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A3366">
        <w:rPr>
          <w:b/>
          <w:bCs/>
          <w:sz w:val="20"/>
        </w:rPr>
        <w:t>электродов и петли биполярных</w:t>
      </w:r>
      <w:bookmarkEnd w:id="2"/>
    </w:p>
    <w:tbl>
      <w:tblPr>
        <w:tblW w:w="10177" w:type="dxa"/>
        <w:tblInd w:w="108" w:type="dxa"/>
        <w:tblLayout w:type="fixed"/>
        <w:tblLook w:val="04A0"/>
      </w:tblPr>
      <w:tblGrid>
        <w:gridCol w:w="534"/>
        <w:gridCol w:w="1876"/>
        <w:gridCol w:w="5075"/>
        <w:gridCol w:w="709"/>
        <w:gridCol w:w="850"/>
        <w:gridCol w:w="1133"/>
      </w:tblGrid>
      <w:tr w:rsidR="003D7C22" w:rsidRPr="005A07FA" w:rsidTr="00255C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A3366" w:rsidRPr="00C37CF6"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4A3366" w:rsidRPr="00C37CF6" w:rsidRDefault="004A3366" w:rsidP="004A3366">
            <w:pPr>
              <w:rPr>
                <w:sz w:val="20"/>
                <w:szCs w:val="20"/>
                <w:lang w:eastAsia="en-US"/>
              </w:rPr>
            </w:pPr>
            <w:r w:rsidRPr="00C37CF6">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4A3366" w:rsidP="004A3366">
            <w:pPr>
              <w:rPr>
                <w:sz w:val="20"/>
                <w:szCs w:val="20"/>
              </w:rPr>
            </w:pPr>
            <w:r w:rsidRPr="00C37CF6">
              <w:rPr>
                <w:sz w:val="20"/>
                <w:szCs w:val="20"/>
              </w:rPr>
              <w:t xml:space="preserve">Электрод биполярный, 24 Шр., вапоризационный шарик для использования с оптикой </w:t>
            </w:r>
            <w:r w:rsidRPr="00C37CF6">
              <w:rPr>
                <w:sz w:val="20"/>
                <w:szCs w:val="20"/>
                <w:lang w:val="en-US"/>
              </w:rPr>
              <w:t>HOPKINS</w:t>
            </w:r>
            <w:r w:rsidRPr="00C37CF6">
              <w:rPr>
                <w:sz w:val="20"/>
                <w:szCs w:val="20"/>
              </w:rPr>
              <w:t xml:space="preserve"> </w:t>
            </w:r>
            <w:r w:rsidRPr="00C37CF6">
              <w:rPr>
                <w:sz w:val="20"/>
                <w:szCs w:val="20"/>
                <w:lang w:val="en-US"/>
              </w:rPr>
              <w:t>II</w:t>
            </w:r>
            <w:r w:rsidRPr="00C37CF6">
              <w:rPr>
                <w:sz w:val="20"/>
                <w:szCs w:val="20"/>
              </w:rPr>
              <w:t xml:space="preserve"> </w:t>
            </w:r>
          </w:p>
          <w:p w:rsidR="004A3366" w:rsidRPr="00C37CF6" w:rsidRDefault="004A3366" w:rsidP="00C37CF6">
            <w:pPr>
              <w:rPr>
                <w:sz w:val="20"/>
                <w:szCs w:val="20"/>
              </w:rPr>
            </w:pPr>
            <w:r w:rsidRPr="00C37CF6">
              <w:rPr>
                <w:sz w:val="20"/>
                <w:szCs w:val="20"/>
              </w:rPr>
              <w:t>27005</w:t>
            </w:r>
            <w:r w:rsidRPr="00C37CF6">
              <w:rPr>
                <w:sz w:val="20"/>
                <w:szCs w:val="20"/>
                <w:lang w:val="en-US"/>
              </w:rPr>
              <w:t>FA</w:t>
            </w:r>
            <w:r w:rsidRPr="00C37CF6">
              <w:rPr>
                <w:sz w:val="20"/>
                <w:szCs w:val="20"/>
              </w:rPr>
              <w:t xml:space="preserve"> и 27005</w:t>
            </w:r>
            <w:r w:rsidRPr="00C37CF6">
              <w:rPr>
                <w:sz w:val="20"/>
                <w:szCs w:val="20"/>
                <w:lang w:val="en-US"/>
              </w:rPr>
              <w:t>BA</w:t>
            </w:r>
            <w:r w:rsidRPr="00C37CF6">
              <w:rPr>
                <w:sz w:val="20"/>
                <w:szCs w:val="20"/>
              </w:rPr>
              <w:t xml:space="preserve">, цветовой код: желтый. </w:t>
            </w:r>
            <w:r w:rsidR="00C37CF6" w:rsidRPr="00C37CF6">
              <w:rPr>
                <w:sz w:val="20"/>
                <w:szCs w:val="20"/>
              </w:rPr>
              <w:t xml:space="preserve">27040 </w:t>
            </w:r>
            <w:r w:rsidR="00C37CF6" w:rsidRPr="00C37CF6">
              <w:rPr>
                <w:sz w:val="20"/>
                <w:szCs w:val="20"/>
                <w:lang w:val="en-US"/>
              </w:rPr>
              <w:t>NB</w:t>
            </w:r>
            <w:r w:rsidR="00C37CF6" w:rsidRPr="00C37CF6">
              <w:rPr>
                <w:sz w:val="20"/>
                <w:szCs w:val="20"/>
              </w:rPr>
              <w:t xml:space="preserve">    </w:t>
            </w:r>
          </w:p>
        </w:tc>
        <w:tc>
          <w:tcPr>
            <w:tcW w:w="5075" w:type="dxa"/>
            <w:tcBorders>
              <w:top w:val="single" w:sz="4" w:space="0" w:color="auto"/>
              <w:left w:val="nil"/>
              <w:bottom w:val="single" w:sz="4" w:space="0" w:color="auto"/>
              <w:right w:val="single" w:sz="4" w:space="0" w:color="auto"/>
            </w:tcBorders>
          </w:tcPr>
          <w:p w:rsidR="004A3366" w:rsidRPr="00255C2B" w:rsidRDefault="004A3366" w:rsidP="004A3366">
            <w:pPr>
              <w:rPr>
                <w:bCs/>
                <w:sz w:val="18"/>
                <w:szCs w:val="18"/>
              </w:rPr>
            </w:pPr>
            <w:r w:rsidRPr="00255C2B">
              <w:rPr>
                <w:bCs/>
                <w:sz w:val="18"/>
                <w:szCs w:val="18"/>
              </w:rPr>
              <w:t>Коагуляционный электрод, биполярный для использования в резектоскопе.</w:t>
            </w:r>
          </w:p>
          <w:p w:rsidR="004A3366" w:rsidRPr="00255C2B" w:rsidRDefault="004A3366" w:rsidP="004A3366">
            <w:pPr>
              <w:rPr>
                <w:sz w:val="18"/>
                <w:szCs w:val="18"/>
              </w:rPr>
            </w:pPr>
            <w:r w:rsidRPr="00255C2B">
              <w:rPr>
                <w:sz w:val="18"/>
                <w:szCs w:val="18"/>
              </w:rPr>
              <w:t>Форма электрода полусферическая</w:t>
            </w:r>
            <w:r w:rsidR="00C37CF6" w:rsidRPr="00255C2B">
              <w:rPr>
                <w:sz w:val="18"/>
                <w:szCs w:val="18"/>
              </w:rPr>
              <w:t xml:space="preserve"> - наличие,</w:t>
            </w:r>
          </w:p>
          <w:p w:rsidR="00C37CF6" w:rsidRPr="00255C2B" w:rsidRDefault="00C37CF6" w:rsidP="004A3366">
            <w:pPr>
              <w:rPr>
                <w:sz w:val="18"/>
                <w:szCs w:val="18"/>
              </w:rPr>
            </w:pPr>
            <w:r w:rsidRPr="00255C2B">
              <w:rPr>
                <w:sz w:val="18"/>
                <w:szCs w:val="18"/>
              </w:rPr>
              <w:t>Размер не более 24 Шр,</w:t>
            </w:r>
          </w:p>
          <w:p w:rsidR="00C37CF6" w:rsidRPr="00255C2B" w:rsidRDefault="00C37CF6" w:rsidP="004A3366">
            <w:pPr>
              <w:rPr>
                <w:sz w:val="18"/>
                <w:szCs w:val="18"/>
              </w:rPr>
            </w:pPr>
            <w:r w:rsidRPr="00255C2B">
              <w:rPr>
                <w:sz w:val="18"/>
                <w:szCs w:val="18"/>
              </w:rPr>
              <w:t>Для использования с оптикой не менее 12 и 30 градусов,</w:t>
            </w:r>
          </w:p>
          <w:p w:rsidR="00C37CF6" w:rsidRPr="00255C2B" w:rsidRDefault="00DE1E89" w:rsidP="004A3366">
            <w:pPr>
              <w:rPr>
                <w:sz w:val="18"/>
                <w:szCs w:val="18"/>
              </w:rPr>
            </w:pPr>
            <w:r w:rsidRPr="00255C2B">
              <w:rPr>
                <w:sz w:val="18"/>
                <w:szCs w:val="18"/>
              </w:rPr>
              <w:t xml:space="preserve">Со стабилизатором положения </w:t>
            </w:r>
            <w:r w:rsidR="00C37CF6" w:rsidRPr="00255C2B">
              <w:rPr>
                <w:sz w:val="18"/>
                <w:szCs w:val="18"/>
              </w:rPr>
              <w:t>- наличие,</w:t>
            </w:r>
          </w:p>
          <w:p w:rsidR="00C37CF6" w:rsidRPr="00255C2B" w:rsidRDefault="00C37CF6" w:rsidP="004A3366">
            <w:pPr>
              <w:rPr>
                <w:sz w:val="18"/>
                <w:szCs w:val="18"/>
              </w:rPr>
            </w:pPr>
            <w:r w:rsidRPr="00255C2B">
              <w:rPr>
                <w:sz w:val="18"/>
                <w:szCs w:val="18"/>
              </w:rPr>
              <w:t>Активный и возвратный электроды должны быть расположены на расстоянии не более 5 мм,</w:t>
            </w:r>
          </w:p>
          <w:p w:rsidR="00C37CF6" w:rsidRPr="00255C2B" w:rsidRDefault="00C37CF6" w:rsidP="004A3366">
            <w:pPr>
              <w:rPr>
                <w:sz w:val="18"/>
                <w:szCs w:val="18"/>
              </w:rPr>
            </w:pPr>
            <w:r w:rsidRPr="00255C2B">
              <w:rPr>
                <w:sz w:val="18"/>
                <w:szCs w:val="18"/>
              </w:rPr>
              <w:t>С двумя направляющими стержнями для крепления петли в рабочем элементе резектоскопа - наличие,</w:t>
            </w:r>
          </w:p>
          <w:p w:rsidR="00C37CF6" w:rsidRPr="00255C2B" w:rsidRDefault="00C37CF6" w:rsidP="004A3366">
            <w:pPr>
              <w:rPr>
                <w:sz w:val="18"/>
                <w:szCs w:val="18"/>
              </w:rPr>
            </w:pPr>
            <w:r w:rsidRPr="00255C2B">
              <w:rPr>
                <w:sz w:val="18"/>
                <w:szCs w:val="18"/>
              </w:rPr>
              <w:t>Многоразовый - наличие,</w:t>
            </w:r>
          </w:p>
          <w:p w:rsidR="00C37CF6" w:rsidRPr="00255C2B" w:rsidRDefault="00C37CF6" w:rsidP="004A3366">
            <w:pPr>
              <w:rPr>
                <w:sz w:val="18"/>
                <w:szCs w:val="18"/>
              </w:rPr>
            </w:pPr>
            <w:r w:rsidRPr="00255C2B">
              <w:rPr>
                <w:sz w:val="18"/>
                <w:szCs w:val="18"/>
              </w:rPr>
              <w:t>Для вапоризации и коагуляции тканей - наличие,</w:t>
            </w:r>
          </w:p>
          <w:p w:rsidR="00C37CF6" w:rsidRPr="00255C2B" w:rsidRDefault="00C37CF6" w:rsidP="004A3366">
            <w:pPr>
              <w:rPr>
                <w:sz w:val="18"/>
                <w:szCs w:val="18"/>
              </w:rPr>
            </w:pPr>
            <w:r w:rsidRPr="00255C2B">
              <w:rPr>
                <w:sz w:val="18"/>
                <w:szCs w:val="18"/>
              </w:rPr>
              <w:t>Полностью изолированный активный и пассивный электроды от тубуса - наличие,</w:t>
            </w:r>
          </w:p>
          <w:p w:rsidR="00C37CF6" w:rsidRPr="00255C2B" w:rsidRDefault="00C37CF6" w:rsidP="004A3366">
            <w:pPr>
              <w:rPr>
                <w:sz w:val="18"/>
                <w:szCs w:val="18"/>
              </w:rPr>
            </w:pPr>
            <w:r w:rsidRPr="00255C2B">
              <w:rPr>
                <w:sz w:val="18"/>
                <w:szCs w:val="18"/>
              </w:rPr>
              <w:t>Активный и пассивный электроды должны находиться на одной основе, поток тока должен проходить только между этими электродами - наличие,</w:t>
            </w:r>
          </w:p>
          <w:p w:rsidR="00C37CF6" w:rsidRPr="00255C2B" w:rsidRDefault="00C37CF6" w:rsidP="004A3366">
            <w:pPr>
              <w:rPr>
                <w:sz w:val="18"/>
                <w:szCs w:val="18"/>
              </w:rPr>
            </w:pPr>
            <w:r w:rsidRPr="00255C2B">
              <w:rPr>
                <w:sz w:val="18"/>
                <w:szCs w:val="18"/>
              </w:rPr>
              <w:t>Совместимость с рабочим элементом производства Карл Шторц, имеющимся у заказчика - наличие.</w:t>
            </w:r>
          </w:p>
          <w:p w:rsidR="00C37CF6" w:rsidRPr="00255C2B" w:rsidRDefault="00C37CF6" w:rsidP="00C37CF6">
            <w:pPr>
              <w:rPr>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C37CF6" w:rsidP="004A3366">
            <w:pPr>
              <w:jc w:val="center"/>
              <w:rPr>
                <w:sz w:val="20"/>
                <w:szCs w:val="20"/>
                <w:lang w:eastAsia="en-US"/>
              </w:rPr>
            </w:pPr>
            <w:r w:rsidRPr="00C37CF6">
              <w:rPr>
                <w:sz w:val="20"/>
                <w:szCs w:val="20"/>
                <w:lang w:eastAsia="en-US"/>
              </w:rPr>
              <w:t>Ш</w:t>
            </w:r>
            <w:r w:rsidR="004A3366" w:rsidRPr="00C37CF6">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A3366" w:rsidRPr="00C37CF6" w:rsidRDefault="004A3366" w:rsidP="004A3366">
            <w:pPr>
              <w:jc w:val="center"/>
              <w:rPr>
                <w:sz w:val="20"/>
                <w:szCs w:val="20"/>
                <w:lang w:eastAsia="en-US"/>
              </w:rPr>
            </w:pPr>
            <w:r w:rsidRPr="00C37CF6">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4A3366" w:rsidRPr="00C37CF6" w:rsidRDefault="00255C2B" w:rsidP="006A3CE2">
            <w:pPr>
              <w:jc w:val="center"/>
              <w:rPr>
                <w:sz w:val="20"/>
                <w:szCs w:val="20"/>
              </w:rPr>
            </w:pPr>
            <w:r>
              <w:rPr>
                <w:sz w:val="20"/>
                <w:szCs w:val="20"/>
              </w:rPr>
              <w:t>13350,00</w:t>
            </w:r>
          </w:p>
        </w:tc>
      </w:tr>
      <w:tr w:rsidR="00C37CF6" w:rsidRPr="00C37CF6"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C37CF6" w:rsidRPr="00C37CF6" w:rsidRDefault="00C37CF6" w:rsidP="004A3366">
            <w:pPr>
              <w:rPr>
                <w:sz w:val="20"/>
                <w:szCs w:val="20"/>
                <w:lang w:eastAsia="en-US"/>
              </w:rPr>
            </w:pPr>
            <w:r w:rsidRPr="00C37CF6">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37CF6" w:rsidRPr="00C37CF6" w:rsidRDefault="00C37CF6" w:rsidP="00C37CF6">
            <w:pPr>
              <w:rPr>
                <w:sz w:val="20"/>
                <w:szCs w:val="20"/>
              </w:rPr>
            </w:pPr>
            <w:r w:rsidRPr="00C37CF6">
              <w:rPr>
                <w:sz w:val="20"/>
                <w:szCs w:val="20"/>
              </w:rPr>
              <w:t>Электрод коагулирующий</w:t>
            </w:r>
            <w:r w:rsidR="00556413">
              <w:rPr>
                <w:sz w:val="20"/>
                <w:szCs w:val="20"/>
              </w:rPr>
              <w:t xml:space="preserve"> </w:t>
            </w:r>
            <w:r w:rsidRPr="00C37CF6">
              <w:rPr>
                <w:sz w:val="20"/>
                <w:szCs w:val="20"/>
              </w:rPr>
              <w:t xml:space="preserve"> биполярный, 24/26 Шр., для использования с оптикой </w:t>
            </w:r>
            <w:r w:rsidRPr="00C37CF6">
              <w:rPr>
                <w:sz w:val="20"/>
                <w:szCs w:val="20"/>
                <w:lang w:val="en-US"/>
              </w:rPr>
              <w:t>HOPKINS</w:t>
            </w:r>
            <w:r w:rsidRPr="00C37CF6">
              <w:rPr>
                <w:sz w:val="20"/>
                <w:szCs w:val="20"/>
              </w:rPr>
              <w:t xml:space="preserve"> </w:t>
            </w:r>
            <w:r w:rsidRPr="00C37CF6">
              <w:rPr>
                <w:sz w:val="20"/>
                <w:szCs w:val="20"/>
                <w:lang w:val="en-US"/>
              </w:rPr>
              <w:t>II</w:t>
            </w:r>
            <w:r w:rsidRPr="00C37CF6">
              <w:rPr>
                <w:sz w:val="20"/>
                <w:szCs w:val="20"/>
              </w:rPr>
              <w:t xml:space="preserve"> </w:t>
            </w:r>
          </w:p>
          <w:p w:rsidR="00C37CF6" w:rsidRPr="00C37CF6" w:rsidRDefault="00C37CF6" w:rsidP="00C37CF6">
            <w:pPr>
              <w:rPr>
                <w:sz w:val="20"/>
                <w:szCs w:val="20"/>
                <w:lang w:eastAsia="en-US"/>
              </w:rPr>
            </w:pPr>
            <w:r w:rsidRPr="00C37CF6">
              <w:rPr>
                <w:sz w:val="20"/>
                <w:szCs w:val="20"/>
              </w:rPr>
              <w:t>27005</w:t>
            </w:r>
            <w:r w:rsidRPr="00C37CF6">
              <w:rPr>
                <w:sz w:val="20"/>
                <w:szCs w:val="20"/>
                <w:lang w:val="en-US"/>
              </w:rPr>
              <w:t>BA</w:t>
            </w:r>
            <w:r w:rsidRPr="00C37CF6">
              <w:rPr>
                <w:sz w:val="20"/>
                <w:szCs w:val="20"/>
              </w:rPr>
              <w:t>/27005</w:t>
            </w:r>
            <w:r w:rsidRPr="00C37CF6">
              <w:rPr>
                <w:sz w:val="20"/>
                <w:szCs w:val="20"/>
                <w:lang w:val="en-US"/>
              </w:rPr>
              <w:t>FA</w:t>
            </w:r>
            <w:r w:rsidRPr="00C37CF6">
              <w:rPr>
                <w:sz w:val="20"/>
                <w:szCs w:val="20"/>
              </w:rPr>
              <w:t xml:space="preserve">, цветовой код – желтый. 27040 </w:t>
            </w:r>
            <w:r w:rsidRPr="00C37CF6">
              <w:rPr>
                <w:sz w:val="20"/>
                <w:szCs w:val="20"/>
                <w:lang w:val="en-US"/>
              </w:rPr>
              <w:t>BL</w:t>
            </w:r>
            <w:r w:rsidRPr="00C37CF6">
              <w:rPr>
                <w:sz w:val="20"/>
                <w:szCs w:val="20"/>
              </w:rPr>
              <w:t xml:space="preserve"> 1</w:t>
            </w:r>
          </w:p>
        </w:tc>
        <w:tc>
          <w:tcPr>
            <w:tcW w:w="5075" w:type="dxa"/>
            <w:tcBorders>
              <w:top w:val="single" w:sz="4" w:space="0" w:color="auto"/>
              <w:left w:val="nil"/>
              <w:bottom w:val="single" w:sz="4" w:space="0" w:color="auto"/>
              <w:right w:val="single" w:sz="4" w:space="0" w:color="auto"/>
            </w:tcBorders>
          </w:tcPr>
          <w:p w:rsidR="00C37CF6" w:rsidRPr="00255C2B" w:rsidRDefault="00C37CF6" w:rsidP="00135C48">
            <w:pPr>
              <w:rPr>
                <w:bCs/>
                <w:sz w:val="18"/>
                <w:szCs w:val="18"/>
              </w:rPr>
            </w:pPr>
            <w:r w:rsidRPr="00255C2B">
              <w:rPr>
                <w:bCs/>
                <w:sz w:val="18"/>
                <w:szCs w:val="18"/>
              </w:rPr>
              <w:t>Коагуляционный биполярный электрод, точечный.</w:t>
            </w:r>
          </w:p>
          <w:p w:rsidR="00C37CF6" w:rsidRPr="00255C2B" w:rsidRDefault="00C37CF6" w:rsidP="00135C48">
            <w:pPr>
              <w:rPr>
                <w:sz w:val="18"/>
                <w:szCs w:val="18"/>
              </w:rPr>
            </w:pPr>
            <w:r w:rsidRPr="00255C2B">
              <w:rPr>
                <w:sz w:val="18"/>
                <w:szCs w:val="18"/>
              </w:rPr>
              <w:t>Для использования с оптикой 12 и 30 градусов.</w:t>
            </w:r>
          </w:p>
          <w:p w:rsidR="00C37CF6" w:rsidRPr="00255C2B" w:rsidRDefault="00C37CF6" w:rsidP="00135C48">
            <w:pPr>
              <w:rPr>
                <w:sz w:val="18"/>
                <w:szCs w:val="18"/>
              </w:rPr>
            </w:pPr>
            <w:r w:rsidRPr="00255C2B">
              <w:rPr>
                <w:sz w:val="18"/>
                <w:szCs w:val="18"/>
              </w:rPr>
              <w:t>Размер не менее 24 Шр,</w:t>
            </w:r>
          </w:p>
          <w:p w:rsidR="00C37CF6" w:rsidRPr="00255C2B" w:rsidRDefault="00DE1E89" w:rsidP="00135C48">
            <w:pPr>
              <w:rPr>
                <w:sz w:val="18"/>
                <w:szCs w:val="18"/>
              </w:rPr>
            </w:pPr>
            <w:r w:rsidRPr="00255C2B">
              <w:rPr>
                <w:sz w:val="18"/>
                <w:szCs w:val="18"/>
              </w:rPr>
              <w:t xml:space="preserve">Со стабилизатором положения </w:t>
            </w:r>
            <w:r w:rsidR="00C37CF6" w:rsidRPr="00255C2B">
              <w:rPr>
                <w:sz w:val="18"/>
                <w:szCs w:val="18"/>
              </w:rPr>
              <w:t>- наличие,</w:t>
            </w:r>
          </w:p>
          <w:p w:rsidR="00C37CF6" w:rsidRPr="00255C2B" w:rsidRDefault="00C37CF6" w:rsidP="00135C48">
            <w:pPr>
              <w:rPr>
                <w:sz w:val="18"/>
                <w:szCs w:val="18"/>
              </w:rPr>
            </w:pPr>
            <w:r w:rsidRPr="00255C2B">
              <w:rPr>
                <w:sz w:val="18"/>
                <w:szCs w:val="18"/>
              </w:rPr>
              <w:t>С двумя направляющими стержнями - наличие,</w:t>
            </w:r>
          </w:p>
          <w:p w:rsidR="00C37CF6" w:rsidRPr="00255C2B" w:rsidRDefault="00C37CF6" w:rsidP="00135C48">
            <w:pPr>
              <w:rPr>
                <w:sz w:val="18"/>
                <w:szCs w:val="18"/>
              </w:rPr>
            </w:pPr>
            <w:r w:rsidRPr="00255C2B">
              <w:rPr>
                <w:sz w:val="18"/>
                <w:szCs w:val="18"/>
              </w:rPr>
              <w:t>Активный и возвратный электроды должны быть расположены на расстоянии не более 5мм,</w:t>
            </w:r>
          </w:p>
          <w:p w:rsidR="00C37CF6" w:rsidRPr="00255C2B" w:rsidRDefault="00C37CF6" w:rsidP="00135C48">
            <w:pPr>
              <w:rPr>
                <w:sz w:val="18"/>
                <w:szCs w:val="18"/>
              </w:rPr>
            </w:pPr>
            <w:r w:rsidRPr="00255C2B">
              <w:rPr>
                <w:sz w:val="18"/>
                <w:szCs w:val="18"/>
              </w:rPr>
              <w:t>Совместимость с рабочим элементом производства Карл Шторц, имеющимся у заказчика - наличие.</w:t>
            </w:r>
          </w:p>
          <w:p w:rsidR="00C37CF6" w:rsidRPr="00255C2B" w:rsidRDefault="00C37CF6" w:rsidP="00C37CF6">
            <w:pPr>
              <w:rPr>
                <w:bCs/>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CF6" w:rsidRPr="00C37CF6" w:rsidRDefault="00C37CF6" w:rsidP="00F31F4A">
            <w:pPr>
              <w:jc w:val="center"/>
              <w:rPr>
                <w:sz w:val="20"/>
                <w:szCs w:val="20"/>
                <w:lang w:eastAsia="en-US"/>
              </w:rPr>
            </w:pPr>
            <w:r w:rsidRPr="00C37CF6">
              <w:rPr>
                <w:sz w:val="20"/>
                <w:szCs w:val="20"/>
                <w:lang w:eastAsia="en-US"/>
              </w:rPr>
              <w:t>Ш</w:t>
            </w:r>
            <w:r w:rsidRPr="00C37CF6">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7CF6" w:rsidRPr="00C37CF6" w:rsidRDefault="00C37CF6" w:rsidP="00F31F4A">
            <w:pPr>
              <w:jc w:val="center"/>
              <w:rPr>
                <w:sz w:val="20"/>
                <w:szCs w:val="20"/>
                <w:lang w:eastAsia="en-US"/>
              </w:rPr>
            </w:pPr>
            <w:r w:rsidRPr="00C37CF6">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C37CF6" w:rsidRPr="00C37CF6" w:rsidRDefault="00255C2B" w:rsidP="006A3CE2">
            <w:pPr>
              <w:jc w:val="center"/>
              <w:rPr>
                <w:sz w:val="20"/>
                <w:szCs w:val="20"/>
              </w:rPr>
            </w:pPr>
            <w:r>
              <w:rPr>
                <w:sz w:val="20"/>
                <w:szCs w:val="20"/>
              </w:rPr>
              <w:t>14500,00</w:t>
            </w:r>
          </w:p>
        </w:tc>
      </w:tr>
      <w:tr w:rsidR="00DE1E89" w:rsidRPr="00DE1E89"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DE1E89" w:rsidRPr="00DE1E89" w:rsidRDefault="00DE1E89" w:rsidP="004A3366">
            <w:pPr>
              <w:rPr>
                <w:sz w:val="20"/>
                <w:szCs w:val="20"/>
                <w:lang w:eastAsia="en-US"/>
              </w:rPr>
            </w:pPr>
            <w:r w:rsidRPr="00DE1E89">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E1E89" w:rsidRDefault="00DE1E89" w:rsidP="004A3366">
            <w:pPr>
              <w:rPr>
                <w:sz w:val="20"/>
                <w:szCs w:val="20"/>
              </w:rPr>
            </w:pPr>
            <w:r w:rsidRPr="00DE1E89">
              <w:rPr>
                <w:sz w:val="20"/>
                <w:szCs w:val="20"/>
              </w:rPr>
              <w:t xml:space="preserve">Петля биполярная, малая, </w:t>
            </w:r>
            <w:r w:rsidRPr="00DE1E89">
              <w:rPr>
                <w:sz w:val="20"/>
                <w:szCs w:val="20"/>
                <w:lang w:val="en-US"/>
              </w:rPr>
              <w:t>FA</w:t>
            </w:r>
            <w:r w:rsidRPr="00DE1E89">
              <w:rPr>
                <w:sz w:val="20"/>
                <w:szCs w:val="20"/>
              </w:rPr>
              <w:t>/</w:t>
            </w:r>
            <w:r w:rsidRPr="00DE1E89">
              <w:rPr>
                <w:sz w:val="20"/>
                <w:szCs w:val="20"/>
                <w:lang w:val="en-US"/>
              </w:rPr>
              <w:t>BA</w:t>
            </w:r>
          </w:p>
          <w:p w:rsidR="00DE1E89" w:rsidRPr="00DE1E89" w:rsidRDefault="00DE1E89" w:rsidP="004A3366">
            <w:pPr>
              <w:rPr>
                <w:sz w:val="20"/>
                <w:szCs w:val="20"/>
                <w:lang w:eastAsia="en-US"/>
              </w:rPr>
            </w:pPr>
            <w:r w:rsidRPr="00DE1E89">
              <w:rPr>
                <w:sz w:val="20"/>
                <w:szCs w:val="20"/>
              </w:rPr>
              <w:t>27040</w:t>
            </w:r>
            <w:r w:rsidRPr="00DE1E89">
              <w:rPr>
                <w:sz w:val="20"/>
                <w:szCs w:val="20"/>
                <w:lang w:val="en-US"/>
              </w:rPr>
              <w:t>GD</w:t>
            </w:r>
            <w:r w:rsidRPr="00DE1E89">
              <w:rPr>
                <w:sz w:val="20"/>
                <w:szCs w:val="20"/>
              </w:rPr>
              <w:t>1</w:t>
            </w:r>
          </w:p>
        </w:tc>
        <w:tc>
          <w:tcPr>
            <w:tcW w:w="5075" w:type="dxa"/>
            <w:tcBorders>
              <w:top w:val="single" w:sz="4" w:space="0" w:color="auto"/>
              <w:left w:val="nil"/>
              <w:bottom w:val="single" w:sz="4" w:space="0" w:color="auto"/>
              <w:right w:val="single" w:sz="4" w:space="0" w:color="auto"/>
            </w:tcBorders>
          </w:tcPr>
          <w:p w:rsidR="00DE1E89" w:rsidRPr="00255C2B" w:rsidRDefault="00DE1E89" w:rsidP="00135C48">
            <w:pPr>
              <w:rPr>
                <w:bCs/>
                <w:sz w:val="18"/>
                <w:szCs w:val="18"/>
              </w:rPr>
            </w:pPr>
            <w:r w:rsidRPr="00255C2B">
              <w:rPr>
                <w:bCs/>
                <w:sz w:val="18"/>
                <w:szCs w:val="18"/>
              </w:rPr>
              <w:t>Режущая петля, биполярная, малая.</w:t>
            </w:r>
          </w:p>
          <w:p w:rsidR="00DE1E89" w:rsidRPr="00255C2B" w:rsidRDefault="00DE1E89" w:rsidP="00135C48">
            <w:pPr>
              <w:rPr>
                <w:sz w:val="18"/>
                <w:szCs w:val="18"/>
              </w:rPr>
            </w:pPr>
            <w:r w:rsidRPr="00255C2B">
              <w:rPr>
                <w:sz w:val="18"/>
                <w:szCs w:val="18"/>
              </w:rPr>
              <w:t>Размер не более 24 Шр,</w:t>
            </w:r>
          </w:p>
          <w:p w:rsidR="00DE1E89" w:rsidRPr="00255C2B" w:rsidRDefault="00DE1E89" w:rsidP="00135C48">
            <w:pPr>
              <w:rPr>
                <w:sz w:val="18"/>
                <w:szCs w:val="18"/>
              </w:rPr>
            </w:pPr>
            <w:r w:rsidRPr="00255C2B">
              <w:rPr>
                <w:sz w:val="18"/>
                <w:szCs w:val="18"/>
              </w:rPr>
              <w:t>Для использования с оптикой с направлением обзора 12 и 30 градусов,</w:t>
            </w:r>
          </w:p>
          <w:p w:rsidR="00DE1E89" w:rsidRPr="00255C2B" w:rsidRDefault="00DE1E89" w:rsidP="00135C48">
            <w:pPr>
              <w:rPr>
                <w:sz w:val="18"/>
                <w:szCs w:val="18"/>
              </w:rPr>
            </w:pPr>
            <w:r w:rsidRPr="00255C2B">
              <w:rPr>
                <w:sz w:val="18"/>
                <w:szCs w:val="18"/>
              </w:rPr>
              <w:t>Со стабилизатором положения - наличие,</w:t>
            </w:r>
          </w:p>
          <w:p w:rsidR="00DE1E89" w:rsidRPr="00255C2B" w:rsidRDefault="00DE1E89" w:rsidP="00135C48">
            <w:pPr>
              <w:rPr>
                <w:sz w:val="18"/>
                <w:szCs w:val="18"/>
              </w:rPr>
            </w:pPr>
            <w:r w:rsidRPr="00255C2B">
              <w:rPr>
                <w:sz w:val="18"/>
                <w:szCs w:val="18"/>
              </w:rPr>
              <w:t>С активным и нейтральным электродами, расположенными на расстоянии не более 5мм,</w:t>
            </w:r>
          </w:p>
          <w:p w:rsidR="00DE1E89" w:rsidRPr="00255C2B" w:rsidRDefault="00DE1E89" w:rsidP="00DE1E89">
            <w:pPr>
              <w:rPr>
                <w:bCs/>
                <w:sz w:val="18"/>
                <w:szCs w:val="18"/>
                <w:lang w:eastAsia="en-US"/>
              </w:rPr>
            </w:pPr>
            <w:r w:rsidRPr="00255C2B">
              <w:rPr>
                <w:sz w:val="18"/>
                <w:szCs w:val="18"/>
              </w:rPr>
              <w:t>Совместимость с рабочим элементом производства Карл Шторц, имеющимся у заказчика - наличие.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E1E89" w:rsidRPr="00DE1E89" w:rsidRDefault="00DE1E89" w:rsidP="00F31F4A">
            <w:pPr>
              <w:jc w:val="center"/>
              <w:rPr>
                <w:sz w:val="20"/>
                <w:szCs w:val="20"/>
                <w:lang w:eastAsia="en-US"/>
              </w:rPr>
            </w:pPr>
            <w:r w:rsidRPr="00DE1E89">
              <w:rPr>
                <w:sz w:val="20"/>
                <w:szCs w:val="20"/>
                <w:lang w:eastAsia="en-US"/>
              </w:rPr>
              <w:t>Ш</w:t>
            </w:r>
            <w:r w:rsidRPr="00DE1E8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E1E89" w:rsidRPr="00DE1E89" w:rsidRDefault="00DE1E89" w:rsidP="00F31F4A">
            <w:pPr>
              <w:jc w:val="center"/>
              <w:rPr>
                <w:sz w:val="20"/>
                <w:szCs w:val="20"/>
                <w:lang w:eastAsia="en-US"/>
              </w:rPr>
            </w:pPr>
            <w:r w:rsidRPr="00DE1E89">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DE1E89" w:rsidRPr="00DE1E89" w:rsidRDefault="00255C2B" w:rsidP="006A3CE2">
            <w:pPr>
              <w:jc w:val="center"/>
              <w:rPr>
                <w:sz w:val="20"/>
                <w:szCs w:val="20"/>
              </w:rPr>
            </w:pPr>
            <w:r>
              <w:rPr>
                <w:sz w:val="20"/>
                <w:szCs w:val="20"/>
              </w:rPr>
              <w:t>15000,00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255C2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255C2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255C2B"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C2B">
        <w:rPr>
          <w:rFonts w:ascii="Times New Roman" w:eastAsia="Times New Roman" w:hAnsi="Times New Roman"/>
          <w:b/>
          <w:bCs/>
          <w:color w:val="626262"/>
          <w:sz w:val="18"/>
          <w:szCs w:val="18"/>
          <w:lang w:eastAsia="ru-RU"/>
        </w:rPr>
        <w:t>  </w:t>
      </w:r>
    </w:p>
    <w:p w:rsidR="003D7C22" w:rsidRPr="00255C2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Упаковка должна предохранять товар от порчи, утраты товарного вида. </w:t>
      </w:r>
    </w:p>
    <w:p w:rsidR="003D7C22" w:rsidRPr="00255C2B"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255C2B">
        <w:rPr>
          <w:rFonts w:ascii="Times New Roman" w:hAnsi="Times New Roman"/>
          <w:bCs/>
          <w:sz w:val="18"/>
          <w:szCs w:val="18"/>
        </w:rPr>
        <w:t xml:space="preserve">Тара и упаковка входят в стоимость поставляемого товара. </w:t>
      </w:r>
    </w:p>
    <w:p w:rsidR="003D7C22" w:rsidRPr="00255C2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A3366">
        <w:rPr>
          <w:b/>
          <w:kern w:val="32"/>
          <w:sz w:val="20"/>
          <w:szCs w:val="20"/>
        </w:rPr>
        <w:t>105-20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A3366">
        <w:rPr>
          <w:sz w:val="19"/>
          <w:szCs w:val="19"/>
        </w:rPr>
        <w:t>105-20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A3366">
        <w:rPr>
          <w:b/>
          <w:bCs/>
          <w:sz w:val="19"/>
          <w:szCs w:val="19"/>
        </w:rPr>
        <w:t>электродов и петли биполярных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A3366">
        <w:rPr>
          <w:rFonts w:ascii="Times New Roman" w:hAnsi="Times New Roman" w:cs="Times New Roman"/>
          <w:bCs/>
          <w:sz w:val="19"/>
          <w:szCs w:val="19"/>
        </w:rPr>
        <w:t>электродов и петли биполярных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ул. Ярославского, 300 (4 этаж</w:t>
      </w:r>
      <w:r w:rsidR="00D4481F" w:rsidRPr="00255C2B">
        <w:rPr>
          <w:sz w:val="19"/>
          <w:szCs w:val="19"/>
        </w:rPr>
        <w:t>)</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255C2B">
        <w:rPr>
          <w:rFonts w:ascii="Times New Roman" w:hAnsi="Times New Roman"/>
          <w:sz w:val="19"/>
          <w:szCs w:val="19"/>
        </w:rPr>
        <w:t>10</w:t>
      </w:r>
      <w:r w:rsidRPr="00255C2B">
        <w:rPr>
          <w:rFonts w:ascii="Times New Roman" w:hAnsi="Times New Roman"/>
          <w:sz w:val="19"/>
          <w:szCs w:val="19"/>
        </w:rPr>
        <w:t xml:space="preserve"> (</w:t>
      </w:r>
      <w:r w:rsidR="00255C2B">
        <w:rPr>
          <w:rFonts w:ascii="Times New Roman" w:hAnsi="Times New Roman"/>
          <w:sz w:val="19"/>
          <w:szCs w:val="19"/>
        </w:rPr>
        <w:t>десяти</w:t>
      </w:r>
      <w:r w:rsidRPr="00255C2B">
        <w:rPr>
          <w:rFonts w:ascii="Times New Roman" w:hAnsi="Times New Roman"/>
          <w:sz w:val="19"/>
          <w:szCs w:val="19"/>
        </w:rPr>
        <w:t xml:space="preserve">) рабочих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255C2B" w:rsidRDefault="00255C2B" w:rsidP="000E2F75">
      <w:pPr>
        <w:jc w:val="right"/>
        <w:rPr>
          <w:sz w:val="20"/>
          <w:szCs w:val="20"/>
        </w:rPr>
      </w:pPr>
    </w:p>
    <w:p w:rsidR="00255C2B" w:rsidRDefault="00255C2B" w:rsidP="000E2F75">
      <w:pPr>
        <w:jc w:val="right"/>
        <w:rPr>
          <w:sz w:val="20"/>
          <w:szCs w:val="20"/>
        </w:rPr>
      </w:pPr>
    </w:p>
    <w:p w:rsidR="00255C2B" w:rsidRDefault="00255C2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A3366">
        <w:rPr>
          <w:sz w:val="20"/>
          <w:szCs w:val="20"/>
        </w:rPr>
        <w:t>105-20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255C2B" w:rsidRPr="00255C2B" w:rsidRDefault="00255C2B" w:rsidP="00255C2B">
      <w:pPr>
        <w:pStyle w:val="ad"/>
        <w:numPr>
          <w:ilvl w:val="0"/>
          <w:numId w:val="42"/>
        </w:numPr>
        <w:suppressAutoHyphens w:val="0"/>
        <w:spacing w:line="240" w:lineRule="auto"/>
        <w:ind w:right="125"/>
        <w:jc w:val="both"/>
        <w:rPr>
          <w:rFonts w:ascii="Times New Roman" w:hAnsi="Times New Roman"/>
          <w:sz w:val="20"/>
          <w:szCs w:val="20"/>
        </w:rPr>
      </w:pPr>
      <w:r w:rsidRPr="00255C2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55C2B" w:rsidRPr="00255C2B" w:rsidRDefault="00255C2B" w:rsidP="00255C2B">
      <w:pPr>
        <w:pStyle w:val="ad"/>
        <w:numPr>
          <w:ilvl w:val="0"/>
          <w:numId w:val="42"/>
        </w:numPr>
        <w:suppressAutoHyphens w:val="0"/>
        <w:spacing w:line="240" w:lineRule="auto"/>
        <w:ind w:right="125"/>
        <w:jc w:val="both"/>
        <w:rPr>
          <w:rFonts w:ascii="Times New Roman" w:hAnsi="Times New Roman"/>
          <w:sz w:val="20"/>
          <w:szCs w:val="20"/>
        </w:rPr>
      </w:pPr>
      <w:r w:rsidRPr="00255C2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5C2B" w:rsidRPr="00255C2B" w:rsidRDefault="00255C2B" w:rsidP="00255C2B">
      <w:pPr>
        <w:pStyle w:val="ad"/>
        <w:numPr>
          <w:ilvl w:val="0"/>
          <w:numId w:val="4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C2B">
        <w:rPr>
          <w:rFonts w:ascii="Times New Roman" w:eastAsia="Times New Roman" w:hAnsi="Times New Roman"/>
          <w:b/>
          <w:bCs/>
          <w:color w:val="626262"/>
          <w:sz w:val="20"/>
          <w:szCs w:val="20"/>
          <w:lang w:eastAsia="ru-RU"/>
        </w:rPr>
        <w:t>  </w:t>
      </w:r>
    </w:p>
    <w:p w:rsidR="00255C2B" w:rsidRPr="00255C2B" w:rsidRDefault="00255C2B" w:rsidP="00255C2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bCs/>
          <w:sz w:val="20"/>
          <w:szCs w:val="20"/>
        </w:rPr>
        <w:t xml:space="preserve">Упаковка должна предохранять товар от порчи, утраты товарного вида. </w:t>
      </w:r>
    </w:p>
    <w:p w:rsidR="00255C2B" w:rsidRPr="00255C2B" w:rsidRDefault="00255C2B" w:rsidP="00255C2B">
      <w:pPr>
        <w:pStyle w:val="ad"/>
        <w:numPr>
          <w:ilvl w:val="0"/>
          <w:numId w:val="42"/>
        </w:numPr>
        <w:suppressAutoHyphens w:val="0"/>
        <w:spacing w:after="0" w:line="240" w:lineRule="auto"/>
        <w:jc w:val="both"/>
        <w:outlineLvl w:val="2"/>
        <w:rPr>
          <w:rFonts w:ascii="Times New Roman" w:hAnsi="Times New Roman"/>
          <w:bCs/>
          <w:sz w:val="20"/>
          <w:szCs w:val="20"/>
        </w:rPr>
      </w:pPr>
      <w:r w:rsidRPr="00255C2B">
        <w:rPr>
          <w:rFonts w:ascii="Times New Roman" w:hAnsi="Times New Roman"/>
          <w:bCs/>
          <w:sz w:val="20"/>
          <w:szCs w:val="20"/>
        </w:rPr>
        <w:t xml:space="preserve">Тара и упаковка входят в стоимость поставляемого товара. </w:t>
      </w:r>
    </w:p>
    <w:p w:rsidR="00255C2B" w:rsidRPr="00255C2B" w:rsidRDefault="00255C2B" w:rsidP="00255C2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A3366">
        <w:rPr>
          <w:b/>
          <w:kern w:val="32"/>
          <w:sz w:val="20"/>
          <w:szCs w:val="20"/>
        </w:rPr>
        <w:t>105-20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A3366">
        <w:rPr>
          <w:bCs/>
          <w:sz w:val="20"/>
          <w:szCs w:val="20"/>
        </w:rPr>
        <w:t>электродов и петли биполярных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A3366">
        <w:rPr>
          <w:bCs/>
          <w:sz w:val="20"/>
          <w:szCs w:val="20"/>
        </w:rPr>
        <w:t>электродов и петли биполярных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A3366">
        <w:rPr>
          <w:bCs/>
          <w:sz w:val="20"/>
          <w:szCs w:val="20"/>
        </w:rPr>
        <w:t>электродов и петли биполярных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A3366">
        <w:rPr>
          <w:bCs/>
          <w:sz w:val="20"/>
          <w:szCs w:val="20"/>
        </w:rPr>
        <w:t>электродов и петли биполярных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655" w:rsidRDefault="00527655" w:rsidP="00ED57EB">
      <w:r>
        <w:separator/>
      </w:r>
    </w:p>
  </w:endnote>
  <w:endnote w:type="continuationSeparator" w:id="1">
    <w:p w:rsidR="00527655" w:rsidRDefault="00527655" w:rsidP="00ED57EB">
      <w:r>
        <w:continuationSeparator/>
      </w:r>
    </w:p>
  </w:endnote>
  <w:endnote w:id="2">
    <w:p w:rsidR="004A3366" w:rsidRDefault="004A3366" w:rsidP="00C2608E">
      <w:pPr>
        <w:pStyle w:val="afc"/>
        <w:jc w:val="both"/>
      </w:pPr>
    </w:p>
  </w:endnote>
  <w:endnote w:id="3">
    <w:p w:rsidR="004A3366" w:rsidRDefault="004A3366" w:rsidP="00C2608E">
      <w:pPr>
        <w:pStyle w:val="afc"/>
      </w:pPr>
    </w:p>
  </w:endnote>
  <w:endnote w:id="4">
    <w:p w:rsidR="004A3366" w:rsidRDefault="004A336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3366" w:rsidRDefault="004A3366">
        <w:pPr>
          <w:pStyle w:val="af7"/>
          <w:jc w:val="right"/>
        </w:pPr>
        <w:fldSimple w:instr=" PAGE   \* MERGEFORMAT ">
          <w:r w:rsidR="00255C2B">
            <w:rPr>
              <w:noProof/>
            </w:rPr>
            <w:t>26</w:t>
          </w:r>
        </w:fldSimple>
      </w:p>
    </w:sdtContent>
  </w:sdt>
  <w:p w:rsidR="004A3366" w:rsidRDefault="004A33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655" w:rsidRDefault="00527655" w:rsidP="00ED57EB">
      <w:r>
        <w:separator/>
      </w:r>
    </w:p>
  </w:footnote>
  <w:footnote w:type="continuationSeparator" w:id="1">
    <w:p w:rsidR="00527655" w:rsidRDefault="00527655" w:rsidP="00ED57EB">
      <w:r>
        <w:continuationSeparator/>
      </w:r>
    </w:p>
  </w:footnote>
  <w:footnote w:id="2">
    <w:p w:rsidR="004A3366" w:rsidRPr="000C36EF" w:rsidRDefault="004A3366"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3366" w:rsidRPr="004B5113" w:rsidRDefault="004A336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14258</Words>
  <Characters>81273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2020-02-18T08:21:00Z</cp:lastPrinted>
  <dcterms:created xsi:type="dcterms:W3CDTF">2020-03-30T01:42:00Z</dcterms:created>
  <dcterms:modified xsi:type="dcterms:W3CDTF">2020-03-30T02:19:00Z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