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4C2691">
        <w:rPr>
          <w:b/>
          <w:sz w:val="28"/>
          <w:szCs w:val="28"/>
        </w:rPr>
        <w:t>перчаток медицинских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055543">
        <w:rPr>
          <w:b/>
          <w:kern w:val="32"/>
          <w:sz w:val="28"/>
          <w:szCs w:val="28"/>
        </w:rPr>
        <w:t>152-20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0003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4C2691">
              <w:rPr>
                <w:bCs/>
                <w:sz w:val="20"/>
                <w:szCs w:val="20"/>
              </w:rPr>
              <w:t>перчаток медицинских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C2691" w:rsidP="00DC5959">
            <w:pPr>
              <w:autoSpaceDE w:val="0"/>
              <w:autoSpaceDN w:val="0"/>
              <w:adjustRightInd w:val="0"/>
              <w:rPr>
                <w:sz w:val="20"/>
                <w:szCs w:val="20"/>
                <w:highlight w:val="yellow"/>
              </w:rPr>
            </w:pPr>
            <w:r w:rsidRPr="004C2691">
              <w:rPr>
                <w:sz w:val="20"/>
                <w:szCs w:val="20"/>
              </w:rPr>
              <w:t>22.19.60.113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F3700" w:rsidP="004C2691">
            <w:pPr>
              <w:autoSpaceDE w:val="0"/>
              <w:autoSpaceDN w:val="0"/>
              <w:adjustRightInd w:val="0"/>
              <w:rPr>
                <w:sz w:val="20"/>
                <w:szCs w:val="20"/>
              </w:rPr>
            </w:pPr>
            <w:r>
              <w:rPr>
                <w:sz w:val="20"/>
                <w:szCs w:val="20"/>
              </w:rPr>
              <w:t>5</w:t>
            </w:r>
            <w:r w:rsidR="008C6552">
              <w:rPr>
                <w:sz w:val="20"/>
                <w:szCs w:val="20"/>
              </w:rPr>
              <w:t>3</w:t>
            </w:r>
            <w:r w:rsidR="004C2691">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FE2446" w:rsidRDefault="00A84ECD" w:rsidP="006E7232">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3E754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C6552" w:rsidRDefault="008C6552" w:rsidP="008C6552">
            <w:pPr>
              <w:jc w:val="both"/>
              <w:rPr>
                <w:sz w:val="20"/>
                <w:szCs w:val="20"/>
              </w:rPr>
            </w:pPr>
            <w:r w:rsidRPr="00FE2446">
              <w:rPr>
                <w:sz w:val="20"/>
                <w:szCs w:val="20"/>
              </w:rPr>
              <w:t>Поставка товара осуществляется силами Поставщика</w:t>
            </w:r>
            <w:r>
              <w:rPr>
                <w:sz w:val="20"/>
                <w:szCs w:val="20"/>
              </w:rPr>
              <w:t xml:space="preserve"> </w:t>
            </w:r>
            <w:r w:rsidRPr="005E5D23">
              <w:rPr>
                <w:sz w:val="20"/>
                <w:szCs w:val="20"/>
              </w:rPr>
              <w:t>партиями по заявкам Заказчика с момента подписания договора по 25.</w:t>
            </w:r>
            <w:r>
              <w:rPr>
                <w:sz w:val="20"/>
                <w:szCs w:val="20"/>
              </w:rPr>
              <w:t>12</w:t>
            </w:r>
            <w:r w:rsidRPr="005E5D23">
              <w:rPr>
                <w:sz w:val="20"/>
                <w:szCs w:val="20"/>
              </w:rPr>
              <w:t>.20</w:t>
            </w:r>
            <w:r>
              <w:rPr>
                <w:sz w:val="20"/>
                <w:szCs w:val="20"/>
              </w:rPr>
              <w:t>20</w:t>
            </w:r>
            <w:r w:rsidRPr="005E5D23">
              <w:rPr>
                <w:sz w:val="20"/>
                <w:szCs w:val="20"/>
              </w:rPr>
              <w:t>г.</w:t>
            </w:r>
            <w:r>
              <w:rPr>
                <w:sz w:val="20"/>
                <w:szCs w:val="20"/>
              </w:rPr>
              <w:t xml:space="preserve"> </w:t>
            </w:r>
            <w:r w:rsidRPr="00FE2446">
              <w:rPr>
                <w:sz w:val="20"/>
                <w:szCs w:val="20"/>
              </w:rPr>
              <w:t>по адрес</w:t>
            </w:r>
            <w:r>
              <w:rPr>
                <w:sz w:val="20"/>
                <w:szCs w:val="20"/>
              </w:rPr>
              <w:t>у</w:t>
            </w:r>
            <w:r w:rsidRPr="00FE2446">
              <w:rPr>
                <w:sz w:val="20"/>
                <w:szCs w:val="20"/>
              </w:rPr>
              <w:t xml:space="preserve">: г. Иркутск, </w:t>
            </w:r>
            <w:r>
              <w:rPr>
                <w:sz w:val="20"/>
                <w:szCs w:val="20"/>
              </w:rPr>
              <w:t>ул. Баумана, 214А (2</w:t>
            </w:r>
            <w:r w:rsidR="00AE7E58">
              <w:rPr>
                <w:sz w:val="20"/>
                <w:szCs w:val="20"/>
              </w:rPr>
              <w:t xml:space="preserve"> </w:t>
            </w:r>
            <w:r>
              <w:rPr>
                <w:sz w:val="20"/>
                <w:szCs w:val="20"/>
              </w:rPr>
              <w:t>этаж)</w:t>
            </w:r>
            <w:r w:rsidRPr="00FE2446">
              <w:rPr>
                <w:sz w:val="20"/>
                <w:szCs w:val="20"/>
              </w:rPr>
              <w:t>.</w:t>
            </w:r>
          </w:p>
          <w:p w:rsidR="00BB4A09" w:rsidRPr="00FE2446" w:rsidRDefault="008C6552" w:rsidP="008C6552">
            <w:pPr>
              <w:jc w:val="both"/>
              <w:rPr>
                <w:sz w:val="20"/>
                <w:szCs w:val="20"/>
              </w:rPr>
            </w:pPr>
            <w:r w:rsidRPr="002339E1">
              <w:rPr>
                <w:sz w:val="20"/>
                <w:szCs w:val="20"/>
              </w:rPr>
              <w:t xml:space="preserve">Поставка товара </w:t>
            </w:r>
            <w:r>
              <w:rPr>
                <w:sz w:val="20"/>
                <w:szCs w:val="20"/>
              </w:rPr>
              <w:t xml:space="preserve">по заявке Заказчика </w:t>
            </w:r>
            <w:r w:rsidRPr="002339E1">
              <w:rPr>
                <w:sz w:val="20"/>
                <w:szCs w:val="20"/>
              </w:rPr>
              <w:t xml:space="preserve">осуществляется </w:t>
            </w:r>
            <w:r>
              <w:rPr>
                <w:sz w:val="20"/>
                <w:szCs w:val="20"/>
              </w:rPr>
              <w:t xml:space="preserve">в течение 3 (трех) рабочих дней </w:t>
            </w:r>
            <w:r w:rsidRPr="00FE2446">
              <w:rPr>
                <w:sz w:val="20"/>
                <w:szCs w:val="20"/>
              </w:rPr>
              <w:t xml:space="preserve">с момента </w:t>
            </w:r>
            <w:r>
              <w:rPr>
                <w:sz w:val="20"/>
                <w:szCs w:val="20"/>
              </w:rPr>
              <w:t>подачи заявки</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E7E58" w:rsidP="00AE7E58">
            <w:pPr>
              <w:tabs>
                <w:tab w:val="left" w:pos="6022"/>
              </w:tabs>
              <w:ind w:right="72"/>
              <w:rPr>
                <w:sz w:val="20"/>
                <w:szCs w:val="20"/>
              </w:rPr>
            </w:pPr>
            <w:r>
              <w:rPr>
                <w:sz w:val="20"/>
                <w:szCs w:val="20"/>
              </w:rPr>
              <w:t>1 215 500,00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двести пятнадцать тысяч пятьсот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E7E5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150FBD">
              <w:rPr>
                <w:b/>
                <w:sz w:val="20"/>
                <w:szCs w:val="20"/>
              </w:rPr>
              <w:t>2</w:t>
            </w:r>
            <w:r w:rsidR="00AE7E58">
              <w:rPr>
                <w:b/>
                <w:sz w:val="20"/>
                <w:szCs w:val="20"/>
              </w:rPr>
              <w:t>9</w:t>
            </w:r>
            <w:r w:rsidRPr="00FE2446">
              <w:rPr>
                <w:b/>
                <w:sz w:val="20"/>
                <w:szCs w:val="20"/>
              </w:rPr>
              <w:t>»</w:t>
            </w:r>
            <w:r w:rsidR="007C7A98">
              <w:rPr>
                <w:b/>
                <w:sz w:val="20"/>
                <w:szCs w:val="20"/>
              </w:rPr>
              <w:t xml:space="preserve"> </w:t>
            </w:r>
            <w:r w:rsidR="00150FBD">
              <w:rPr>
                <w:b/>
                <w:sz w:val="20"/>
                <w:szCs w:val="20"/>
              </w:rPr>
              <w:t>мая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150FBD">
              <w:rPr>
                <w:b/>
                <w:sz w:val="20"/>
                <w:szCs w:val="20"/>
              </w:rPr>
              <w:t>0</w:t>
            </w:r>
            <w:r w:rsidR="00AE7E58">
              <w:rPr>
                <w:b/>
                <w:sz w:val="20"/>
                <w:szCs w:val="20"/>
              </w:rPr>
              <w:t>8</w:t>
            </w:r>
            <w:r w:rsidRPr="00485047">
              <w:rPr>
                <w:b/>
                <w:sz w:val="20"/>
                <w:szCs w:val="20"/>
              </w:rPr>
              <w:t xml:space="preserve">» </w:t>
            </w:r>
            <w:r w:rsidR="00150FBD">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50FBD">
              <w:rPr>
                <w:sz w:val="20"/>
                <w:szCs w:val="20"/>
              </w:rPr>
              <w:t>2</w:t>
            </w:r>
            <w:r w:rsidR="00AE7E58">
              <w:rPr>
                <w:sz w:val="20"/>
                <w:szCs w:val="20"/>
              </w:rPr>
              <w:t>9</w:t>
            </w:r>
            <w:r w:rsidRPr="00FE2446">
              <w:rPr>
                <w:sz w:val="20"/>
                <w:szCs w:val="20"/>
              </w:rPr>
              <w:t xml:space="preserve"> </w:t>
            </w:r>
            <w:r w:rsidR="00150FBD">
              <w:rPr>
                <w:sz w:val="20"/>
                <w:szCs w:val="20"/>
              </w:rPr>
              <w:t>мая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E7E58">
            <w:pPr>
              <w:jc w:val="both"/>
              <w:rPr>
                <w:sz w:val="20"/>
                <w:szCs w:val="20"/>
              </w:rPr>
            </w:pPr>
            <w:r w:rsidRPr="00FE2446">
              <w:rPr>
                <w:bCs/>
                <w:sz w:val="20"/>
                <w:szCs w:val="20"/>
              </w:rPr>
              <w:t>«</w:t>
            </w:r>
            <w:r w:rsidR="00150FBD">
              <w:rPr>
                <w:bCs/>
                <w:sz w:val="20"/>
                <w:szCs w:val="20"/>
              </w:rPr>
              <w:t>0</w:t>
            </w:r>
            <w:r w:rsidR="00AE7E58">
              <w:rPr>
                <w:bCs/>
                <w:sz w:val="20"/>
                <w:szCs w:val="20"/>
              </w:rPr>
              <w:t>8</w:t>
            </w:r>
            <w:r w:rsidRPr="00FE2446">
              <w:rPr>
                <w:bCs/>
                <w:sz w:val="20"/>
                <w:szCs w:val="20"/>
              </w:rPr>
              <w:t xml:space="preserve">» </w:t>
            </w:r>
            <w:r w:rsidR="00150FBD">
              <w:rPr>
                <w:bCs/>
                <w:sz w:val="20"/>
                <w:szCs w:val="20"/>
              </w:rPr>
              <w:t>июня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E7E58" w:rsidP="007C0DB3">
            <w:pPr>
              <w:autoSpaceDE w:val="0"/>
              <w:autoSpaceDN w:val="0"/>
              <w:adjustRightInd w:val="0"/>
              <w:jc w:val="both"/>
              <w:outlineLvl w:val="1"/>
              <w:rPr>
                <w:sz w:val="20"/>
                <w:szCs w:val="20"/>
              </w:rPr>
            </w:pPr>
            <w:r>
              <w:rPr>
                <w:sz w:val="20"/>
                <w:szCs w:val="20"/>
              </w:rPr>
              <w:t>60 775</w:t>
            </w:r>
            <w:r w:rsidR="00840C0C">
              <w:rPr>
                <w:sz w:val="20"/>
                <w:szCs w:val="20"/>
              </w:rPr>
              <w:t>,00</w:t>
            </w:r>
            <w:r w:rsidR="007C7A98">
              <w:rPr>
                <w:sz w:val="20"/>
                <w:szCs w:val="20"/>
              </w:rPr>
              <w:t xml:space="preserve"> </w:t>
            </w:r>
            <w:r w:rsidR="00A84ECD" w:rsidRPr="00FE2446">
              <w:rPr>
                <w:sz w:val="20"/>
                <w:szCs w:val="20"/>
              </w:rPr>
              <w:t>руб. (</w:t>
            </w:r>
            <w:r>
              <w:rPr>
                <w:sz w:val="20"/>
                <w:szCs w:val="20"/>
              </w:rPr>
              <w:t>шестьдесят тысяч семьсот семьдесят пять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3366">
            <w:pPr>
              <w:jc w:val="both"/>
              <w:rPr>
                <w:sz w:val="20"/>
                <w:szCs w:val="20"/>
              </w:rPr>
            </w:pPr>
            <w:r w:rsidRPr="00FE2446">
              <w:rPr>
                <w:sz w:val="20"/>
                <w:szCs w:val="20"/>
              </w:rPr>
              <w:t xml:space="preserve">Оплата производится по факту получения Товара 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E7E58">
            <w:pPr>
              <w:jc w:val="both"/>
              <w:rPr>
                <w:sz w:val="20"/>
                <w:szCs w:val="20"/>
              </w:rPr>
            </w:pPr>
            <w:r w:rsidRPr="00FE2446">
              <w:rPr>
                <w:sz w:val="20"/>
                <w:szCs w:val="20"/>
              </w:rPr>
              <w:t>«</w:t>
            </w:r>
            <w:r w:rsidR="00150FBD">
              <w:rPr>
                <w:sz w:val="20"/>
                <w:szCs w:val="20"/>
              </w:rPr>
              <w:t>0</w:t>
            </w:r>
            <w:r w:rsidR="00AE7E58">
              <w:rPr>
                <w:sz w:val="20"/>
                <w:szCs w:val="20"/>
              </w:rPr>
              <w:t>5</w:t>
            </w:r>
            <w:r w:rsidR="00487F7E" w:rsidRPr="00FE2446">
              <w:rPr>
                <w:sz w:val="20"/>
                <w:szCs w:val="20"/>
              </w:rPr>
              <w:t xml:space="preserve">» </w:t>
            </w:r>
            <w:r w:rsidR="005A3DCF">
              <w:rPr>
                <w:sz w:val="20"/>
                <w:szCs w:val="20"/>
              </w:rPr>
              <w:t>июня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35C48">
              <w:rPr>
                <w:b/>
                <w:sz w:val="20"/>
                <w:szCs w:val="20"/>
              </w:rPr>
              <w:t>0</w:t>
            </w:r>
            <w:r w:rsidR="00AE7E58">
              <w:rPr>
                <w:b/>
                <w:sz w:val="20"/>
                <w:szCs w:val="20"/>
              </w:rPr>
              <w:t>8</w:t>
            </w:r>
            <w:r w:rsidRPr="00485047">
              <w:rPr>
                <w:b/>
                <w:sz w:val="20"/>
                <w:szCs w:val="20"/>
              </w:rPr>
              <w:t>»</w:t>
            </w:r>
            <w:r w:rsidR="007C7A98">
              <w:rPr>
                <w:b/>
                <w:sz w:val="20"/>
                <w:szCs w:val="20"/>
              </w:rPr>
              <w:t xml:space="preserve"> </w:t>
            </w:r>
            <w:r w:rsidR="005A3DCF">
              <w:rPr>
                <w:b/>
                <w:sz w:val="20"/>
                <w:szCs w:val="20"/>
              </w:rPr>
              <w:t>июня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E7E5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35C48">
              <w:rPr>
                <w:b/>
                <w:sz w:val="20"/>
                <w:szCs w:val="20"/>
              </w:rPr>
              <w:t>0</w:t>
            </w:r>
            <w:r w:rsidR="00AE7E58">
              <w:rPr>
                <w:b/>
                <w:sz w:val="20"/>
                <w:szCs w:val="20"/>
              </w:rPr>
              <w:t>8</w:t>
            </w:r>
            <w:r w:rsidR="00487F7E" w:rsidRPr="00485047">
              <w:rPr>
                <w:b/>
                <w:sz w:val="20"/>
                <w:szCs w:val="20"/>
              </w:rPr>
              <w:t xml:space="preserve">» </w:t>
            </w:r>
            <w:r w:rsidR="005A3DCF">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AE7E58" w:rsidRDefault="00AE7E58" w:rsidP="00732CF3">
      <w:pPr>
        <w:jc w:val="right"/>
        <w:rPr>
          <w:b/>
          <w:bCs/>
          <w:sz w:val="20"/>
          <w:szCs w:val="20"/>
        </w:rPr>
      </w:pPr>
    </w:p>
    <w:p w:rsidR="00AE7E58" w:rsidRDefault="00AE7E58" w:rsidP="00732CF3">
      <w:pPr>
        <w:jc w:val="right"/>
        <w:rPr>
          <w:b/>
          <w:bCs/>
          <w:sz w:val="20"/>
          <w:szCs w:val="20"/>
        </w:rPr>
      </w:pPr>
    </w:p>
    <w:p w:rsidR="00AE7E58" w:rsidRDefault="00AE7E5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C2691">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55543">
        <w:rPr>
          <w:b/>
          <w:kern w:val="32"/>
          <w:sz w:val="20"/>
          <w:szCs w:val="20"/>
        </w:rPr>
        <w:t>152-20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AE7E58">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C2691">
        <w:rPr>
          <w:b/>
          <w:bCs/>
          <w:sz w:val="20"/>
        </w:rPr>
        <w:t>перчаток медицинских одноразовых</w:t>
      </w:r>
      <w:bookmarkEnd w:id="2"/>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831"/>
        <w:gridCol w:w="5387"/>
        <w:gridCol w:w="852"/>
        <w:gridCol w:w="850"/>
        <w:gridCol w:w="991"/>
      </w:tblGrid>
      <w:tr w:rsidR="005401B3" w:rsidRPr="004E0EA0" w:rsidTr="0080052C">
        <w:trPr>
          <w:trHeight w:val="889"/>
        </w:trPr>
        <w:tc>
          <w:tcPr>
            <w:tcW w:w="579" w:type="dxa"/>
            <w:shd w:val="clear" w:color="auto" w:fill="auto"/>
            <w:vAlign w:val="center"/>
            <w:hideMark/>
          </w:tcPr>
          <w:p w:rsidR="005401B3" w:rsidRPr="004E0EA0" w:rsidRDefault="005401B3" w:rsidP="005401B3">
            <w:pPr>
              <w:jc w:val="center"/>
              <w:rPr>
                <w:b/>
                <w:color w:val="000000"/>
                <w:sz w:val="20"/>
                <w:szCs w:val="20"/>
              </w:rPr>
            </w:pPr>
            <w:r w:rsidRPr="004E0EA0">
              <w:rPr>
                <w:b/>
                <w:color w:val="000000"/>
                <w:sz w:val="20"/>
                <w:szCs w:val="20"/>
              </w:rPr>
              <w:t xml:space="preserve">№ </w:t>
            </w:r>
            <w:proofErr w:type="spellStart"/>
            <w:r w:rsidRPr="004E0EA0">
              <w:rPr>
                <w:b/>
                <w:color w:val="000000"/>
                <w:sz w:val="20"/>
                <w:szCs w:val="20"/>
              </w:rPr>
              <w:t>п</w:t>
            </w:r>
            <w:proofErr w:type="spellEnd"/>
            <w:r w:rsidRPr="004E0EA0">
              <w:rPr>
                <w:b/>
                <w:color w:val="000000"/>
                <w:sz w:val="20"/>
                <w:szCs w:val="20"/>
              </w:rPr>
              <w:t>/</w:t>
            </w:r>
            <w:proofErr w:type="spellStart"/>
            <w:r w:rsidRPr="004E0EA0">
              <w:rPr>
                <w:b/>
                <w:color w:val="000000"/>
                <w:sz w:val="20"/>
                <w:szCs w:val="20"/>
              </w:rPr>
              <w:t>п</w:t>
            </w:r>
            <w:proofErr w:type="spellEnd"/>
          </w:p>
        </w:tc>
        <w:tc>
          <w:tcPr>
            <w:tcW w:w="1831" w:type="dxa"/>
            <w:shd w:val="clear" w:color="auto" w:fill="auto"/>
            <w:vAlign w:val="center"/>
            <w:hideMark/>
          </w:tcPr>
          <w:p w:rsidR="005401B3" w:rsidRPr="004E0EA0" w:rsidRDefault="005401B3" w:rsidP="005401B3">
            <w:pPr>
              <w:jc w:val="center"/>
              <w:rPr>
                <w:b/>
                <w:color w:val="000000"/>
                <w:sz w:val="20"/>
                <w:szCs w:val="20"/>
              </w:rPr>
            </w:pPr>
            <w:r w:rsidRPr="004E0EA0">
              <w:rPr>
                <w:b/>
                <w:color w:val="000000"/>
                <w:sz w:val="20"/>
                <w:szCs w:val="20"/>
              </w:rPr>
              <w:t>Наименование товара, работ, услуг</w:t>
            </w:r>
          </w:p>
        </w:tc>
        <w:tc>
          <w:tcPr>
            <w:tcW w:w="5387" w:type="dxa"/>
            <w:vAlign w:val="center"/>
          </w:tcPr>
          <w:p w:rsidR="005401B3" w:rsidRPr="004E0EA0" w:rsidRDefault="005401B3" w:rsidP="005401B3">
            <w:pPr>
              <w:jc w:val="center"/>
              <w:rPr>
                <w:b/>
                <w:color w:val="000000"/>
                <w:sz w:val="20"/>
                <w:szCs w:val="20"/>
              </w:rPr>
            </w:pPr>
            <w:r w:rsidRPr="004E0EA0">
              <w:rPr>
                <w:b/>
                <w:color w:val="000000"/>
                <w:sz w:val="20"/>
                <w:szCs w:val="20"/>
              </w:rPr>
              <w:t>Характеристика товара, работ, услуг</w:t>
            </w:r>
          </w:p>
        </w:tc>
        <w:tc>
          <w:tcPr>
            <w:tcW w:w="852" w:type="dxa"/>
            <w:shd w:val="clear" w:color="auto" w:fill="auto"/>
            <w:vAlign w:val="center"/>
            <w:hideMark/>
          </w:tcPr>
          <w:p w:rsidR="005401B3" w:rsidRPr="004E0EA0" w:rsidRDefault="005401B3" w:rsidP="005401B3">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shd w:val="clear" w:color="auto" w:fill="auto"/>
            <w:vAlign w:val="center"/>
          </w:tcPr>
          <w:p w:rsidR="005401B3" w:rsidRPr="004E0EA0" w:rsidRDefault="005401B3" w:rsidP="005401B3">
            <w:pPr>
              <w:jc w:val="center"/>
              <w:rPr>
                <w:b/>
                <w:color w:val="000000"/>
                <w:sz w:val="20"/>
                <w:szCs w:val="20"/>
              </w:rPr>
            </w:pPr>
            <w:r w:rsidRPr="004E0EA0">
              <w:rPr>
                <w:b/>
                <w:color w:val="000000"/>
                <w:sz w:val="20"/>
                <w:szCs w:val="20"/>
              </w:rPr>
              <w:t>Кол-во</w:t>
            </w:r>
          </w:p>
        </w:tc>
        <w:tc>
          <w:tcPr>
            <w:tcW w:w="991" w:type="dxa"/>
            <w:vAlign w:val="center"/>
          </w:tcPr>
          <w:p w:rsidR="005401B3" w:rsidRPr="004E0EA0" w:rsidRDefault="005401B3" w:rsidP="005401B3">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5401B3" w:rsidRPr="004E0EA0" w:rsidTr="0080052C">
        <w:trPr>
          <w:trHeight w:val="132"/>
        </w:trPr>
        <w:tc>
          <w:tcPr>
            <w:tcW w:w="579" w:type="dxa"/>
            <w:vMerge w:val="restart"/>
            <w:shd w:val="clear" w:color="auto" w:fill="auto"/>
            <w:hideMark/>
          </w:tcPr>
          <w:p w:rsidR="005401B3" w:rsidRPr="008B5DD7" w:rsidRDefault="005401B3" w:rsidP="005401B3">
            <w:pPr>
              <w:rPr>
                <w:sz w:val="20"/>
                <w:szCs w:val="20"/>
                <w:lang w:eastAsia="en-US"/>
              </w:rPr>
            </w:pPr>
            <w:r w:rsidRPr="008B5DD7">
              <w:rPr>
                <w:sz w:val="20"/>
                <w:szCs w:val="20"/>
                <w:lang w:eastAsia="en-US"/>
              </w:rPr>
              <w:t>1</w:t>
            </w:r>
          </w:p>
        </w:tc>
        <w:tc>
          <w:tcPr>
            <w:tcW w:w="1831" w:type="dxa"/>
            <w:vMerge w:val="restart"/>
            <w:shd w:val="clear" w:color="auto" w:fill="auto"/>
            <w:hideMark/>
          </w:tcPr>
          <w:p w:rsidR="00AA4A22" w:rsidRPr="00AA4A22" w:rsidRDefault="00AA4A22" w:rsidP="00AA4A22">
            <w:pPr>
              <w:rPr>
                <w:sz w:val="20"/>
                <w:szCs w:val="20"/>
              </w:rPr>
            </w:pPr>
            <w:r w:rsidRPr="00AA4A22">
              <w:rPr>
                <w:sz w:val="20"/>
                <w:szCs w:val="20"/>
              </w:rPr>
              <w:t>Перчатки смотровые из</w:t>
            </w:r>
          </w:p>
          <w:p w:rsidR="00AA4A22" w:rsidRPr="00AA4A22" w:rsidRDefault="00AA4A22" w:rsidP="00AA4A22">
            <w:pPr>
              <w:rPr>
                <w:sz w:val="20"/>
                <w:szCs w:val="20"/>
              </w:rPr>
            </w:pPr>
            <w:r w:rsidRPr="00AA4A22">
              <w:rPr>
                <w:sz w:val="20"/>
                <w:szCs w:val="20"/>
              </w:rPr>
              <w:t xml:space="preserve">латекса гевеи </w:t>
            </w:r>
            <w:proofErr w:type="spellStart"/>
            <w:r w:rsidRPr="00AA4A22">
              <w:rPr>
                <w:sz w:val="20"/>
                <w:szCs w:val="20"/>
              </w:rPr>
              <w:t>неопудренные</w:t>
            </w:r>
            <w:proofErr w:type="spellEnd"/>
          </w:p>
          <w:p w:rsidR="00AA4A22" w:rsidRPr="00AA4A22" w:rsidRDefault="00AA4A22" w:rsidP="00AA4A22">
            <w:pPr>
              <w:rPr>
                <w:sz w:val="20"/>
                <w:szCs w:val="20"/>
              </w:rPr>
            </w:pPr>
            <w:r w:rsidRPr="00AA4A22">
              <w:rPr>
                <w:sz w:val="20"/>
                <w:szCs w:val="20"/>
              </w:rPr>
              <w:t>нестерильные</w:t>
            </w:r>
          </w:p>
          <w:p w:rsidR="005401B3" w:rsidRPr="008B5DD7" w:rsidRDefault="005401B3" w:rsidP="005401B3">
            <w:pPr>
              <w:pStyle w:val="western"/>
              <w:spacing w:before="0" w:beforeAutospacing="0" w:after="0" w:afterAutospacing="0"/>
              <w:rPr>
                <w:bCs/>
                <w:sz w:val="20"/>
                <w:szCs w:val="20"/>
                <w:lang w:eastAsia="en-US"/>
              </w:rPr>
            </w:pPr>
          </w:p>
        </w:tc>
        <w:tc>
          <w:tcPr>
            <w:tcW w:w="5387" w:type="dxa"/>
          </w:tcPr>
          <w:p w:rsidR="00464BFF" w:rsidRDefault="00464BFF" w:rsidP="00464BFF">
            <w:pPr>
              <w:rPr>
                <w:sz w:val="20"/>
                <w:szCs w:val="20"/>
              </w:rPr>
            </w:pPr>
            <w:r w:rsidRPr="00464BFF">
              <w:rPr>
                <w:sz w:val="20"/>
                <w:szCs w:val="20"/>
              </w:rPr>
              <w:t>Нестерильное изделие (перчатки смотровые) из латекса гевеи (натурального латекса),</w:t>
            </w:r>
            <w:r>
              <w:rPr>
                <w:sz w:val="20"/>
                <w:szCs w:val="20"/>
              </w:rPr>
              <w:t xml:space="preserve"> </w:t>
            </w:r>
            <w:r w:rsidRPr="00464BFF">
              <w:rPr>
                <w:sz w:val="20"/>
                <w:szCs w:val="20"/>
              </w:rPr>
              <w:t>поверхность без</w:t>
            </w:r>
            <w:r>
              <w:rPr>
                <w:sz w:val="20"/>
                <w:szCs w:val="20"/>
              </w:rPr>
              <w:t xml:space="preserve"> </w:t>
            </w:r>
            <w:r w:rsidRPr="00464BFF">
              <w:rPr>
                <w:sz w:val="20"/>
                <w:szCs w:val="20"/>
              </w:rPr>
              <w:t xml:space="preserve">опудривания, используется как двухсторонний барьер для защиты пациента и персонала или для других санитарных целей. </w:t>
            </w:r>
          </w:p>
          <w:p w:rsidR="00AA4A22" w:rsidRPr="00464BFF" w:rsidRDefault="00464BFF" w:rsidP="00464BFF">
            <w:pPr>
              <w:rPr>
                <w:sz w:val="20"/>
                <w:szCs w:val="20"/>
              </w:rPr>
            </w:pPr>
            <w:r w:rsidRPr="00464BFF">
              <w:rPr>
                <w:sz w:val="20"/>
                <w:szCs w:val="20"/>
              </w:rPr>
              <w:t>Изделие должно иметь следующие характеристики</w:t>
            </w:r>
            <w:r w:rsidR="00AA4A22" w:rsidRPr="00464BFF">
              <w:rPr>
                <w:sz w:val="20"/>
                <w:szCs w:val="20"/>
              </w:rPr>
              <w:t>:</w:t>
            </w:r>
          </w:p>
          <w:p w:rsidR="00AA4A22" w:rsidRPr="00464BFF" w:rsidRDefault="00AA4A22" w:rsidP="00AA4A22">
            <w:pPr>
              <w:rPr>
                <w:sz w:val="20"/>
                <w:szCs w:val="20"/>
              </w:rPr>
            </w:pPr>
            <w:r w:rsidRPr="00464BFF">
              <w:rPr>
                <w:sz w:val="20"/>
                <w:szCs w:val="20"/>
              </w:rPr>
              <w:t>1</w:t>
            </w:r>
            <w:r w:rsidR="00464BFF">
              <w:rPr>
                <w:sz w:val="20"/>
                <w:szCs w:val="20"/>
              </w:rPr>
              <w:t>.</w:t>
            </w:r>
            <w:r w:rsidRPr="00464BFF">
              <w:rPr>
                <w:sz w:val="20"/>
                <w:szCs w:val="20"/>
              </w:rPr>
              <w:t xml:space="preserve"> Одинарная толщина (в области ладони) не менее 0,11 мм для механической прочности;</w:t>
            </w:r>
          </w:p>
          <w:p w:rsidR="00AA4A22" w:rsidRPr="00464BFF" w:rsidRDefault="00AA4A22" w:rsidP="00AA4A22">
            <w:pPr>
              <w:rPr>
                <w:sz w:val="20"/>
                <w:szCs w:val="20"/>
              </w:rPr>
            </w:pPr>
            <w:r w:rsidRPr="00464BFF">
              <w:rPr>
                <w:sz w:val="20"/>
                <w:szCs w:val="20"/>
              </w:rPr>
              <w:t>2</w:t>
            </w:r>
            <w:r w:rsidR="00464BFF">
              <w:rPr>
                <w:sz w:val="20"/>
                <w:szCs w:val="20"/>
              </w:rPr>
              <w:t>.</w:t>
            </w:r>
            <w:r w:rsidRPr="00464BFF">
              <w:rPr>
                <w:sz w:val="20"/>
                <w:szCs w:val="20"/>
              </w:rPr>
              <w:t xml:space="preserve"> Текстурный рисунок в области пальцев и ладони для улучшенного захвата инструментов;</w:t>
            </w:r>
          </w:p>
          <w:p w:rsidR="00AA4A22" w:rsidRPr="00464BFF" w:rsidRDefault="00AA4A22" w:rsidP="00AA4A22">
            <w:pPr>
              <w:rPr>
                <w:sz w:val="20"/>
                <w:szCs w:val="20"/>
              </w:rPr>
            </w:pPr>
            <w:r w:rsidRPr="00464BFF">
              <w:rPr>
                <w:sz w:val="20"/>
                <w:szCs w:val="20"/>
              </w:rPr>
              <w:t>3</w:t>
            </w:r>
            <w:r w:rsidR="00464BFF">
              <w:rPr>
                <w:sz w:val="20"/>
                <w:szCs w:val="20"/>
              </w:rPr>
              <w:t>.</w:t>
            </w:r>
            <w:r w:rsidRPr="00464BFF">
              <w:rPr>
                <w:sz w:val="20"/>
                <w:szCs w:val="20"/>
              </w:rPr>
              <w:t xml:space="preserve"> Усилие при разрыве не менее 7 Н (до ускоренного старения) и удлинение при разрыве не менее 650% (до ускоренного старения) в соответствии с ГОСТ Р 52239- 2004;</w:t>
            </w:r>
          </w:p>
          <w:p w:rsidR="00AA4A22" w:rsidRPr="00464BFF" w:rsidRDefault="00AA4A22" w:rsidP="00AA4A22">
            <w:pPr>
              <w:rPr>
                <w:sz w:val="20"/>
                <w:szCs w:val="20"/>
              </w:rPr>
            </w:pPr>
            <w:r w:rsidRPr="00464BFF">
              <w:rPr>
                <w:sz w:val="20"/>
                <w:szCs w:val="20"/>
              </w:rPr>
              <w:t>4 Длина перчатки не менее 240 мм для фиксации на предплечье.</w:t>
            </w:r>
          </w:p>
          <w:p w:rsidR="005401B3" w:rsidRPr="00464BFF" w:rsidRDefault="00AA4A22" w:rsidP="005401B3">
            <w:pPr>
              <w:pStyle w:val="western"/>
              <w:spacing w:before="0" w:beforeAutospacing="0" w:after="0" w:afterAutospacing="0"/>
              <w:rPr>
                <w:sz w:val="20"/>
                <w:szCs w:val="20"/>
              </w:rPr>
            </w:pPr>
            <w:r w:rsidRPr="00464BFF">
              <w:rPr>
                <w:sz w:val="20"/>
                <w:szCs w:val="20"/>
              </w:rPr>
              <w:t>Изделие для одноразового использования.</w:t>
            </w:r>
          </w:p>
        </w:tc>
        <w:tc>
          <w:tcPr>
            <w:tcW w:w="852" w:type="dxa"/>
            <w:shd w:val="clear" w:color="auto" w:fill="auto"/>
            <w:hideMark/>
          </w:tcPr>
          <w:p w:rsidR="005401B3" w:rsidRPr="008B5DD7" w:rsidRDefault="005401B3" w:rsidP="005401B3">
            <w:pPr>
              <w:jc w:val="center"/>
              <w:rPr>
                <w:sz w:val="20"/>
                <w:szCs w:val="20"/>
                <w:lang w:eastAsia="en-US"/>
              </w:rPr>
            </w:pPr>
          </w:p>
        </w:tc>
        <w:tc>
          <w:tcPr>
            <w:tcW w:w="850" w:type="dxa"/>
            <w:shd w:val="clear" w:color="auto" w:fill="auto"/>
            <w:hideMark/>
          </w:tcPr>
          <w:p w:rsidR="005401B3" w:rsidRPr="008B5DD7" w:rsidRDefault="005401B3" w:rsidP="005401B3">
            <w:pPr>
              <w:jc w:val="center"/>
              <w:rPr>
                <w:sz w:val="20"/>
                <w:szCs w:val="20"/>
                <w:lang w:eastAsia="en-US"/>
              </w:rPr>
            </w:pPr>
          </w:p>
        </w:tc>
        <w:tc>
          <w:tcPr>
            <w:tcW w:w="991" w:type="dxa"/>
          </w:tcPr>
          <w:p w:rsidR="005401B3" w:rsidRPr="004E0EA0" w:rsidRDefault="005401B3" w:rsidP="005401B3">
            <w:pPr>
              <w:jc w:val="center"/>
              <w:rPr>
                <w:color w:val="000000"/>
                <w:sz w:val="20"/>
                <w:szCs w:val="20"/>
              </w:rPr>
            </w:pPr>
          </w:p>
        </w:tc>
      </w:tr>
      <w:tr w:rsidR="005401B3" w:rsidRPr="004E0EA0" w:rsidTr="0080052C">
        <w:trPr>
          <w:trHeight w:val="132"/>
        </w:trPr>
        <w:tc>
          <w:tcPr>
            <w:tcW w:w="579" w:type="dxa"/>
            <w:vMerge/>
            <w:shd w:val="clear" w:color="auto" w:fill="auto"/>
            <w:hideMark/>
          </w:tcPr>
          <w:p w:rsidR="005401B3" w:rsidRPr="008B5DD7" w:rsidRDefault="005401B3" w:rsidP="005401B3">
            <w:pPr>
              <w:rPr>
                <w:sz w:val="20"/>
                <w:szCs w:val="20"/>
                <w:lang w:eastAsia="en-US"/>
              </w:rPr>
            </w:pPr>
          </w:p>
        </w:tc>
        <w:tc>
          <w:tcPr>
            <w:tcW w:w="1831" w:type="dxa"/>
            <w:vMerge/>
            <w:shd w:val="clear" w:color="auto" w:fill="auto"/>
            <w:hideMark/>
          </w:tcPr>
          <w:p w:rsidR="005401B3" w:rsidRPr="008B5DD7" w:rsidRDefault="005401B3" w:rsidP="005401B3">
            <w:pPr>
              <w:rPr>
                <w:sz w:val="20"/>
                <w:szCs w:val="20"/>
                <w:lang w:eastAsia="en-US"/>
              </w:rPr>
            </w:pPr>
          </w:p>
        </w:tc>
        <w:tc>
          <w:tcPr>
            <w:tcW w:w="5387" w:type="dxa"/>
          </w:tcPr>
          <w:p w:rsidR="005401B3" w:rsidRPr="008B5DD7" w:rsidRDefault="005401B3" w:rsidP="005401B3">
            <w:pPr>
              <w:jc w:val="right"/>
              <w:rPr>
                <w:color w:val="000000"/>
                <w:sz w:val="20"/>
                <w:szCs w:val="20"/>
                <w:lang w:val="en-US" w:eastAsia="en-US"/>
              </w:rPr>
            </w:pPr>
            <w:r w:rsidRPr="008B5DD7">
              <w:rPr>
                <w:color w:val="000000"/>
                <w:sz w:val="20"/>
                <w:szCs w:val="20"/>
                <w:lang w:eastAsia="en-US"/>
              </w:rPr>
              <w:t xml:space="preserve">Размер </w:t>
            </w:r>
            <w:r w:rsidR="00464BFF">
              <w:rPr>
                <w:color w:val="000000"/>
                <w:sz w:val="20"/>
                <w:szCs w:val="20"/>
                <w:lang w:val="en-US" w:eastAsia="en-US"/>
              </w:rPr>
              <w:t>S (</w:t>
            </w:r>
            <w:r w:rsidRPr="008B5DD7">
              <w:rPr>
                <w:color w:val="000000"/>
                <w:sz w:val="20"/>
                <w:szCs w:val="20"/>
                <w:lang w:val="en-US" w:eastAsia="en-US"/>
              </w:rPr>
              <w:t>6-7)</w:t>
            </w:r>
          </w:p>
        </w:tc>
        <w:tc>
          <w:tcPr>
            <w:tcW w:w="852" w:type="dxa"/>
            <w:shd w:val="clear" w:color="auto" w:fill="auto"/>
            <w:hideMark/>
          </w:tcPr>
          <w:p w:rsidR="005401B3" w:rsidRPr="008B5DD7" w:rsidRDefault="005401B3" w:rsidP="005401B3">
            <w:pPr>
              <w:jc w:val="center"/>
              <w:rPr>
                <w:sz w:val="20"/>
                <w:szCs w:val="20"/>
                <w:lang w:eastAsia="en-US"/>
              </w:rPr>
            </w:pPr>
            <w:r w:rsidRPr="008B5DD7">
              <w:rPr>
                <w:sz w:val="20"/>
                <w:szCs w:val="20"/>
                <w:lang w:eastAsia="en-US"/>
              </w:rPr>
              <w:t>пара</w:t>
            </w:r>
          </w:p>
        </w:tc>
        <w:tc>
          <w:tcPr>
            <w:tcW w:w="850" w:type="dxa"/>
            <w:shd w:val="clear" w:color="auto" w:fill="auto"/>
            <w:hideMark/>
          </w:tcPr>
          <w:p w:rsidR="005401B3" w:rsidRPr="008B5DD7" w:rsidRDefault="005401B3" w:rsidP="005401B3">
            <w:pPr>
              <w:jc w:val="center"/>
              <w:rPr>
                <w:sz w:val="20"/>
                <w:szCs w:val="20"/>
                <w:lang w:eastAsia="en-US"/>
              </w:rPr>
            </w:pPr>
            <w:r>
              <w:rPr>
                <w:sz w:val="20"/>
                <w:szCs w:val="20"/>
                <w:lang w:eastAsia="en-US"/>
              </w:rPr>
              <w:t>34500</w:t>
            </w:r>
          </w:p>
        </w:tc>
        <w:tc>
          <w:tcPr>
            <w:tcW w:w="991" w:type="dxa"/>
          </w:tcPr>
          <w:p w:rsidR="005401B3" w:rsidRPr="004E0EA0" w:rsidRDefault="00AA4A22" w:rsidP="00AA4A22">
            <w:pPr>
              <w:jc w:val="center"/>
              <w:rPr>
                <w:color w:val="000000"/>
                <w:sz w:val="20"/>
                <w:szCs w:val="20"/>
              </w:rPr>
            </w:pPr>
            <w:r>
              <w:rPr>
                <w:color w:val="000000"/>
                <w:sz w:val="20"/>
                <w:szCs w:val="20"/>
              </w:rPr>
              <w:t>14,08</w:t>
            </w:r>
          </w:p>
        </w:tc>
      </w:tr>
      <w:tr w:rsidR="00AA4A22" w:rsidRPr="004E0EA0" w:rsidTr="0080052C">
        <w:trPr>
          <w:trHeight w:val="254"/>
        </w:trPr>
        <w:tc>
          <w:tcPr>
            <w:tcW w:w="579" w:type="dxa"/>
            <w:vMerge/>
            <w:shd w:val="clear" w:color="auto" w:fill="auto"/>
            <w:hideMark/>
          </w:tcPr>
          <w:p w:rsidR="00AA4A22" w:rsidRPr="008B5DD7" w:rsidRDefault="00AA4A22" w:rsidP="005401B3">
            <w:pPr>
              <w:rPr>
                <w:sz w:val="20"/>
                <w:szCs w:val="20"/>
                <w:lang w:eastAsia="en-US"/>
              </w:rPr>
            </w:pPr>
          </w:p>
        </w:tc>
        <w:tc>
          <w:tcPr>
            <w:tcW w:w="1831" w:type="dxa"/>
            <w:vMerge/>
            <w:shd w:val="clear" w:color="auto" w:fill="auto"/>
            <w:hideMark/>
          </w:tcPr>
          <w:p w:rsidR="00AA4A22" w:rsidRPr="008B5DD7" w:rsidRDefault="00AA4A22" w:rsidP="005401B3">
            <w:pPr>
              <w:rPr>
                <w:sz w:val="20"/>
                <w:szCs w:val="20"/>
                <w:lang w:eastAsia="en-US"/>
              </w:rPr>
            </w:pPr>
          </w:p>
        </w:tc>
        <w:tc>
          <w:tcPr>
            <w:tcW w:w="5387" w:type="dxa"/>
          </w:tcPr>
          <w:p w:rsidR="00AA4A22" w:rsidRPr="008B5DD7" w:rsidRDefault="00AA4A22" w:rsidP="005401B3">
            <w:pPr>
              <w:jc w:val="right"/>
              <w:rPr>
                <w:color w:val="000000"/>
                <w:sz w:val="20"/>
                <w:szCs w:val="20"/>
                <w:lang w:val="en-US" w:eastAsia="en-US"/>
              </w:rPr>
            </w:pPr>
            <w:r w:rsidRPr="008B5DD7">
              <w:rPr>
                <w:color w:val="000000"/>
                <w:sz w:val="20"/>
                <w:szCs w:val="20"/>
                <w:lang w:eastAsia="en-US"/>
              </w:rPr>
              <w:t>Размер</w:t>
            </w:r>
            <w:r w:rsidR="00464BFF">
              <w:rPr>
                <w:color w:val="000000"/>
                <w:sz w:val="20"/>
                <w:szCs w:val="20"/>
                <w:lang w:val="en-US" w:eastAsia="en-US"/>
              </w:rPr>
              <w:t xml:space="preserve"> M (</w:t>
            </w:r>
            <w:r w:rsidRPr="008B5DD7">
              <w:rPr>
                <w:color w:val="000000"/>
                <w:sz w:val="20"/>
                <w:szCs w:val="20"/>
                <w:lang w:val="en-US" w:eastAsia="en-US"/>
              </w:rPr>
              <w:t>7-8 )</w:t>
            </w:r>
          </w:p>
        </w:tc>
        <w:tc>
          <w:tcPr>
            <w:tcW w:w="852" w:type="dxa"/>
            <w:shd w:val="clear" w:color="auto" w:fill="auto"/>
            <w:hideMark/>
          </w:tcPr>
          <w:p w:rsidR="00AA4A22" w:rsidRPr="008B5DD7" w:rsidRDefault="00AA4A22" w:rsidP="005401B3">
            <w:pPr>
              <w:jc w:val="center"/>
              <w:rPr>
                <w:sz w:val="20"/>
                <w:szCs w:val="20"/>
                <w:lang w:eastAsia="en-US"/>
              </w:rPr>
            </w:pPr>
            <w:r w:rsidRPr="008B5DD7">
              <w:rPr>
                <w:sz w:val="20"/>
                <w:szCs w:val="20"/>
                <w:lang w:eastAsia="en-US"/>
              </w:rPr>
              <w:t>пара</w:t>
            </w:r>
          </w:p>
        </w:tc>
        <w:tc>
          <w:tcPr>
            <w:tcW w:w="850" w:type="dxa"/>
            <w:shd w:val="clear" w:color="auto" w:fill="auto"/>
            <w:hideMark/>
          </w:tcPr>
          <w:p w:rsidR="00AA4A22" w:rsidRPr="008B5DD7" w:rsidRDefault="00AA4A22" w:rsidP="005401B3">
            <w:pPr>
              <w:jc w:val="center"/>
              <w:rPr>
                <w:sz w:val="20"/>
                <w:szCs w:val="20"/>
                <w:lang w:eastAsia="en-US"/>
              </w:rPr>
            </w:pPr>
            <w:r>
              <w:rPr>
                <w:sz w:val="20"/>
                <w:szCs w:val="20"/>
                <w:lang w:eastAsia="en-US"/>
              </w:rPr>
              <w:t>75500</w:t>
            </w:r>
          </w:p>
        </w:tc>
        <w:tc>
          <w:tcPr>
            <w:tcW w:w="991" w:type="dxa"/>
          </w:tcPr>
          <w:p w:rsidR="00AA4A22" w:rsidRPr="004E0EA0" w:rsidRDefault="00AA4A22" w:rsidP="005401B3">
            <w:pPr>
              <w:jc w:val="center"/>
              <w:rPr>
                <w:color w:val="000000"/>
                <w:sz w:val="20"/>
                <w:szCs w:val="20"/>
              </w:rPr>
            </w:pPr>
            <w:r>
              <w:rPr>
                <w:color w:val="000000"/>
                <w:sz w:val="20"/>
                <w:szCs w:val="20"/>
              </w:rPr>
              <w:t>14,08</w:t>
            </w:r>
          </w:p>
        </w:tc>
      </w:tr>
      <w:tr w:rsidR="005401B3" w:rsidRPr="004E0EA0" w:rsidTr="0080052C">
        <w:trPr>
          <w:trHeight w:val="132"/>
        </w:trPr>
        <w:tc>
          <w:tcPr>
            <w:tcW w:w="579" w:type="dxa"/>
            <w:vMerge w:val="restart"/>
            <w:shd w:val="clear" w:color="auto" w:fill="auto"/>
            <w:hideMark/>
          </w:tcPr>
          <w:p w:rsidR="005401B3" w:rsidRPr="008B5DD7" w:rsidRDefault="005401B3" w:rsidP="005401B3">
            <w:pPr>
              <w:rPr>
                <w:sz w:val="20"/>
                <w:szCs w:val="20"/>
                <w:lang w:eastAsia="en-US"/>
              </w:rPr>
            </w:pPr>
            <w:r w:rsidRPr="008B5DD7">
              <w:rPr>
                <w:sz w:val="20"/>
                <w:szCs w:val="20"/>
                <w:lang w:eastAsia="en-US"/>
              </w:rPr>
              <w:t>2</w:t>
            </w:r>
          </w:p>
        </w:tc>
        <w:tc>
          <w:tcPr>
            <w:tcW w:w="1831" w:type="dxa"/>
            <w:vMerge w:val="restart"/>
            <w:shd w:val="clear" w:color="auto" w:fill="auto"/>
            <w:hideMark/>
          </w:tcPr>
          <w:p w:rsidR="005401B3" w:rsidRPr="008B5DD7" w:rsidRDefault="0035351C" w:rsidP="005401B3">
            <w:pPr>
              <w:pStyle w:val="western"/>
              <w:spacing w:before="0" w:beforeAutospacing="0" w:after="0" w:afterAutospacing="0"/>
              <w:rPr>
                <w:sz w:val="20"/>
                <w:szCs w:val="20"/>
                <w:lang w:eastAsia="en-US"/>
              </w:rPr>
            </w:pPr>
            <w:r w:rsidRPr="008B5DD7">
              <w:rPr>
                <w:sz w:val="20"/>
                <w:szCs w:val="20"/>
              </w:rPr>
              <w:t xml:space="preserve">Перчатки стерильные хирургические латексные </w:t>
            </w:r>
            <w:proofErr w:type="spellStart"/>
            <w:r w:rsidRPr="008B5DD7">
              <w:rPr>
                <w:sz w:val="20"/>
                <w:szCs w:val="20"/>
              </w:rPr>
              <w:t>текстурированные</w:t>
            </w:r>
            <w:proofErr w:type="spellEnd"/>
            <w:r w:rsidRPr="008B5DD7">
              <w:rPr>
                <w:sz w:val="20"/>
                <w:szCs w:val="20"/>
              </w:rPr>
              <w:t xml:space="preserve"> </w:t>
            </w:r>
            <w:proofErr w:type="spellStart"/>
            <w:r w:rsidRPr="008B5DD7">
              <w:rPr>
                <w:sz w:val="20"/>
                <w:szCs w:val="20"/>
              </w:rPr>
              <w:t>неопудренные</w:t>
            </w:r>
            <w:proofErr w:type="spellEnd"/>
          </w:p>
        </w:tc>
        <w:tc>
          <w:tcPr>
            <w:tcW w:w="5387" w:type="dxa"/>
          </w:tcPr>
          <w:p w:rsidR="00464BFF" w:rsidRPr="00464BFF" w:rsidRDefault="00464BFF" w:rsidP="00464BFF">
            <w:pPr>
              <w:rPr>
                <w:sz w:val="20"/>
                <w:szCs w:val="20"/>
              </w:rPr>
            </w:pPr>
            <w:r w:rsidRPr="00464BFF">
              <w:rPr>
                <w:sz w:val="20"/>
                <w:szCs w:val="20"/>
              </w:rPr>
              <w:t>Стерильное изделие из латекса гевеи, которое используется как защитный барьер на руках медицинского работника в хирургическом поле; внутренняя поверхность</w:t>
            </w:r>
          </w:p>
          <w:p w:rsidR="0035351C" w:rsidRPr="00464BFF" w:rsidRDefault="00464BFF" w:rsidP="00464BFF">
            <w:pPr>
              <w:rPr>
                <w:sz w:val="20"/>
                <w:szCs w:val="20"/>
              </w:rPr>
            </w:pPr>
            <w:proofErr w:type="spellStart"/>
            <w:r w:rsidRPr="00464BFF">
              <w:rPr>
                <w:sz w:val="20"/>
                <w:szCs w:val="20"/>
              </w:rPr>
              <w:t>неопудрена</w:t>
            </w:r>
            <w:proofErr w:type="spellEnd"/>
            <w:r w:rsidRPr="00464BFF">
              <w:rPr>
                <w:sz w:val="20"/>
                <w:szCs w:val="20"/>
              </w:rPr>
              <w:t>, перчатки не обладают</w:t>
            </w:r>
            <w:r>
              <w:rPr>
                <w:sz w:val="20"/>
                <w:szCs w:val="20"/>
              </w:rPr>
              <w:t xml:space="preserve"> </w:t>
            </w:r>
            <w:r w:rsidRPr="00464BFF">
              <w:rPr>
                <w:sz w:val="20"/>
                <w:szCs w:val="20"/>
              </w:rPr>
              <w:t>антибактериальными свойствами.</w:t>
            </w:r>
            <w:r w:rsidR="0035351C" w:rsidRPr="00464BFF">
              <w:rPr>
                <w:sz w:val="20"/>
                <w:szCs w:val="20"/>
              </w:rPr>
              <w:t xml:space="preserve"> </w:t>
            </w:r>
          </w:p>
          <w:p w:rsidR="0035351C" w:rsidRPr="00464BFF" w:rsidRDefault="0035351C" w:rsidP="0035351C">
            <w:pPr>
              <w:rPr>
                <w:sz w:val="20"/>
                <w:szCs w:val="20"/>
              </w:rPr>
            </w:pPr>
            <w:r w:rsidRPr="00464BFF">
              <w:rPr>
                <w:sz w:val="20"/>
                <w:szCs w:val="20"/>
              </w:rPr>
              <w:t>Перчатки используются как двухсторонний барьер для защиты пациента и медперсонала</w:t>
            </w:r>
            <w:r w:rsidR="00464BFF">
              <w:rPr>
                <w:sz w:val="20"/>
                <w:szCs w:val="20"/>
              </w:rPr>
              <w:t xml:space="preserve"> </w:t>
            </w:r>
            <w:r w:rsidRPr="00464BFF">
              <w:rPr>
                <w:sz w:val="20"/>
                <w:szCs w:val="20"/>
              </w:rPr>
              <w:t>от различных загрязнений</w:t>
            </w:r>
          </w:p>
          <w:p w:rsidR="0035351C" w:rsidRPr="00464BFF" w:rsidRDefault="0035351C" w:rsidP="0035351C">
            <w:pPr>
              <w:rPr>
                <w:sz w:val="20"/>
                <w:szCs w:val="20"/>
              </w:rPr>
            </w:pPr>
            <w:r w:rsidRPr="00464BFF">
              <w:rPr>
                <w:sz w:val="20"/>
                <w:szCs w:val="20"/>
              </w:rPr>
              <w:t xml:space="preserve">микроорганизмами. </w:t>
            </w:r>
          </w:p>
          <w:p w:rsidR="0035351C" w:rsidRPr="00464BFF" w:rsidRDefault="0035351C" w:rsidP="0035351C">
            <w:pPr>
              <w:rPr>
                <w:sz w:val="20"/>
                <w:szCs w:val="20"/>
              </w:rPr>
            </w:pPr>
            <w:r w:rsidRPr="00464BFF">
              <w:rPr>
                <w:sz w:val="20"/>
                <w:szCs w:val="20"/>
              </w:rPr>
              <w:t>Перчатки должны обладать соответствующими физическими свойства (прочность на растяжение,</w:t>
            </w:r>
          </w:p>
          <w:p w:rsidR="0035351C" w:rsidRPr="00464BFF" w:rsidRDefault="0035351C" w:rsidP="0035351C">
            <w:pPr>
              <w:rPr>
                <w:sz w:val="20"/>
                <w:szCs w:val="20"/>
              </w:rPr>
            </w:pPr>
            <w:r w:rsidRPr="00464BFF">
              <w:rPr>
                <w:sz w:val="20"/>
                <w:szCs w:val="20"/>
              </w:rPr>
              <w:t>эластичность) и однотипные размеры.</w:t>
            </w:r>
          </w:p>
          <w:p w:rsidR="0035351C" w:rsidRPr="00464BFF" w:rsidRDefault="0035351C" w:rsidP="0035351C">
            <w:pPr>
              <w:rPr>
                <w:sz w:val="20"/>
                <w:szCs w:val="20"/>
              </w:rPr>
            </w:pPr>
            <w:r w:rsidRPr="00464BFF">
              <w:rPr>
                <w:sz w:val="20"/>
                <w:szCs w:val="20"/>
              </w:rPr>
              <w:t xml:space="preserve">Манжета перчатки с венчиком. </w:t>
            </w:r>
          </w:p>
          <w:p w:rsidR="0035351C" w:rsidRPr="00464BFF" w:rsidRDefault="0035351C" w:rsidP="0035351C">
            <w:pPr>
              <w:rPr>
                <w:sz w:val="20"/>
                <w:szCs w:val="20"/>
              </w:rPr>
            </w:pPr>
            <w:r w:rsidRPr="00464BFF">
              <w:rPr>
                <w:sz w:val="20"/>
                <w:szCs w:val="20"/>
              </w:rPr>
              <w:t xml:space="preserve">Должны быть </w:t>
            </w:r>
            <w:proofErr w:type="spellStart"/>
            <w:r w:rsidRPr="00464BFF">
              <w:rPr>
                <w:sz w:val="20"/>
                <w:szCs w:val="20"/>
              </w:rPr>
              <w:t>микротекстурированные</w:t>
            </w:r>
            <w:proofErr w:type="spellEnd"/>
            <w:r w:rsidRPr="00464BFF">
              <w:rPr>
                <w:sz w:val="20"/>
                <w:szCs w:val="20"/>
              </w:rPr>
              <w:t xml:space="preserve"> по всей рабочей поверхности с дополнительной текстурой на пальцах для улучшенного захвата инструмента во влажной и сухой среде.</w:t>
            </w:r>
          </w:p>
          <w:p w:rsidR="0035351C" w:rsidRPr="00464BFF" w:rsidRDefault="0035351C" w:rsidP="0035351C">
            <w:pPr>
              <w:rPr>
                <w:sz w:val="20"/>
                <w:szCs w:val="20"/>
              </w:rPr>
            </w:pPr>
            <w:r w:rsidRPr="00464BFF">
              <w:rPr>
                <w:sz w:val="20"/>
                <w:szCs w:val="20"/>
              </w:rPr>
              <w:t xml:space="preserve">Одинарная толщина </w:t>
            </w:r>
            <w:proofErr w:type="spellStart"/>
            <w:r w:rsidRPr="00464BFF">
              <w:rPr>
                <w:sz w:val="20"/>
                <w:szCs w:val="20"/>
              </w:rPr>
              <w:t>текстурированных</w:t>
            </w:r>
            <w:proofErr w:type="spellEnd"/>
            <w:r w:rsidRPr="00464BFF">
              <w:rPr>
                <w:sz w:val="20"/>
                <w:szCs w:val="20"/>
              </w:rPr>
              <w:t xml:space="preserve"> участков</w:t>
            </w:r>
            <w:r w:rsidR="00464BFF">
              <w:rPr>
                <w:sz w:val="20"/>
                <w:szCs w:val="20"/>
              </w:rPr>
              <w:t xml:space="preserve"> </w:t>
            </w:r>
            <w:r w:rsidRPr="00464BFF">
              <w:rPr>
                <w:sz w:val="20"/>
                <w:szCs w:val="20"/>
              </w:rPr>
              <w:t>(на пальцах) от 0,15 мм до 0,19 мм (для обеспечения устойчивости к механическим повреждениям,</w:t>
            </w:r>
          </w:p>
          <w:p w:rsidR="0035351C" w:rsidRPr="00464BFF" w:rsidRDefault="0035351C" w:rsidP="0035351C">
            <w:pPr>
              <w:rPr>
                <w:sz w:val="20"/>
                <w:szCs w:val="20"/>
              </w:rPr>
            </w:pPr>
            <w:r w:rsidRPr="00464BFF">
              <w:rPr>
                <w:sz w:val="20"/>
                <w:szCs w:val="20"/>
              </w:rPr>
              <w:t>требуемая толщина перчаток соответствует особенностям применения, для обеспечения надёжной барьерной защиты);</w:t>
            </w:r>
          </w:p>
          <w:p w:rsidR="0035351C" w:rsidRPr="00464BFF" w:rsidRDefault="0035351C" w:rsidP="0035351C">
            <w:pPr>
              <w:rPr>
                <w:sz w:val="20"/>
                <w:szCs w:val="20"/>
              </w:rPr>
            </w:pPr>
            <w:r w:rsidRPr="00464BFF">
              <w:rPr>
                <w:sz w:val="20"/>
                <w:szCs w:val="20"/>
              </w:rPr>
              <w:t xml:space="preserve">Одинарная толщина на ладони не менее 0,13 мм; </w:t>
            </w:r>
          </w:p>
          <w:p w:rsidR="0035351C" w:rsidRPr="00464BFF" w:rsidRDefault="0035351C" w:rsidP="0035351C">
            <w:pPr>
              <w:rPr>
                <w:sz w:val="20"/>
                <w:szCs w:val="20"/>
              </w:rPr>
            </w:pPr>
            <w:r w:rsidRPr="00464BFF">
              <w:rPr>
                <w:sz w:val="20"/>
                <w:szCs w:val="20"/>
              </w:rPr>
              <w:t>Одинарная толщина на манжете не менее 0,10 мм.</w:t>
            </w:r>
          </w:p>
          <w:p w:rsidR="0035351C" w:rsidRPr="00464BFF" w:rsidRDefault="0035351C" w:rsidP="0035351C">
            <w:pPr>
              <w:rPr>
                <w:sz w:val="20"/>
                <w:szCs w:val="20"/>
              </w:rPr>
            </w:pPr>
            <w:r w:rsidRPr="00464BFF">
              <w:rPr>
                <w:sz w:val="20"/>
                <w:szCs w:val="20"/>
              </w:rPr>
              <w:t xml:space="preserve">Длина не менее 280 мм (для защиты от проникновения жидкости и микроорганизмов). </w:t>
            </w:r>
          </w:p>
          <w:p w:rsidR="0035351C" w:rsidRPr="00464BFF" w:rsidRDefault="0035351C" w:rsidP="0035351C">
            <w:pPr>
              <w:rPr>
                <w:sz w:val="20"/>
                <w:szCs w:val="20"/>
              </w:rPr>
            </w:pPr>
            <w:r w:rsidRPr="00464BFF">
              <w:rPr>
                <w:sz w:val="20"/>
                <w:szCs w:val="20"/>
              </w:rPr>
              <w:t>Обработка поверхности должна быть выполнения из полимерного покрытия (в качестве единственного способа для предотвращения слипания наружной поверхности перчатки при работе с мелкими инструментами или</w:t>
            </w:r>
          </w:p>
          <w:p w:rsidR="00464BFF" w:rsidRDefault="0035351C" w:rsidP="00464BFF">
            <w:pPr>
              <w:rPr>
                <w:sz w:val="20"/>
                <w:szCs w:val="20"/>
              </w:rPr>
            </w:pPr>
            <w:r w:rsidRPr="00464BFF">
              <w:rPr>
                <w:sz w:val="20"/>
                <w:szCs w:val="20"/>
              </w:rPr>
              <w:lastRenderedPageBreak/>
              <w:t xml:space="preserve">изделиями (катерами, иглами и пр.)). </w:t>
            </w:r>
          </w:p>
          <w:p w:rsidR="00464BFF" w:rsidRPr="00464BFF" w:rsidRDefault="00464BFF" w:rsidP="00464BFF">
            <w:pPr>
              <w:rPr>
                <w:sz w:val="20"/>
                <w:szCs w:val="20"/>
              </w:rPr>
            </w:pPr>
            <w:r w:rsidRPr="00464BFF">
              <w:rPr>
                <w:sz w:val="20"/>
                <w:szCs w:val="20"/>
              </w:rPr>
              <w:t xml:space="preserve">Полимерное покрытие </w:t>
            </w:r>
            <w:r>
              <w:rPr>
                <w:sz w:val="20"/>
                <w:szCs w:val="20"/>
              </w:rPr>
              <w:t xml:space="preserve">должно </w:t>
            </w:r>
            <w:r w:rsidRPr="00464BFF">
              <w:rPr>
                <w:sz w:val="20"/>
                <w:szCs w:val="20"/>
              </w:rPr>
              <w:t>обеспечиват</w:t>
            </w:r>
            <w:r>
              <w:rPr>
                <w:sz w:val="20"/>
                <w:szCs w:val="20"/>
              </w:rPr>
              <w:t>ь</w:t>
            </w:r>
            <w:r w:rsidRPr="00464BFF">
              <w:rPr>
                <w:sz w:val="20"/>
                <w:szCs w:val="20"/>
              </w:rPr>
              <w:t xml:space="preserve"> необходимый уровень чувствительности при работе с</w:t>
            </w:r>
          </w:p>
          <w:p w:rsidR="0035351C" w:rsidRPr="00464BFF" w:rsidRDefault="00464BFF" w:rsidP="00464BFF">
            <w:pPr>
              <w:rPr>
                <w:sz w:val="20"/>
                <w:szCs w:val="20"/>
              </w:rPr>
            </w:pPr>
            <w:r w:rsidRPr="00464BFF">
              <w:rPr>
                <w:sz w:val="20"/>
                <w:szCs w:val="20"/>
              </w:rPr>
              <w:t>микроинструментом.</w:t>
            </w:r>
          </w:p>
          <w:p w:rsidR="0035351C" w:rsidRPr="00464BFF" w:rsidRDefault="0035351C" w:rsidP="0035351C">
            <w:pPr>
              <w:rPr>
                <w:sz w:val="20"/>
                <w:szCs w:val="20"/>
              </w:rPr>
            </w:pPr>
            <w:r w:rsidRPr="00464BFF">
              <w:rPr>
                <w:sz w:val="20"/>
                <w:szCs w:val="20"/>
              </w:rPr>
              <w:t xml:space="preserve">Перчатки должны быть упакованы в индивидуальную упаковку парами. </w:t>
            </w:r>
          </w:p>
          <w:p w:rsidR="005401B3" w:rsidRPr="00464BFF" w:rsidRDefault="0035351C" w:rsidP="0035351C">
            <w:pPr>
              <w:pStyle w:val="western"/>
              <w:spacing w:before="0" w:beforeAutospacing="0" w:after="0" w:afterAutospacing="0"/>
              <w:rPr>
                <w:color w:val="000000"/>
                <w:sz w:val="20"/>
                <w:szCs w:val="20"/>
                <w:lang w:eastAsia="en-US"/>
              </w:rPr>
            </w:pPr>
            <w:r w:rsidRPr="00464BFF">
              <w:rPr>
                <w:sz w:val="20"/>
                <w:szCs w:val="20"/>
              </w:rPr>
              <w:t>Упаковка перчаток должна быть пластиковая для обеспечения механической прочности, в т.ч. для защиты от влаги и озона.</w:t>
            </w:r>
          </w:p>
        </w:tc>
        <w:tc>
          <w:tcPr>
            <w:tcW w:w="852" w:type="dxa"/>
            <w:shd w:val="clear" w:color="auto" w:fill="auto"/>
            <w:hideMark/>
          </w:tcPr>
          <w:p w:rsidR="005401B3" w:rsidRPr="008B5DD7" w:rsidRDefault="005401B3" w:rsidP="005401B3">
            <w:pPr>
              <w:jc w:val="center"/>
              <w:rPr>
                <w:sz w:val="20"/>
                <w:szCs w:val="20"/>
                <w:lang w:eastAsia="en-US"/>
              </w:rPr>
            </w:pPr>
          </w:p>
        </w:tc>
        <w:tc>
          <w:tcPr>
            <w:tcW w:w="850" w:type="dxa"/>
            <w:shd w:val="clear" w:color="auto" w:fill="auto"/>
            <w:hideMark/>
          </w:tcPr>
          <w:p w:rsidR="005401B3" w:rsidRPr="008B5DD7" w:rsidRDefault="005401B3" w:rsidP="005401B3">
            <w:pPr>
              <w:jc w:val="center"/>
              <w:rPr>
                <w:sz w:val="20"/>
                <w:szCs w:val="20"/>
                <w:lang w:eastAsia="en-US"/>
              </w:rPr>
            </w:pPr>
          </w:p>
        </w:tc>
        <w:tc>
          <w:tcPr>
            <w:tcW w:w="991" w:type="dxa"/>
          </w:tcPr>
          <w:p w:rsidR="005401B3" w:rsidRPr="004E0EA0" w:rsidRDefault="005401B3" w:rsidP="005401B3">
            <w:pPr>
              <w:jc w:val="center"/>
              <w:rPr>
                <w:color w:val="000000"/>
                <w:sz w:val="20"/>
                <w:szCs w:val="20"/>
              </w:rPr>
            </w:pPr>
          </w:p>
        </w:tc>
      </w:tr>
      <w:tr w:rsidR="005401B3" w:rsidRPr="004E0EA0" w:rsidTr="0080052C">
        <w:trPr>
          <w:trHeight w:val="132"/>
        </w:trPr>
        <w:tc>
          <w:tcPr>
            <w:tcW w:w="579" w:type="dxa"/>
            <w:vMerge/>
            <w:shd w:val="clear" w:color="auto" w:fill="auto"/>
            <w:hideMark/>
          </w:tcPr>
          <w:p w:rsidR="005401B3" w:rsidRPr="008B5DD7" w:rsidRDefault="005401B3" w:rsidP="005401B3">
            <w:pPr>
              <w:rPr>
                <w:sz w:val="20"/>
                <w:szCs w:val="20"/>
                <w:lang w:eastAsia="en-US"/>
              </w:rPr>
            </w:pPr>
          </w:p>
        </w:tc>
        <w:tc>
          <w:tcPr>
            <w:tcW w:w="1831" w:type="dxa"/>
            <w:vMerge/>
            <w:shd w:val="clear" w:color="auto" w:fill="auto"/>
            <w:hideMark/>
          </w:tcPr>
          <w:p w:rsidR="005401B3" w:rsidRPr="008B5DD7" w:rsidRDefault="005401B3" w:rsidP="005401B3">
            <w:pPr>
              <w:pStyle w:val="western"/>
              <w:spacing w:before="0" w:beforeAutospacing="0" w:after="0" w:afterAutospacing="0"/>
              <w:rPr>
                <w:b/>
                <w:i/>
                <w:sz w:val="20"/>
                <w:szCs w:val="20"/>
              </w:rPr>
            </w:pPr>
          </w:p>
        </w:tc>
        <w:tc>
          <w:tcPr>
            <w:tcW w:w="5387" w:type="dxa"/>
          </w:tcPr>
          <w:p w:rsidR="005401B3" w:rsidRPr="00464BFF" w:rsidRDefault="005401B3" w:rsidP="00464BFF">
            <w:pPr>
              <w:jc w:val="right"/>
              <w:rPr>
                <w:color w:val="000000"/>
                <w:sz w:val="20"/>
                <w:szCs w:val="20"/>
                <w:lang w:eastAsia="en-US"/>
              </w:rPr>
            </w:pPr>
            <w:r w:rsidRPr="008B5DD7">
              <w:rPr>
                <w:color w:val="000000"/>
                <w:sz w:val="20"/>
                <w:szCs w:val="20"/>
                <w:lang w:eastAsia="en-US"/>
              </w:rPr>
              <w:t>Размер</w:t>
            </w:r>
            <w:r w:rsidRPr="008B5DD7">
              <w:rPr>
                <w:color w:val="000000"/>
                <w:sz w:val="20"/>
                <w:szCs w:val="20"/>
                <w:lang w:val="en-US" w:eastAsia="en-US"/>
              </w:rPr>
              <w:t xml:space="preserve"> </w:t>
            </w:r>
            <w:r w:rsidR="00464BFF">
              <w:rPr>
                <w:color w:val="000000"/>
                <w:sz w:val="20"/>
                <w:szCs w:val="20"/>
                <w:lang w:eastAsia="en-US"/>
              </w:rPr>
              <w:t>7,0</w:t>
            </w:r>
          </w:p>
        </w:tc>
        <w:tc>
          <w:tcPr>
            <w:tcW w:w="852" w:type="dxa"/>
            <w:shd w:val="clear" w:color="auto" w:fill="auto"/>
            <w:hideMark/>
          </w:tcPr>
          <w:p w:rsidR="005401B3" w:rsidRPr="008B5DD7" w:rsidRDefault="005401B3" w:rsidP="005401B3">
            <w:pPr>
              <w:jc w:val="center"/>
              <w:rPr>
                <w:sz w:val="20"/>
                <w:szCs w:val="20"/>
                <w:lang w:eastAsia="en-US"/>
              </w:rPr>
            </w:pPr>
            <w:r w:rsidRPr="008B5DD7">
              <w:rPr>
                <w:sz w:val="20"/>
                <w:szCs w:val="20"/>
                <w:lang w:eastAsia="en-US"/>
              </w:rPr>
              <w:t>пара</w:t>
            </w:r>
          </w:p>
        </w:tc>
        <w:tc>
          <w:tcPr>
            <w:tcW w:w="850" w:type="dxa"/>
            <w:shd w:val="clear" w:color="auto" w:fill="auto"/>
            <w:hideMark/>
          </w:tcPr>
          <w:p w:rsidR="005401B3" w:rsidRPr="008B5DD7" w:rsidRDefault="0035351C" w:rsidP="005401B3">
            <w:pPr>
              <w:jc w:val="center"/>
              <w:rPr>
                <w:sz w:val="20"/>
                <w:szCs w:val="20"/>
                <w:lang w:eastAsia="en-US"/>
              </w:rPr>
            </w:pPr>
            <w:r>
              <w:rPr>
                <w:sz w:val="20"/>
                <w:szCs w:val="20"/>
                <w:lang w:eastAsia="en-US"/>
              </w:rPr>
              <w:t>4000</w:t>
            </w:r>
          </w:p>
        </w:tc>
        <w:tc>
          <w:tcPr>
            <w:tcW w:w="991" w:type="dxa"/>
          </w:tcPr>
          <w:p w:rsidR="005401B3" w:rsidRPr="004E0EA0" w:rsidRDefault="0035351C" w:rsidP="005401B3">
            <w:pPr>
              <w:jc w:val="center"/>
              <w:rPr>
                <w:color w:val="000000"/>
                <w:sz w:val="20"/>
                <w:szCs w:val="20"/>
              </w:rPr>
            </w:pPr>
            <w:r>
              <w:rPr>
                <w:color w:val="000000"/>
                <w:sz w:val="20"/>
                <w:szCs w:val="20"/>
              </w:rPr>
              <w:t>21,45</w:t>
            </w:r>
          </w:p>
        </w:tc>
      </w:tr>
      <w:tr w:rsidR="005401B3" w:rsidRPr="004E0EA0" w:rsidTr="0080052C">
        <w:trPr>
          <w:trHeight w:val="132"/>
        </w:trPr>
        <w:tc>
          <w:tcPr>
            <w:tcW w:w="579" w:type="dxa"/>
            <w:vMerge/>
            <w:shd w:val="clear" w:color="auto" w:fill="auto"/>
            <w:hideMark/>
          </w:tcPr>
          <w:p w:rsidR="005401B3" w:rsidRPr="008B5DD7" w:rsidRDefault="005401B3" w:rsidP="005401B3">
            <w:pPr>
              <w:rPr>
                <w:sz w:val="20"/>
                <w:szCs w:val="20"/>
                <w:lang w:eastAsia="en-US"/>
              </w:rPr>
            </w:pPr>
          </w:p>
        </w:tc>
        <w:tc>
          <w:tcPr>
            <w:tcW w:w="1831" w:type="dxa"/>
            <w:vMerge/>
            <w:shd w:val="clear" w:color="auto" w:fill="auto"/>
            <w:hideMark/>
          </w:tcPr>
          <w:p w:rsidR="005401B3" w:rsidRPr="008B5DD7" w:rsidRDefault="005401B3" w:rsidP="005401B3">
            <w:pPr>
              <w:pStyle w:val="western"/>
              <w:spacing w:before="0" w:beforeAutospacing="0" w:after="0" w:afterAutospacing="0"/>
              <w:rPr>
                <w:b/>
                <w:i/>
                <w:sz w:val="20"/>
                <w:szCs w:val="20"/>
              </w:rPr>
            </w:pPr>
          </w:p>
        </w:tc>
        <w:tc>
          <w:tcPr>
            <w:tcW w:w="5387" w:type="dxa"/>
          </w:tcPr>
          <w:p w:rsidR="005401B3" w:rsidRPr="00464BFF" w:rsidRDefault="005401B3" w:rsidP="00464BFF">
            <w:pPr>
              <w:jc w:val="right"/>
              <w:rPr>
                <w:color w:val="000000"/>
                <w:sz w:val="20"/>
                <w:szCs w:val="20"/>
                <w:lang w:eastAsia="en-US"/>
              </w:rPr>
            </w:pPr>
            <w:r w:rsidRPr="008B5DD7">
              <w:rPr>
                <w:color w:val="000000"/>
                <w:sz w:val="20"/>
                <w:szCs w:val="20"/>
                <w:lang w:eastAsia="en-US"/>
              </w:rPr>
              <w:t>Размер</w:t>
            </w:r>
            <w:r w:rsidRPr="008B5DD7">
              <w:rPr>
                <w:color w:val="000000"/>
                <w:sz w:val="20"/>
                <w:szCs w:val="20"/>
                <w:lang w:val="en-US" w:eastAsia="en-US"/>
              </w:rPr>
              <w:t xml:space="preserve"> </w:t>
            </w:r>
            <w:r w:rsidR="00464BFF">
              <w:rPr>
                <w:color w:val="000000"/>
                <w:sz w:val="20"/>
                <w:szCs w:val="20"/>
                <w:lang w:eastAsia="en-US"/>
              </w:rPr>
              <w:t>7,5</w:t>
            </w:r>
          </w:p>
        </w:tc>
        <w:tc>
          <w:tcPr>
            <w:tcW w:w="852" w:type="dxa"/>
            <w:shd w:val="clear" w:color="auto" w:fill="auto"/>
            <w:hideMark/>
          </w:tcPr>
          <w:p w:rsidR="005401B3" w:rsidRPr="008B5DD7" w:rsidRDefault="005401B3" w:rsidP="005401B3">
            <w:pPr>
              <w:jc w:val="center"/>
              <w:rPr>
                <w:sz w:val="20"/>
                <w:szCs w:val="20"/>
                <w:lang w:eastAsia="en-US"/>
              </w:rPr>
            </w:pPr>
            <w:r w:rsidRPr="008B5DD7">
              <w:rPr>
                <w:sz w:val="20"/>
                <w:szCs w:val="20"/>
                <w:lang w:eastAsia="en-US"/>
              </w:rPr>
              <w:t>пара</w:t>
            </w:r>
          </w:p>
        </w:tc>
        <w:tc>
          <w:tcPr>
            <w:tcW w:w="850" w:type="dxa"/>
            <w:shd w:val="clear" w:color="auto" w:fill="auto"/>
            <w:hideMark/>
          </w:tcPr>
          <w:p w:rsidR="005401B3" w:rsidRPr="008B5DD7" w:rsidRDefault="0035351C" w:rsidP="005401B3">
            <w:pPr>
              <w:jc w:val="center"/>
              <w:rPr>
                <w:sz w:val="20"/>
                <w:szCs w:val="20"/>
                <w:lang w:eastAsia="en-US"/>
              </w:rPr>
            </w:pPr>
            <w:r>
              <w:rPr>
                <w:sz w:val="20"/>
                <w:szCs w:val="20"/>
                <w:lang w:eastAsia="en-US"/>
              </w:rPr>
              <w:t>4000</w:t>
            </w:r>
          </w:p>
        </w:tc>
        <w:tc>
          <w:tcPr>
            <w:tcW w:w="991" w:type="dxa"/>
          </w:tcPr>
          <w:p w:rsidR="005401B3" w:rsidRPr="004E0EA0" w:rsidRDefault="0035351C" w:rsidP="005401B3">
            <w:pPr>
              <w:jc w:val="center"/>
              <w:rPr>
                <w:color w:val="000000"/>
                <w:sz w:val="20"/>
                <w:szCs w:val="20"/>
              </w:rPr>
            </w:pPr>
            <w:r>
              <w:rPr>
                <w:color w:val="000000"/>
                <w:sz w:val="20"/>
                <w:szCs w:val="20"/>
              </w:rPr>
              <w:t>21,45</w:t>
            </w:r>
          </w:p>
        </w:tc>
      </w:tr>
      <w:tr w:rsidR="005401B3" w:rsidRPr="004E0EA0" w:rsidTr="0080052C">
        <w:trPr>
          <w:trHeight w:val="132"/>
        </w:trPr>
        <w:tc>
          <w:tcPr>
            <w:tcW w:w="579" w:type="dxa"/>
            <w:vMerge/>
            <w:shd w:val="clear" w:color="auto" w:fill="auto"/>
            <w:hideMark/>
          </w:tcPr>
          <w:p w:rsidR="005401B3" w:rsidRPr="008B5DD7" w:rsidRDefault="005401B3" w:rsidP="005401B3">
            <w:pPr>
              <w:rPr>
                <w:sz w:val="20"/>
                <w:szCs w:val="20"/>
                <w:lang w:eastAsia="en-US"/>
              </w:rPr>
            </w:pPr>
          </w:p>
        </w:tc>
        <w:tc>
          <w:tcPr>
            <w:tcW w:w="1831" w:type="dxa"/>
            <w:vMerge/>
            <w:shd w:val="clear" w:color="auto" w:fill="auto"/>
            <w:hideMark/>
          </w:tcPr>
          <w:p w:rsidR="005401B3" w:rsidRPr="008B5DD7" w:rsidRDefault="005401B3" w:rsidP="005401B3">
            <w:pPr>
              <w:pStyle w:val="western"/>
              <w:spacing w:before="0" w:beforeAutospacing="0" w:after="0" w:afterAutospacing="0"/>
              <w:rPr>
                <w:b/>
                <w:i/>
                <w:sz w:val="20"/>
                <w:szCs w:val="20"/>
              </w:rPr>
            </w:pPr>
          </w:p>
        </w:tc>
        <w:tc>
          <w:tcPr>
            <w:tcW w:w="5387" w:type="dxa"/>
          </w:tcPr>
          <w:p w:rsidR="005401B3" w:rsidRPr="00464BFF" w:rsidRDefault="005401B3" w:rsidP="00464BFF">
            <w:pPr>
              <w:jc w:val="right"/>
              <w:rPr>
                <w:color w:val="000000"/>
                <w:sz w:val="20"/>
                <w:szCs w:val="20"/>
                <w:lang w:eastAsia="en-US"/>
              </w:rPr>
            </w:pPr>
            <w:r w:rsidRPr="008B5DD7">
              <w:rPr>
                <w:color w:val="000000"/>
                <w:sz w:val="20"/>
                <w:szCs w:val="20"/>
                <w:lang w:eastAsia="en-US"/>
              </w:rPr>
              <w:t>Размер</w:t>
            </w:r>
            <w:r w:rsidRPr="008B5DD7">
              <w:rPr>
                <w:color w:val="000000"/>
                <w:sz w:val="20"/>
                <w:szCs w:val="20"/>
                <w:lang w:val="en-US" w:eastAsia="en-US"/>
              </w:rPr>
              <w:t xml:space="preserve"> </w:t>
            </w:r>
            <w:r w:rsidR="00464BFF">
              <w:rPr>
                <w:color w:val="000000"/>
                <w:sz w:val="20"/>
                <w:szCs w:val="20"/>
                <w:lang w:eastAsia="en-US"/>
              </w:rPr>
              <w:t>8,0</w:t>
            </w:r>
          </w:p>
        </w:tc>
        <w:tc>
          <w:tcPr>
            <w:tcW w:w="852" w:type="dxa"/>
            <w:shd w:val="clear" w:color="auto" w:fill="auto"/>
            <w:hideMark/>
          </w:tcPr>
          <w:p w:rsidR="005401B3" w:rsidRPr="008B5DD7" w:rsidRDefault="005401B3" w:rsidP="005401B3">
            <w:pPr>
              <w:jc w:val="center"/>
              <w:rPr>
                <w:sz w:val="20"/>
                <w:szCs w:val="20"/>
                <w:lang w:eastAsia="en-US"/>
              </w:rPr>
            </w:pPr>
            <w:r w:rsidRPr="008B5DD7">
              <w:rPr>
                <w:sz w:val="20"/>
                <w:szCs w:val="20"/>
                <w:lang w:eastAsia="en-US"/>
              </w:rPr>
              <w:t>пара</w:t>
            </w:r>
          </w:p>
        </w:tc>
        <w:tc>
          <w:tcPr>
            <w:tcW w:w="850" w:type="dxa"/>
            <w:shd w:val="clear" w:color="auto" w:fill="auto"/>
            <w:hideMark/>
          </w:tcPr>
          <w:p w:rsidR="005401B3" w:rsidRPr="008B5DD7" w:rsidRDefault="0035351C" w:rsidP="005401B3">
            <w:pPr>
              <w:jc w:val="center"/>
              <w:rPr>
                <w:sz w:val="20"/>
                <w:szCs w:val="20"/>
                <w:lang w:eastAsia="en-US"/>
              </w:rPr>
            </w:pPr>
            <w:r>
              <w:rPr>
                <w:sz w:val="20"/>
                <w:szCs w:val="20"/>
                <w:lang w:eastAsia="en-US"/>
              </w:rPr>
              <w:t>4000</w:t>
            </w:r>
          </w:p>
        </w:tc>
        <w:tc>
          <w:tcPr>
            <w:tcW w:w="991" w:type="dxa"/>
          </w:tcPr>
          <w:p w:rsidR="005401B3" w:rsidRPr="004E0EA0" w:rsidRDefault="0035351C" w:rsidP="005401B3">
            <w:pPr>
              <w:jc w:val="center"/>
              <w:rPr>
                <w:color w:val="000000"/>
                <w:sz w:val="20"/>
                <w:szCs w:val="20"/>
              </w:rPr>
            </w:pPr>
            <w:r>
              <w:rPr>
                <w:color w:val="000000"/>
                <w:sz w:val="20"/>
                <w:szCs w:val="20"/>
              </w:rPr>
              <w:t>21,45</w:t>
            </w:r>
          </w:p>
        </w:tc>
      </w:tr>
      <w:tr w:rsidR="005401B3" w:rsidRPr="004E0EA0" w:rsidTr="0080052C">
        <w:trPr>
          <w:trHeight w:val="132"/>
        </w:trPr>
        <w:tc>
          <w:tcPr>
            <w:tcW w:w="579" w:type="dxa"/>
            <w:vMerge w:val="restart"/>
            <w:shd w:val="clear" w:color="auto" w:fill="auto"/>
            <w:hideMark/>
          </w:tcPr>
          <w:p w:rsidR="005401B3" w:rsidRPr="008B5DD7" w:rsidRDefault="005401B3" w:rsidP="005401B3">
            <w:pPr>
              <w:rPr>
                <w:sz w:val="20"/>
                <w:szCs w:val="20"/>
                <w:lang w:eastAsia="en-US"/>
              </w:rPr>
            </w:pPr>
            <w:r w:rsidRPr="008B5DD7">
              <w:rPr>
                <w:sz w:val="20"/>
                <w:szCs w:val="20"/>
                <w:lang w:eastAsia="en-US"/>
              </w:rPr>
              <w:t>3</w:t>
            </w:r>
          </w:p>
        </w:tc>
        <w:tc>
          <w:tcPr>
            <w:tcW w:w="1831" w:type="dxa"/>
            <w:vMerge w:val="restart"/>
            <w:shd w:val="clear" w:color="auto" w:fill="auto"/>
            <w:hideMark/>
          </w:tcPr>
          <w:p w:rsidR="0035351C" w:rsidRPr="0035351C" w:rsidRDefault="0035351C" w:rsidP="0035351C">
            <w:pPr>
              <w:rPr>
                <w:sz w:val="20"/>
                <w:szCs w:val="20"/>
              </w:rPr>
            </w:pPr>
            <w:r w:rsidRPr="0035351C">
              <w:rPr>
                <w:sz w:val="20"/>
                <w:szCs w:val="20"/>
              </w:rPr>
              <w:t>Перчатки диагностические</w:t>
            </w:r>
          </w:p>
          <w:p w:rsidR="0035351C" w:rsidRPr="0035351C" w:rsidRDefault="0035351C" w:rsidP="0035351C">
            <w:pPr>
              <w:rPr>
                <w:sz w:val="20"/>
                <w:szCs w:val="20"/>
              </w:rPr>
            </w:pPr>
            <w:r w:rsidRPr="0035351C">
              <w:rPr>
                <w:sz w:val="20"/>
                <w:szCs w:val="20"/>
              </w:rPr>
              <w:t>латексные нестерильные</w:t>
            </w:r>
          </w:p>
          <w:p w:rsidR="0035351C" w:rsidRPr="0035351C" w:rsidRDefault="0035351C" w:rsidP="0035351C">
            <w:pPr>
              <w:rPr>
                <w:sz w:val="20"/>
                <w:szCs w:val="20"/>
              </w:rPr>
            </w:pPr>
            <w:proofErr w:type="spellStart"/>
            <w:r w:rsidRPr="0035351C">
              <w:rPr>
                <w:sz w:val="20"/>
                <w:szCs w:val="20"/>
              </w:rPr>
              <w:t>неопудренные</w:t>
            </w:r>
            <w:proofErr w:type="spellEnd"/>
          </w:p>
          <w:p w:rsidR="0035351C" w:rsidRPr="0035351C" w:rsidRDefault="0035351C" w:rsidP="0035351C">
            <w:pPr>
              <w:rPr>
                <w:sz w:val="20"/>
                <w:szCs w:val="20"/>
              </w:rPr>
            </w:pPr>
            <w:proofErr w:type="spellStart"/>
            <w:r w:rsidRPr="0035351C">
              <w:rPr>
                <w:sz w:val="20"/>
                <w:szCs w:val="20"/>
              </w:rPr>
              <w:t>текстурированные</w:t>
            </w:r>
            <w:proofErr w:type="spellEnd"/>
            <w:r w:rsidRPr="0035351C">
              <w:rPr>
                <w:sz w:val="20"/>
                <w:szCs w:val="20"/>
              </w:rPr>
              <w:t>,</w:t>
            </w:r>
          </w:p>
          <w:p w:rsidR="005401B3" w:rsidRPr="0035351C" w:rsidRDefault="005401B3" w:rsidP="00AA4A22">
            <w:pPr>
              <w:pStyle w:val="western"/>
              <w:spacing w:before="0" w:beforeAutospacing="0" w:after="0" w:afterAutospacing="0"/>
              <w:rPr>
                <w:sz w:val="20"/>
                <w:szCs w:val="20"/>
              </w:rPr>
            </w:pPr>
          </w:p>
        </w:tc>
        <w:tc>
          <w:tcPr>
            <w:tcW w:w="5387" w:type="dxa"/>
          </w:tcPr>
          <w:p w:rsidR="00E052EC" w:rsidRDefault="00E052EC" w:rsidP="0035351C">
            <w:pPr>
              <w:rPr>
                <w:sz w:val="20"/>
                <w:szCs w:val="20"/>
              </w:rPr>
            </w:pPr>
            <w:r w:rsidRPr="00E052EC">
              <w:rPr>
                <w:sz w:val="20"/>
                <w:szCs w:val="20"/>
              </w:rPr>
              <w:t xml:space="preserve">Нестерильное изделие, должно быть изготовлено из натурального каучукового латекса (NRL), </w:t>
            </w:r>
            <w:r>
              <w:rPr>
                <w:sz w:val="20"/>
                <w:szCs w:val="20"/>
              </w:rPr>
              <w:t>предназначен</w:t>
            </w:r>
            <w:r w:rsidRPr="00E052EC">
              <w:rPr>
                <w:sz w:val="20"/>
                <w:szCs w:val="20"/>
              </w:rPr>
              <w:t xml:space="preserve">о для создания защитного барьера, надевающееся на руки медицинскими работниками во время обследования/лечения пациента или для других санитарных целей; его внутренняя поверхность не должна быть покрыта порошком талька. </w:t>
            </w:r>
          </w:p>
          <w:p w:rsidR="00E052EC" w:rsidRDefault="00E052EC" w:rsidP="0035351C">
            <w:pPr>
              <w:rPr>
                <w:sz w:val="20"/>
                <w:szCs w:val="20"/>
              </w:rPr>
            </w:pPr>
            <w:r>
              <w:rPr>
                <w:sz w:val="20"/>
                <w:szCs w:val="20"/>
              </w:rPr>
              <w:t>Должно и</w:t>
            </w:r>
            <w:r w:rsidRPr="00E052EC">
              <w:rPr>
                <w:sz w:val="20"/>
                <w:szCs w:val="20"/>
              </w:rPr>
              <w:t>спольз</w:t>
            </w:r>
            <w:r>
              <w:rPr>
                <w:sz w:val="20"/>
                <w:szCs w:val="20"/>
              </w:rPr>
              <w:t>ова</w:t>
            </w:r>
            <w:r w:rsidRPr="00E052EC">
              <w:rPr>
                <w:sz w:val="20"/>
                <w:szCs w:val="20"/>
              </w:rPr>
              <w:t>т</w:t>
            </w:r>
            <w:r>
              <w:rPr>
                <w:sz w:val="20"/>
                <w:szCs w:val="20"/>
              </w:rPr>
              <w:t>ь</w:t>
            </w:r>
            <w:r w:rsidRPr="00E052EC">
              <w:rPr>
                <w:sz w:val="20"/>
                <w:szCs w:val="20"/>
              </w:rPr>
              <w:t>ся как двухсторонний барьер защиты как пациента, так и персонала от различной контаминации.</w:t>
            </w:r>
          </w:p>
          <w:p w:rsidR="0035351C" w:rsidRPr="00E052EC" w:rsidRDefault="0035351C" w:rsidP="0035351C">
            <w:pPr>
              <w:rPr>
                <w:sz w:val="20"/>
                <w:szCs w:val="20"/>
              </w:rPr>
            </w:pPr>
            <w:r w:rsidRPr="00E052EC">
              <w:rPr>
                <w:sz w:val="20"/>
                <w:szCs w:val="20"/>
              </w:rPr>
              <w:t xml:space="preserve">Изделие должно иметь соответствующие характеристики в отношении осязания и удобства в использовании, а также соответствующие физические свойства (прочность на растяжение, сопротивление прокалыванию, эластичность) и стандартизированный </w:t>
            </w:r>
            <w:proofErr w:type="spellStart"/>
            <w:r w:rsidRPr="00E052EC">
              <w:rPr>
                <w:sz w:val="20"/>
                <w:szCs w:val="20"/>
              </w:rPr>
              <w:t>типоразмерный</w:t>
            </w:r>
            <w:proofErr w:type="spellEnd"/>
            <w:r w:rsidRPr="00E052EC">
              <w:rPr>
                <w:sz w:val="20"/>
                <w:szCs w:val="20"/>
              </w:rPr>
              <w:t xml:space="preserve"> ряд. </w:t>
            </w:r>
          </w:p>
          <w:p w:rsidR="0035351C" w:rsidRPr="00E052EC" w:rsidRDefault="0035351C" w:rsidP="0035351C">
            <w:pPr>
              <w:rPr>
                <w:sz w:val="20"/>
                <w:szCs w:val="20"/>
              </w:rPr>
            </w:pPr>
            <w:r w:rsidRPr="00E052EC">
              <w:rPr>
                <w:sz w:val="20"/>
                <w:szCs w:val="20"/>
              </w:rPr>
              <w:t>Длина перчатки не менее 245 мм (чтобы обеспечить защиту врача и пациента при полостных операциях).</w:t>
            </w:r>
          </w:p>
          <w:p w:rsidR="005401B3" w:rsidRPr="00E052EC" w:rsidRDefault="0035351C" w:rsidP="0035351C">
            <w:pPr>
              <w:rPr>
                <w:sz w:val="20"/>
                <w:szCs w:val="20"/>
              </w:rPr>
            </w:pPr>
            <w:r w:rsidRPr="00E052EC">
              <w:rPr>
                <w:sz w:val="20"/>
                <w:szCs w:val="20"/>
              </w:rPr>
              <w:t>Изделие одноразового использования</w:t>
            </w:r>
          </w:p>
        </w:tc>
        <w:tc>
          <w:tcPr>
            <w:tcW w:w="852" w:type="dxa"/>
            <w:shd w:val="clear" w:color="auto" w:fill="auto"/>
            <w:hideMark/>
          </w:tcPr>
          <w:p w:rsidR="005401B3" w:rsidRPr="008B5DD7" w:rsidRDefault="005401B3" w:rsidP="005401B3">
            <w:pPr>
              <w:jc w:val="center"/>
              <w:rPr>
                <w:sz w:val="20"/>
                <w:szCs w:val="20"/>
                <w:lang w:eastAsia="en-US"/>
              </w:rPr>
            </w:pPr>
          </w:p>
        </w:tc>
        <w:tc>
          <w:tcPr>
            <w:tcW w:w="850" w:type="dxa"/>
            <w:shd w:val="clear" w:color="auto" w:fill="auto"/>
            <w:hideMark/>
          </w:tcPr>
          <w:p w:rsidR="005401B3" w:rsidRPr="008B5DD7" w:rsidRDefault="005401B3" w:rsidP="005401B3">
            <w:pPr>
              <w:jc w:val="center"/>
              <w:rPr>
                <w:sz w:val="20"/>
                <w:szCs w:val="20"/>
                <w:lang w:eastAsia="en-US"/>
              </w:rPr>
            </w:pPr>
          </w:p>
        </w:tc>
        <w:tc>
          <w:tcPr>
            <w:tcW w:w="991" w:type="dxa"/>
          </w:tcPr>
          <w:p w:rsidR="005401B3" w:rsidRPr="004E0EA0" w:rsidRDefault="005401B3" w:rsidP="005401B3">
            <w:pPr>
              <w:jc w:val="center"/>
              <w:rPr>
                <w:color w:val="000000"/>
                <w:sz w:val="20"/>
                <w:szCs w:val="20"/>
              </w:rPr>
            </w:pPr>
          </w:p>
        </w:tc>
      </w:tr>
      <w:tr w:rsidR="0035351C" w:rsidRPr="004E0EA0" w:rsidTr="0080052C">
        <w:trPr>
          <w:trHeight w:val="207"/>
        </w:trPr>
        <w:tc>
          <w:tcPr>
            <w:tcW w:w="579" w:type="dxa"/>
            <w:vMerge/>
            <w:shd w:val="clear" w:color="auto" w:fill="auto"/>
            <w:hideMark/>
          </w:tcPr>
          <w:p w:rsidR="0035351C" w:rsidRPr="008B5DD7" w:rsidRDefault="0035351C" w:rsidP="005401B3">
            <w:pPr>
              <w:rPr>
                <w:sz w:val="20"/>
                <w:szCs w:val="20"/>
                <w:lang w:eastAsia="en-US"/>
              </w:rPr>
            </w:pPr>
          </w:p>
        </w:tc>
        <w:tc>
          <w:tcPr>
            <w:tcW w:w="1831" w:type="dxa"/>
            <w:vMerge/>
            <w:shd w:val="clear" w:color="auto" w:fill="auto"/>
            <w:hideMark/>
          </w:tcPr>
          <w:p w:rsidR="0035351C" w:rsidRPr="008B5DD7" w:rsidRDefault="0035351C" w:rsidP="005401B3">
            <w:pPr>
              <w:pStyle w:val="western"/>
              <w:spacing w:before="0" w:beforeAutospacing="0" w:after="0" w:afterAutospacing="0"/>
              <w:rPr>
                <w:b/>
                <w:i/>
                <w:sz w:val="20"/>
                <w:szCs w:val="20"/>
              </w:rPr>
            </w:pPr>
          </w:p>
        </w:tc>
        <w:tc>
          <w:tcPr>
            <w:tcW w:w="5387" w:type="dxa"/>
          </w:tcPr>
          <w:p w:rsidR="0035351C" w:rsidRPr="0035351C" w:rsidRDefault="0035351C" w:rsidP="0035351C">
            <w:pPr>
              <w:jc w:val="right"/>
              <w:rPr>
                <w:color w:val="000000"/>
                <w:sz w:val="20"/>
                <w:szCs w:val="20"/>
                <w:lang w:val="en-US" w:eastAsia="en-US"/>
              </w:rPr>
            </w:pPr>
            <w:r w:rsidRPr="008B5DD7">
              <w:rPr>
                <w:color w:val="000000"/>
                <w:sz w:val="20"/>
                <w:szCs w:val="20"/>
                <w:lang w:eastAsia="en-US"/>
              </w:rPr>
              <w:t>Размер</w:t>
            </w:r>
            <w:r>
              <w:rPr>
                <w:color w:val="000000"/>
                <w:sz w:val="20"/>
                <w:szCs w:val="20"/>
                <w:lang w:eastAsia="en-US"/>
              </w:rPr>
              <w:t xml:space="preserve"> </w:t>
            </w:r>
            <w:r>
              <w:rPr>
                <w:color w:val="000000"/>
                <w:sz w:val="20"/>
                <w:szCs w:val="20"/>
                <w:lang w:val="en-US" w:eastAsia="en-US"/>
              </w:rPr>
              <w:t>S</w:t>
            </w:r>
            <w:r w:rsidRPr="008B5DD7">
              <w:rPr>
                <w:color w:val="000000"/>
                <w:sz w:val="20"/>
                <w:szCs w:val="20"/>
                <w:lang w:eastAsia="en-US"/>
              </w:rPr>
              <w:t xml:space="preserve"> </w:t>
            </w:r>
            <w:r>
              <w:rPr>
                <w:color w:val="000000"/>
                <w:sz w:val="20"/>
                <w:szCs w:val="20"/>
                <w:lang w:val="en-US" w:eastAsia="en-US"/>
              </w:rPr>
              <w:t>(6-7)</w:t>
            </w:r>
          </w:p>
        </w:tc>
        <w:tc>
          <w:tcPr>
            <w:tcW w:w="852" w:type="dxa"/>
            <w:shd w:val="clear" w:color="auto" w:fill="auto"/>
            <w:hideMark/>
          </w:tcPr>
          <w:p w:rsidR="0035351C" w:rsidRPr="008B5DD7" w:rsidRDefault="0035351C" w:rsidP="005401B3">
            <w:pPr>
              <w:jc w:val="center"/>
              <w:rPr>
                <w:sz w:val="20"/>
                <w:szCs w:val="20"/>
                <w:lang w:eastAsia="en-US"/>
              </w:rPr>
            </w:pPr>
            <w:r w:rsidRPr="008B5DD7">
              <w:rPr>
                <w:sz w:val="20"/>
                <w:szCs w:val="20"/>
                <w:lang w:eastAsia="en-US"/>
              </w:rPr>
              <w:t>пара</w:t>
            </w:r>
          </w:p>
        </w:tc>
        <w:tc>
          <w:tcPr>
            <w:tcW w:w="850" w:type="dxa"/>
            <w:shd w:val="clear" w:color="auto" w:fill="auto"/>
            <w:hideMark/>
          </w:tcPr>
          <w:p w:rsidR="0035351C" w:rsidRPr="0035351C" w:rsidRDefault="0035351C" w:rsidP="005401B3">
            <w:pPr>
              <w:jc w:val="center"/>
              <w:rPr>
                <w:sz w:val="20"/>
                <w:szCs w:val="20"/>
                <w:lang w:val="en-US" w:eastAsia="en-US"/>
              </w:rPr>
            </w:pPr>
            <w:r>
              <w:rPr>
                <w:sz w:val="20"/>
                <w:szCs w:val="20"/>
                <w:lang w:val="en-US" w:eastAsia="en-US"/>
              </w:rPr>
              <w:t>50000</w:t>
            </w:r>
          </w:p>
        </w:tc>
        <w:tc>
          <w:tcPr>
            <w:tcW w:w="991" w:type="dxa"/>
          </w:tcPr>
          <w:p w:rsidR="0035351C" w:rsidRPr="0035351C" w:rsidRDefault="0035351C" w:rsidP="005401B3">
            <w:pPr>
              <w:jc w:val="center"/>
              <w:rPr>
                <w:color w:val="000000"/>
                <w:sz w:val="20"/>
                <w:szCs w:val="20"/>
                <w:lang w:val="en-US"/>
              </w:rPr>
            </w:pPr>
            <w:r>
              <w:rPr>
                <w:color w:val="000000"/>
                <w:sz w:val="20"/>
                <w:szCs w:val="20"/>
                <w:lang w:val="en-US"/>
              </w:rPr>
              <w:t>12</w:t>
            </w:r>
            <w:r>
              <w:rPr>
                <w:color w:val="000000"/>
                <w:sz w:val="20"/>
                <w:szCs w:val="20"/>
              </w:rPr>
              <w:t>,</w:t>
            </w:r>
            <w:r>
              <w:rPr>
                <w:color w:val="000000"/>
                <w:sz w:val="20"/>
                <w:szCs w:val="20"/>
                <w:lang w:val="en-US"/>
              </w:rPr>
              <w:t>32</w:t>
            </w:r>
          </w:p>
        </w:tc>
      </w:tr>
      <w:tr w:rsidR="005401B3" w:rsidRPr="004E0EA0" w:rsidTr="0080052C">
        <w:trPr>
          <w:trHeight w:val="132"/>
        </w:trPr>
        <w:tc>
          <w:tcPr>
            <w:tcW w:w="579" w:type="dxa"/>
            <w:vMerge w:val="restart"/>
            <w:shd w:val="clear" w:color="auto" w:fill="auto"/>
            <w:hideMark/>
          </w:tcPr>
          <w:p w:rsidR="005401B3" w:rsidRPr="008B5DD7" w:rsidRDefault="005401B3" w:rsidP="005401B3">
            <w:pPr>
              <w:rPr>
                <w:sz w:val="20"/>
                <w:szCs w:val="20"/>
                <w:lang w:eastAsia="en-US"/>
              </w:rPr>
            </w:pPr>
            <w:r w:rsidRPr="008B5DD7">
              <w:rPr>
                <w:sz w:val="20"/>
                <w:szCs w:val="20"/>
                <w:lang w:eastAsia="en-US"/>
              </w:rPr>
              <w:t>4</w:t>
            </w:r>
          </w:p>
        </w:tc>
        <w:tc>
          <w:tcPr>
            <w:tcW w:w="1831" w:type="dxa"/>
            <w:vMerge w:val="restart"/>
            <w:shd w:val="clear" w:color="auto" w:fill="auto"/>
            <w:hideMark/>
          </w:tcPr>
          <w:p w:rsidR="0035351C" w:rsidRPr="0035351C" w:rsidRDefault="0035351C" w:rsidP="0035351C">
            <w:pPr>
              <w:rPr>
                <w:sz w:val="20"/>
                <w:szCs w:val="20"/>
              </w:rPr>
            </w:pPr>
            <w:r w:rsidRPr="0035351C">
              <w:rPr>
                <w:sz w:val="20"/>
                <w:szCs w:val="20"/>
              </w:rPr>
              <w:t>Перчатки диагностические</w:t>
            </w:r>
          </w:p>
          <w:p w:rsidR="0035351C" w:rsidRPr="0035351C" w:rsidRDefault="0035351C" w:rsidP="0035351C">
            <w:pPr>
              <w:rPr>
                <w:sz w:val="20"/>
                <w:szCs w:val="20"/>
              </w:rPr>
            </w:pPr>
            <w:r w:rsidRPr="0035351C">
              <w:rPr>
                <w:sz w:val="20"/>
                <w:szCs w:val="20"/>
              </w:rPr>
              <w:t>нестерильные</w:t>
            </w:r>
          </w:p>
          <w:p w:rsidR="0035351C" w:rsidRPr="0035351C" w:rsidRDefault="0035351C" w:rsidP="0035351C">
            <w:pPr>
              <w:rPr>
                <w:sz w:val="20"/>
                <w:szCs w:val="20"/>
              </w:rPr>
            </w:pPr>
            <w:proofErr w:type="spellStart"/>
            <w:r w:rsidRPr="0035351C">
              <w:rPr>
                <w:sz w:val="20"/>
                <w:szCs w:val="20"/>
              </w:rPr>
              <w:t>неопудренные</w:t>
            </w:r>
            <w:proofErr w:type="spellEnd"/>
          </w:p>
          <w:p w:rsidR="0035351C" w:rsidRPr="0035351C" w:rsidRDefault="0035351C" w:rsidP="0035351C">
            <w:pPr>
              <w:rPr>
                <w:sz w:val="20"/>
                <w:szCs w:val="20"/>
              </w:rPr>
            </w:pPr>
            <w:proofErr w:type="spellStart"/>
            <w:r>
              <w:rPr>
                <w:sz w:val="20"/>
                <w:szCs w:val="20"/>
              </w:rPr>
              <w:t>текстурированные</w:t>
            </w:r>
            <w:proofErr w:type="spellEnd"/>
          </w:p>
          <w:p w:rsidR="005401B3" w:rsidRPr="008B5DD7" w:rsidRDefault="005401B3" w:rsidP="005401B3">
            <w:pPr>
              <w:pStyle w:val="western"/>
              <w:spacing w:before="0" w:beforeAutospacing="0" w:after="0" w:afterAutospacing="0"/>
              <w:rPr>
                <w:sz w:val="20"/>
                <w:szCs w:val="20"/>
              </w:rPr>
            </w:pPr>
          </w:p>
        </w:tc>
        <w:tc>
          <w:tcPr>
            <w:tcW w:w="5387" w:type="dxa"/>
          </w:tcPr>
          <w:p w:rsidR="0056553F" w:rsidRDefault="00E052EC" w:rsidP="00E052EC">
            <w:pPr>
              <w:rPr>
                <w:sz w:val="20"/>
                <w:szCs w:val="20"/>
              </w:rPr>
            </w:pPr>
            <w:r w:rsidRPr="00E052EC">
              <w:rPr>
                <w:sz w:val="20"/>
                <w:szCs w:val="20"/>
              </w:rPr>
              <w:t xml:space="preserve">Нестерильное изделие, </w:t>
            </w:r>
            <w:r w:rsidR="0056553F">
              <w:rPr>
                <w:sz w:val="20"/>
                <w:szCs w:val="20"/>
              </w:rPr>
              <w:t xml:space="preserve">должно быть </w:t>
            </w:r>
            <w:r w:rsidRPr="00E052EC">
              <w:rPr>
                <w:sz w:val="20"/>
                <w:szCs w:val="20"/>
              </w:rPr>
              <w:t xml:space="preserve">изготовлено из натурального каучукового латекса (NRL), предназначено для создания защитного барьера, надевающееся на руки медицинскими работниками во время обследования/лечения пациента или для других санитарных целей; его внутренняя поверхность не </w:t>
            </w:r>
            <w:r w:rsidR="0056553F">
              <w:rPr>
                <w:sz w:val="20"/>
                <w:szCs w:val="20"/>
              </w:rPr>
              <w:t xml:space="preserve">должна быть </w:t>
            </w:r>
            <w:r w:rsidRPr="00E052EC">
              <w:rPr>
                <w:sz w:val="20"/>
                <w:szCs w:val="20"/>
              </w:rPr>
              <w:t xml:space="preserve">покрыта порошком талька. </w:t>
            </w:r>
          </w:p>
          <w:p w:rsidR="0056553F" w:rsidRDefault="0056553F" w:rsidP="00E052EC">
            <w:pPr>
              <w:rPr>
                <w:sz w:val="20"/>
                <w:szCs w:val="20"/>
              </w:rPr>
            </w:pPr>
            <w:r>
              <w:rPr>
                <w:sz w:val="20"/>
                <w:szCs w:val="20"/>
              </w:rPr>
              <w:t>Должно и</w:t>
            </w:r>
            <w:r w:rsidR="00E052EC" w:rsidRPr="00E052EC">
              <w:rPr>
                <w:sz w:val="20"/>
                <w:szCs w:val="20"/>
              </w:rPr>
              <w:t>спольз</w:t>
            </w:r>
            <w:r>
              <w:rPr>
                <w:sz w:val="20"/>
                <w:szCs w:val="20"/>
              </w:rPr>
              <w:t>ова</w:t>
            </w:r>
            <w:r w:rsidR="00E052EC" w:rsidRPr="00E052EC">
              <w:rPr>
                <w:sz w:val="20"/>
                <w:szCs w:val="20"/>
              </w:rPr>
              <w:t>т</w:t>
            </w:r>
            <w:r>
              <w:rPr>
                <w:sz w:val="20"/>
                <w:szCs w:val="20"/>
              </w:rPr>
              <w:t>ь</w:t>
            </w:r>
            <w:r w:rsidR="00E052EC" w:rsidRPr="00E052EC">
              <w:rPr>
                <w:sz w:val="20"/>
                <w:szCs w:val="20"/>
              </w:rPr>
              <w:t>ся как двухсторонний барьер защиты как пациента,</w:t>
            </w:r>
            <w:r>
              <w:rPr>
                <w:sz w:val="20"/>
                <w:szCs w:val="20"/>
              </w:rPr>
              <w:t xml:space="preserve"> </w:t>
            </w:r>
            <w:r w:rsidR="00E052EC" w:rsidRPr="00E052EC">
              <w:rPr>
                <w:sz w:val="20"/>
                <w:szCs w:val="20"/>
              </w:rPr>
              <w:t xml:space="preserve">так и персонала от различной контаминации. </w:t>
            </w:r>
          </w:p>
          <w:p w:rsidR="0035351C" w:rsidRPr="00E052EC" w:rsidRDefault="0035351C" w:rsidP="00E052EC">
            <w:pPr>
              <w:rPr>
                <w:sz w:val="20"/>
                <w:szCs w:val="20"/>
              </w:rPr>
            </w:pPr>
            <w:r w:rsidRPr="00E052EC">
              <w:rPr>
                <w:sz w:val="20"/>
                <w:szCs w:val="20"/>
              </w:rPr>
              <w:t>Изделие должно иметь соответствующие характеристики в отношении осязания и удобства в использовании, а также</w:t>
            </w:r>
          </w:p>
          <w:p w:rsidR="0035351C" w:rsidRPr="00E052EC" w:rsidRDefault="0035351C" w:rsidP="0035351C">
            <w:pPr>
              <w:rPr>
                <w:sz w:val="20"/>
                <w:szCs w:val="20"/>
              </w:rPr>
            </w:pPr>
            <w:r w:rsidRPr="00E052EC">
              <w:rPr>
                <w:sz w:val="20"/>
                <w:szCs w:val="20"/>
              </w:rPr>
              <w:t>соответствующие физические свойства (прочность на растяжение, сопротивление прокалыванию, эластичность)</w:t>
            </w:r>
          </w:p>
          <w:p w:rsidR="0080052C" w:rsidRPr="00E052EC" w:rsidRDefault="0035351C" w:rsidP="0035351C">
            <w:pPr>
              <w:rPr>
                <w:sz w:val="20"/>
                <w:szCs w:val="20"/>
              </w:rPr>
            </w:pPr>
            <w:r w:rsidRPr="00E052EC">
              <w:rPr>
                <w:sz w:val="20"/>
                <w:szCs w:val="20"/>
              </w:rPr>
              <w:t xml:space="preserve">и стандартизированный </w:t>
            </w:r>
            <w:proofErr w:type="spellStart"/>
            <w:r w:rsidRPr="00E052EC">
              <w:rPr>
                <w:sz w:val="20"/>
                <w:szCs w:val="20"/>
              </w:rPr>
              <w:t>типоразмерный</w:t>
            </w:r>
            <w:proofErr w:type="spellEnd"/>
            <w:r w:rsidRPr="00E052EC">
              <w:rPr>
                <w:sz w:val="20"/>
                <w:szCs w:val="20"/>
              </w:rPr>
              <w:t xml:space="preserve"> ряд. </w:t>
            </w:r>
          </w:p>
          <w:p w:rsidR="0035351C" w:rsidRPr="00E052EC" w:rsidRDefault="0080052C" w:rsidP="0035351C">
            <w:pPr>
              <w:rPr>
                <w:sz w:val="20"/>
                <w:szCs w:val="20"/>
              </w:rPr>
            </w:pPr>
            <w:r w:rsidRPr="00E052EC">
              <w:rPr>
                <w:sz w:val="20"/>
                <w:szCs w:val="20"/>
              </w:rPr>
              <w:t>Перчатки должны иметь контрастный цвет</w:t>
            </w:r>
            <w:r w:rsidR="0035351C" w:rsidRPr="00E052EC">
              <w:rPr>
                <w:sz w:val="20"/>
                <w:szCs w:val="20"/>
              </w:rPr>
              <w:t xml:space="preserve"> необходим</w:t>
            </w:r>
            <w:r w:rsidRPr="00E052EC">
              <w:rPr>
                <w:sz w:val="20"/>
                <w:szCs w:val="20"/>
              </w:rPr>
              <w:t>ый</w:t>
            </w:r>
            <w:r w:rsidR="0035351C" w:rsidRPr="00E052EC">
              <w:rPr>
                <w:sz w:val="20"/>
                <w:szCs w:val="20"/>
              </w:rPr>
              <w:t xml:space="preserve"> для предварительной диагностики, визуальной</w:t>
            </w:r>
          </w:p>
          <w:p w:rsidR="0080052C" w:rsidRPr="00E052EC" w:rsidRDefault="0035351C" w:rsidP="0035351C">
            <w:pPr>
              <w:rPr>
                <w:sz w:val="20"/>
                <w:szCs w:val="20"/>
              </w:rPr>
            </w:pPr>
            <w:r w:rsidRPr="00E052EC">
              <w:rPr>
                <w:sz w:val="20"/>
                <w:szCs w:val="20"/>
              </w:rPr>
              <w:t>оценки характера биологической жидкости, а также предотвращает искажение цветопередачи характера биологической жидкости</w:t>
            </w:r>
            <w:r w:rsidR="0080052C" w:rsidRPr="00E052EC">
              <w:rPr>
                <w:sz w:val="20"/>
                <w:szCs w:val="20"/>
              </w:rPr>
              <w:t xml:space="preserve"> </w:t>
            </w:r>
            <w:r w:rsidRPr="00E052EC">
              <w:rPr>
                <w:sz w:val="20"/>
                <w:szCs w:val="20"/>
              </w:rPr>
              <w:t xml:space="preserve">для решения вопроса о дальнейшей тактики обследования и лечения больного. </w:t>
            </w:r>
            <w:proofErr w:type="spellStart"/>
            <w:r w:rsidRPr="00E052EC">
              <w:rPr>
                <w:sz w:val="20"/>
                <w:szCs w:val="20"/>
              </w:rPr>
              <w:t>Текстурированные</w:t>
            </w:r>
            <w:proofErr w:type="spellEnd"/>
            <w:r w:rsidRPr="00E052EC">
              <w:rPr>
                <w:sz w:val="20"/>
                <w:szCs w:val="20"/>
              </w:rPr>
              <w:t xml:space="preserve"> по всей поверхности с дополнительной текстурой на пальцах (обеспечивает надежный захват медицинского</w:t>
            </w:r>
            <w:r w:rsidR="0080052C" w:rsidRPr="00E052EC">
              <w:rPr>
                <w:sz w:val="20"/>
                <w:szCs w:val="20"/>
              </w:rPr>
              <w:t xml:space="preserve"> </w:t>
            </w:r>
            <w:r w:rsidRPr="00E052EC">
              <w:rPr>
                <w:sz w:val="20"/>
                <w:szCs w:val="20"/>
              </w:rPr>
              <w:t xml:space="preserve">инструмента). </w:t>
            </w:r>
          </w:p>
          <w:p w:rsidR="0035351C" w:rsidRPr="00E052EC" w:rsidRDefault="0035351C" w:rsidP="0035351C">
            <w:pPr>
              <w:rPr>
                <w:sz w:val="20"/>
                <w:szCs w:val="20"/>
              </w:rPr>
            </w:pPr>
            <w:r w:rsidRPr="00E052EC">
              <w:rPr>
                <w:sz w:val="20"/>
                <w:szCs w:val="20"/>
              </w:rPr>
              <w:t xml:space="preserve">Толщина </w:t>
            </w:r>
            <w:proofErr w:type="spellStart"/>
            <w:r w:rsidRPr="00E052EC">
              <w:rPr>
                <w:sz w:val="20"/>
                <w:szCs w:val="20"/>
              </w:rPr>
              <w:t>текстурированных</w:t>
            </w:r>
            <w:proofErr w:type="spellEnd"/>
            <w:r w:rsidRPr="00E052EC">
              <w:rPr>
                <w:sz w:val="20"/>
                <w:szCs w:val="20"/>
              </w:rPr>
              <w:t xml:space="preserve"> участков от 0,12 мм до 0,16 мм (для обеспечения устойчивости к механическим</w:t>
            </w:r>
          </w:p>
          <w:p w:rsidR="0035351C" w:rsidRPr="00E052EC" w:rsidRDefault="0035351C" w:rsidP="0035351C">
            <w:pPr>
              <w:rPr>
                <w:sz w:val="20"/>
                <w:szCs w:val="20"/>
              </w:rPr>
            </w:pPr>
            <w:r w:rsidRPr="00E052EC">
              <w:rPr>
                <w:sz w:val="20"/>
                <w:szCs w:val="20"/>
              </w:rPr>
              <w:t>повреждениям и высокого уровня защиты от воздействия химически агрессивных сред).</w:t>
            </w:r>
          </w:p>
          <w:p w:rsidR="0080052C" w:rsidRPr="00E052EC" w:rsidRDefault="0035351C" w:rsidP="0035351C">
            <w:pPr>
              <w:rPr>
                <w:sz w:val="20"/>
                <w:szCs w:val="20"/>
              </w:rPr>
            </w:pPr>
            <w:r w:rsidRPr="00E052EC">
              <w:rPr>
                <w:sz w:val="20"/>
                <w:szCs w:val="20"/>
              </w:rPr>
              <w:t xml:space="preserve">Структура перчатки трехслойная. </w:t>
            </w:r>
          </w:p>
          <w:p w:rsidR="0080052C" w:rsidRPr="00E052EC" w:rsidRDefault="0035351C" w:rsidP="0035351C">
            <w:pPr>
              <w:rPr>
                <w:sz w:val="20"/>
                <w:szCs w:val="20"/>
              </w:rPr>
            </w:pPr>
            <w:r w:rsidRPr="00E052EC">
              <w:rPr>
                <w:sz w:val="20"/>
                <w:szCs w:val="20"/>
              </w:rPr>
              <w:t>Внешний слой из латек</w:t>
            </w:r>
            <w:r w:rsidR="0080052C" w:rsidRPr="00E052EC">
              <w:rPr>
                <w:sz w:val="20"/>
                <w:szCs w:val="20"/>
              </w:rPr>
              <w:t>са</w:t>
            </w:r>
          </w:p>
          <w:p w:rsidR="0080052C" w:rsidRPr="00E052EC" w:rsidRDefault="0080052C" w:rsidP="0035351C">
            <w:pPr>
              <w:rPr>
                <w:sz w:val="20"/>
                <w:szCs w:val="20"/>
              </w:rPr>
            </w:pPr>
            <w:r w:rsidRPr="00E052EC">
              <w:rPr>
                <w:sz w:val="20"/>
                <w:szCs w:val="20"/>
              </w:rPr>
              <w:t>П</w:t>
            </w:r>
            <w:r w:rsidR="0035351C" w:rsidRPr="00E052EC">
              <w:rPr>
                <w:sz w:val="20"/>
                <w:szCs w:val="20"/>
              </w:rPr>
              <w:t xml:space="preserve">ромежуточный слой - смесь латекса с нитрилом, </w:t>
            </w:r>
            <w:r w:rsidR="0056553F">
              <w:rPr>
                <w:sz w:val="20"/>
                <w:szCs w:val="20"/>
              </w:rPr>
              <w:t>с в</w:t>
            </w:r>
            <w:r w:rsidR="0035351C" w:rsidRPr="00E052EC">
              <w:rPr>
                <w:sz w:val="20"/>
                <w:szCs w:val="20"/>
              </w:rPr>
              <w:t>нутренни</w:t>
            </w:r>
            <w:r w:rsidR="0056553F">
              <w:rPr>
                <w:sz w:val="20"/>
                <w:szCs w:val="20"/>
              </w:rPr>
              <w:t>м синтетическим слоем</w:t>
            </w:r>
            <w:r w:rsidR="0035351C" w:rsidRPr="00E052EC">
              <w:rPr>
                <w:sz w:val="20"/>
                <w:szCs w:val="20"/>
              </w:rPr>
              <w:t xml:space="preserve"> из нитрила (для устойчивости к антисептикам на спиртовой основе и изоляции кожи от химических</w:t>
            </w:r>
            <w:r w:rsidRPr="00E052EC">
              <w:rPr>
                <w:sz w:val="20"/>
                <w:szCs w:val="20"/>
              </w:rPr>
              <w:t xml:space="preserve"> </w:t>
            </w:r>
            <w:r w:rsidR="0035351C" w:rsidRPr="00E052EC">
              <w:rPr>
                <w:sz w:val="20"/>
                <w:szCs w:val="20"/>
              </w:rPr>
              <w:t>веществ, используемых в процессе</w:t>
            </w:r>
            <w:r w:rsidR="0056553F">
              <w:rPr>
                <w:sz w:val="20"/>
                <w:szCs w:val="20"/>
              </w:rPr>
              <w:t xml:space="preserve"> </w:t>
            </w:r>
            <w:r w:rsidR="0035351C" w:rsidRPr="00E052EC">
              <w:rPr>
                <w:sz w:val="20"/>
                <w:szCs w:val="20"/>
              </w:rPr>
              <w:t>производства перчаток).</w:t>
            </w:r>
          </w:p>
          <w:p w:rsidR="0080052C" w:rsidRPr="00E052EC" w:rsidRDefault="0035351C" w:rsidP="0035351C">
            <w:pPr>
              <w:rPr>
                <w:sz w:val="20"/>
                <w:szCs w:val="20"/>
              </w:rPr>
            </w:pPr>
            <w:r w:rsidRPr="00E052EC">
              <w:rPr>
                <w:sz w:val="20"/>
                <w:szCs w:val="20"/>
              </w:rPr>
              <w:lastRenderedPageBreak/>
              <w:t xml:space="preserve"> Длина не менее 240 мм (для защиты от проникновения жидкости и микроорганизмов). </w:t>
            </w:r>
          </w:p>
          <w:p w:rsidR="0035351C" w:rsidRPr="00E052EC" w:rsidRDefault="0035351C" w:rsidP="0035351C">
            <w:pPr>
              <w:rPr>
                <w:sz w:val="20"/>
                <w:szCs w:val="20"/>
              </w:rPr>
            </w:pPr>
            <w:r w:rsidRPr="00E052EC">
              <w:rPr>
                <w:sz w:val="20"/>
                <w:szCs w:val="20"/>
              </w:rPr>
              <w:t>На упаковке должна быть маркировка материалов изготовления (в</w:t>
            </w:r>
            <w:r w:rsidR="0080052C" w:rsidRPr="00E052EC">
              <w:rPr>
                <w:sz w:val="20"/>
                <w:szCs w:val="20"/>
              </w:rPr>
              <w:t xml:space="preserve"> </w:t>
            </w:r>
            <w:r w:rsidRPr="00E052EC">
              <w:rPr>
                <w:sz w:val="20"/>
                <w:szCs w:val="20"/>
              </w:rPr>
              <w:t>том числе материалов изготовления</w:t>
            </w:r>
          </w:p>
          <w:p w:rsidR="005401B3" w:rsidRPr="00E052EC" w:rsidRDefault="0035351C" w:rsidP="0080052C">
            <w:pPr>
              <w:rPr>
                <w:sz w:val="20"/>
                <w:szCs w:val="20"/>
              </w:rPr>
            </w:pPr>
            <w:r w:rsidRPr="00E052EC">
              <w:rPr>
                <w:sz w:val="20"/>
                <w:szCs w:val="20"/>
              </w:rPr>
              <w:t xml:space="preserve">внутреннего покрытия или слоя) (на основании </w:t>
            </w:r>
            <w:r w:rsidR="0080052C" w:rsidRPr="00E052EC">
              <w:rPr>
                <w:sz w:val="20"/>
                <w:szCs w:val="20"/>
              </w:rPr>
              <w:t>п</w:t>
            </w:r>
            <w:r w:rsidRPr="00E052EC">
              <w:rPr>
                <w:sz w:val="20"/>
                <w:szCs w:val="20"/>
              </w:rPr>
              <w:t>отребности учреждения, для быстрой идентификации перчаток среди других).</w:t>
            </w:r>
          </w:p>
        </w:tc>
        <w:tc>
          <w:tcPr>
            <w:tcW w:w="852" w:type="dxa"/>
            <w:shd w:val="clear" w:color="auto" w:fill="auto"/>
            <w:hideMark/>
          </w:tcPr>
          <w:p w:rsidR="005401B3" w:rsidRPr="008B5DD7" w:rsidRDefault="005401B3" w:rsidP="005401B3">
            <w:pPr>
              <w:jc w:val="center"/>
              <w:rPr>
                <w:sz w:val="20"/>
                <w:szCs w:val="20"/>
                <w:lang w:eastAsia="en-US"/>
              </w:rPr>
            </w:pPr>
          </w:p>
        </w:tc>
        <w:tc>
          <w:tcPr>
            <w:tcW w:w="850" w:type="dxa"/>
            <w:shd w:val="clear" w:color="auto" w:fill="auto"/>
            <w:hideMark/>
          </w:tcPr>
          <w:p w:rsidR="005401B3" w:rsidRPr="008B5DD7" w:rsidRDefault="005401B3" w:rsidP="005401B3">
            <w:pPr>
              <w:jc w:val="center"/>
              <w:rPr>
                <w:sz w:val="20"/>
                <w:szCs w:val="20"/>
                <w:lang w:eastAsia="en-US"/>
              </w:rPr>
            </w:pPr>
          </w:p>
        </w:tc>
        <w:tc>
          <w:tcPr>
            <w:tcW w:w="991" w:type="dxa"/>
          </w:tcPr>
          <w:p w:rsidR="005401B3" w:rsidRPr="004E0EA0" w:rsidRDefault="005401B3" w:rsidP="005401B3">
            <w:pPr>
              <w:jc w:val="center"/>
              <w:rPr>
                <w:color w:val="000000"/>
                <w:sz w:val="20"/>
                <w:szCs w:val="20"/>
              </w:rPr>
            </w:pPr>
          </w:p>
        </w:tc>
      </w:tr>
      <w:tr w:rsidR="0080052C" w:rsidRPr="004E0EA0" w:rsidTr="0080052C">
        <w:trPr>
          <w:trHeight w:val="248"/>
        </w:trPr>
        <w:tc>
          <w:tcPr>
            <w:tcW w:w="579" w:type="dxa"/>
            <w:vMerge/>
            <w:shd w:val="clear" w:color="auto" w:fill="auto"/>
            <w:hideMark/>
          </w:tcPr>
          <w:p w:rsidR="0080052C" w:rsidRPr="008B5DD7" w:rsidRDefault="0080052C" w:rsidP="005401B3">
            <w:pPr>
              <w:rPr>
                <w:sz w:val="20"/>
                <w:szCs w:val="20"/>
                <w:lang w:eastAsia="en-US"/>
              </w:rPr>
            </w:pPr>
          </w:p>
        </w:tc>
        <w:tc>
          <w:tcPr>
            <w:tcW w:w="1831" w:type="dxa"/>
            <w:vMerge/>
            <w:shd w:val="clear" w:color="auto" w:fill="auto"/>
            <w:hideMark/>
          </w:tcPr>
          <w:p w:rsidR="0080052C" w:rsidRPr="008B5DD7" w:rsidRDefault="0080052C" w:rsidP="005401B3">
            <w:pPr>
              <w:pStyle w:val="western"/>
              <w:spacing w:before="0" w:beforeAutospacing="0" w:after="0" w:afterAutospacing="0"/>
              <w:rPr>
                <w:b/>
                <w:i/>
                <w:sz w:val="20"/>
                <w:szCs w:val="20"/>
              </w:rPr>
            </w:pPr>
          </w:p>
        </w:tc>
        <w:tc>
          <w:tcPr>
            <w:tcW w:w="5387" w:type="dxa"/>
          </w:tcPr>
          <w:p w:rsidR="0080052C" w:rsidRPr="008B5DD7" w:rsidRDefault="0080052C" w:rsidP="005401B3">
            <w:pPr>
              <w:jc w:val="right"/>
              <w:rPr>
                <w:color w:val="000000"/>
                <w:sz w:val="20"/>
                <w:szCs w:val="20"/>
                <w:lang w:eastAsia="en-US"/>
              </w:rPr>
            </w:pPr>
            <w:r w:rsidRPr="008B5DD7">
              <w:rPr>
                <w:color w:val="000000"/>
                <w:sz w:val="20"/>
                <w:szCs w:val="20"/>
                <w:lang w:eastAsia="en-US"/>
              </w:rPr>
              <w:t>Размер</w:t>
            </w:r>
            <w:r>
              <w:rPr>
                <w:color w:val="000000"/>
                <w:sz w:val="20"/>
                <w:szCs w:val="20"/>
                <w:lang w:eastAsia="en-US"/>
              </w:rPr>
              <w:t xml:space="preserve"> </w:t>
            </w:r>
            <w:r>
              <w:rPr>
                <w:color w:val="000000"/>
                <w:sz w:val="20"/>
                <w:szCs w:val="20"/>
                <w:lang w:val="en-US" w:eastAsia="en-US"/>
              </w:rPr>
              <w:t>S</w:t>
            </w:r>
            <w:r w:rsidRPr="008B5DD7">
              <w:rPr>
                <w:color w:val="000000"/>
                <w:sz w:val="20"/>
                <w:szCs w:val="20"/>
                <w:lang w:eastAsia="en-US"/>
              </w:rPr>
              <w:t xml:space="preserve"> </w:t>
            </w:r>
            <w:r>
              <w:rPr>
                <w:color w:val="000000"/>
                <w:sz w:val="20"/>
                <w:szCs w:val="20"/>
                <w:lang w:val="en-US" w:eastAsia="en-US"/>
              </w:rPr>
              <w:t>(6-7)</w:t>
            </w:r>
          </w:p>
        </w:tc>
        <w:tc>
          <w:tcPr>
            <w:tcW w:w="852" w:type="dxa"/>
            <w:shd w:val="clear" w:color="auto" w:fill="auto"/>
            <w:hideMark/>
          </w:tcPr>
          <w:p w:rsidR="0080052C" w:rsidRPr="008B5DD7" w:rsidRDefault="0080052C" w:rsidP="005401B3">
            <w:pPr>
              <w:jc w:val="center"/>
              <w:rPr>
                <w:sz w:val="20"/>
                <w:szCs w:val="20"/>
                <w:lang w:eastAsia="en-US"/>
              </w:rPr>
            </w:pPr>
            <w:r w:rsidRPr="008B5DD7">
              <w:rPr>
                <w:sz w:val="20"/>
                <w:szCs w:val="20"/>
                <w:lang w:eastAsia="en-US"/>
              </w:rPr>
              <w:t>пар</w:t>
            </w:r>
            <w:r>
              <w:rPr>
                <w:sz w:val="20"/>
                <w:szCs w:val="20"/>
                <w:lang w:eastAsia="en-US"/>
              </w:rPr>
              <w:t>а</w:t>
            </w:r>
          </w:p>
        </w:tc>
        <w:tc>
          <w:tcPr>
            <w:tcW w:w="850" w:type="dxa"/>
            <w:shd w:val="clear" w:color="auto" w:fill="auto"/>
            <w:hideMark/>
          </w:tcPr>
          <w:p w:rsidR="0080052C" w:rsidRPr="008B5DD7" w:rsidRDefault="0080052C" w:rsidP="005401B3">
            <w:pPr>
              <w:jc w:val="center"/>
              <w:rPr>
                <w:sz w:val="20"/>
                <w:szCs w:val="20"/>
                <w:lang w:eastAsia="en-US"/>
              </w:rPr>
            </w:pPr>
            <w:r>
              <w:rPr>
                <w:sz w:val="20"/>
                <w:szCs w:val="20"/>
                <w:lang w:eastAsia="en-US"/>
              </w:rPr>
              <w:t>5000</w:t>
            </w:r>
          </w:p>
        </w:tc>
        <w:tc>
          <w:tcPr>
            <w:tcW w:w="991" w:type="dxa"/>
          </w:tcPr>
          <w:p w:rsidR="0080052C" w:rsidRPr="004E0EA0" w:rsidRDefault="0080052C" w:rsidP="005401B3">
            <w:pPr>
              <w:jc w:val="center"/>
              <w:rPr>
                <w:color w:val="000000"/>
                <w:sz w:val="20"/>
                <w:szCs w:val="20"/>
              </w:rPr>
            </w:pPr>
            <w:r>
              <w:rPr>
                <w:color w:val="000000"/>
                <w:sz w:val="20"/>
                <w:szCs w:val="20"/>
              </w:rPr>
              <w:t>12,23</w:t>
            </w:r>
          </w:p>
        </w:tc>
      </w:tr>
    </w:tbl>
    <w:p w:rsidR="00AE7E58" w:rsidRDefault="00AE7E58" w:rsidP="00AE7E58">
      <w:pPr>
        <w:pStyle w:val="13"/>
        <w:ind w:left="0" w:firstLine="0"/>
        <w:jc w:val="center"/>
        <w:rPr>
          <w:b/>
          <w:bCs/>
          <w:sz w:val="20"/>
        </w:rPr>
      </w:pPr>
    </w:p>
    <w:p w:rsidR="00AE7E58" w:rsidRPr="005A07FA" w:rsidRDefault="00AE7E58" w:rsidP="00AE7E58">
      <w:pPr>
        <w:pStyle w:val="13"/>
        <w:ind w:left="0" w:firstLine="0"/>
        <w:jc w:val="center"/>
        <w:rPr>
          <w:b/>
          <w:bCs/>
          <w:sz w:val="20"/>
        </w:rPr>
      </w:pPr>
    </w:p>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5A3DCF" w:rsidRPr="0009405F" w:rsidRDefault="005A3DCF" w:rsidP="005A3DCF">
      <w:pPr>
        <w:pStyle w:val="ad"/>
        <w:numPr>
          <w:ilvl w:val="0"/>
          <w:numId w:val="31"/>
        </w:numPr>
        <w:suppressAutoHyphens w:val="0"/>
        <w:spacing w:line="240" w:lineRule="auto"/>
        <w:ind w:right="125"/>
        <w:jc w:val="both"/>
        <w:rPr>
          <w:rFonts w:ascii="Times New Roman" w:hAnsi="Times New Roman"/>
          <w:sz w:val="20"/>
          <w:szCs w:val="20"/>
        </w:rPr>
      </w:pPr>
      <w:bookmarkStart w:id="3" w:name="_GoBack"/>
      <w:bookmarkEnd w:id="3"/>
      <w:r w:rsidRPr="0009405F">
        <w:rPr>
          <w:rFonts w:ascii="Times New Roman" w:hAnsi="Times New Roman"/>
          <w:sz w:val="20"/>
          <w:szCs w:val="20"/>
        </w:rPr>
        <w:t>Остаточный срок годности товара на момент поставки должен составлять не менее 80%.</w:t>
      </w:r>
    </w:p>
    <w:p w:rsidR="005A3DCF" w:rsidRPr="0009405F" w:rsidRDefault="005A3DCF" w:rsidP="005A3DCF">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A3DCF" w:rsidRPr="0009405F" w:rsidRDefault="005A3DCF" w:rsidP="005A3DCF">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A3DCF" w:rsidRPr="0009405F" w:rsidRDefault="005A3DCF" w:rsidP="005A3DCF">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405F">
        <w:rPr>
          <w:rFonts w:ascii="Times New Roman" w:eastAsia="Times New Roman" w:hAnsi="Times New Roman"/>
          <w:bCs/>
          <w:color w:val="626262"/>
          <w:sz w:val="20"/>
          <w:szCs w:val="20"/>
          <w:lang w:eastAsia="ru-RU"/>
        </w:rPr>
        <w:t>  </w:t>
      </w:r>
      <w:bookmarkStart w:id="4" w:name="6"/>
      <w:bookmarkEnd w:id="4"/>
    </w:p>
    <w:p w:rsidR="005A3DCF" w:rsidRPr="0009405F" w:rsidRDefault="005A3DCF" w:rsidP="005A3DCF">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bCs/>
          <w:sz w:val="20"/>
          <w:szCs w:val="20"/>
        </w:rPr>
        <w:t xml:space="preserve">Упаковка должна предохранять товар от порчи, утраты товарного вида. </w:t>
      </w:r>
    </w:p>
    <w:p w:rsidR="005A3DCF" w:rsidRPr="0009405F" w:rsidRDefault="005A3DCF" w:rsidP="005A3DCF">
      <w:pPr>
        <w:pStyle w:val="ad"/>
        <w:numPr>
          <w:ilvl w:val="0"/>
          <w:numId w:val="31"/>
        </w:numPr>
        <w:suppressAutoHyphens w:val="0"/>
        <w:spacing w:after="0" w:line="240" w:lineRule="auto"/>
        <w:jc w:val="both"/>
        <w:outlineLvl w:val="2"/>
        <w:rPr>
          <w:rFonts w:ascii="Times New Roman" w:hAnsi="Times New Roman"/>
          <w:bCs/>
          <w:sz w:val="20"/>
          <w:szCs w:val="20"/>
        </w:rPr>
      </w:pPr>
      <w:r w:rsidRPr="0009405F">
        <w:rPr>
          <w:rFonts w:ascii="Times New Roman" w:hAnsi="Times New Roman"/>
          <w:bCs/>
          <w:sz w:val="20"/>
          <w:szCs w:val="20"/>
        </w:rPr>
        <w:t xml:space="preserve">Тара и упаковка входят в стоимость поставляемого товара. </w:t>
      </w:r>
    </w:p>
    <w:p w:rsidR="005A3DCF" w:rsidRPr="0009405F" w:rsidRDefault="005A3DCF" w:rsidP="005A3DCF">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9405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80052C" w:rsidRDefault="0080052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C2691">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55543">
        <w:rPr>
          <w:b/>
          <w:kern w:val="32"/>
          <w:sz w:val="20"/>
          <w:szCs w:val="20"/>
        </w:rPr>
        <w:t>152-20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55543">
        <w:rPr>
          <w:sz w:val="19"/>
          <w:szCs w:val="19"/>
        </w:rPr>
        <w:t>152-20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C2691">
        <w:rPr>
          <w:b/>
          <w:bCs/>
          <w:sz w:val="19"/>
          <w:szCs w:val="19"/>
        </w:rPr>
        <w:t>перчаток медицинских одноразовых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56553F">
        <w:rPr>
          <w:b/>
          <w:sz w:val="19"/>
          <w:szCs w:val="19"/>
        </w:rPr>
        <w:tab/>
      </w:r>
      <w:r w:rsidR="0056553F">
        <w:rPr>
          <w:b/>
          <w:sz w:val="19"/>
          <w:szCs w:val="19"/>
        </w:rPr>
        <w:tab/>
      </w:r>
      <w:r w:rsidRPr="002D56C2">
        <w:rPr>
          <w:b/>
          <w:sz w:val="19"/>
          <w:szCs w:val="19"/>
        </w:rPr>
        <w:t>«___»  _____________  20</w:t>
      </w:r>
      <w:r w:rsidR="00E24B2A">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C2691">
        <w:rPr>
          <w:rFonts w:ascii="Times New Roman" w:hAnsi="Times New Roman" w:cs="Times New Roman"/>
          <w:bCs/>
          <w:sz w:val="19"/>
          <w:szCs w:val="19"/>
        </w:rPr>
        <w:t>перчаток медицинских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255C2B">
        <w:rPr>
          <w:sz w:val="19"/>
          <w:szCs w:val="19"/>
        </w:rPr>
        <w:t>кту получения Товара в течение 15</w:t>
      </w:r>
      <w:r w:rsidRPr="002D56C2">
        <w:rPr>
          <w:sz w:val="19"/>
          <w:szCs w:val="19"/>
        </w:rPr>
        <w:t xml:space="preserve"> (</w:t>
      </w:r>
      <w:r w:rsidR="00255C2B">
        <w:rPr>
          <w:sz w:val="19"/>
          <w:szCs w:val="19"/>
        </w:rPr>
        <w:t>пятнадцати</w:t>
      </w:r>
      <w:r w:rsidRPr="002D56C2">
        <w:rPr>
          <w:sz w:val="19"/>
          <w:szCs w:val="19"/>
        </w:rPr>
        <w:t xml:space="preserve">) </w:t>
      </w:r>
      <w:r w:rsidR="00255C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7947E7" w:rsidRDefault="003D7C22" w:rsidP="003D7C22">
      <w:pPr>
        <w:ind w:firstLine="709"/>
        <w:jc w:val="both"/>
        <w:rPr>
          <w:sz w:val="19"/>
          <w:szCs w:val="19"/>
        </w:rPr>
      </w:pPr>
      <w:r w:rsidRPr="007947E7">
        <w:rPr>
          <w:sz w:val="19"/>
          <w:szCs w:val="19"/>
        </w:rPr>
        <w:t xml:space="preserve">4.1. </w:t>
      </w:r>
      <w:r w:rsidR="0080052C" w:rsidRPr="00680572">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80052C">
        <w:rPr>
          <w:sz w:val="19"/>
          <w:szCs w:val="19"/>
        </w:rPr>
        <w:t>25</w:t>
      </w:r>
      <w:r w:rsidR="0080052C" w:rsidRPr="00680572">
        <w:rPr>
          <w:sz w:val="19"/>
          <w:szCs w:val="19"/>
        </w:rPr>
        <w:t>.</w:t>
      </w:r>
      <w:r w:rsidR="0080052C">
        <w:rPr>
          <w:sz w:val="19"/>
          <w:szCs w:val="19"/>
        </w:rPr>
        <w:t>12</w:t>
      </w:r>
      <w:r w:rsidR="0080052C" w:rsidRPr="00680572">
        <w:rPr>
          <w:sz w:val="19"/>
          <w:szCs w:val="19"/>
        </w:rPr>
        <w:t>.202</w:t>
      </w:r>
      <w:r w:rsidR="0080052C">
        <w:rPr>
          <w:sz w:val="19"/>
          <w:szCs w:val="19"/>
        </w:rPr>
        <w:t>0</w:t>
      </w:r>
      <w:r w:rsidR="0080052C" w:rsidRPr="00680572">
        <w:rPr>
          <w:sz w:val="19"/>
          <w:szCs w:val="19"/>
        </w:rPr>
        <w:t>г.</w:t>
      </w:r>
      <w:r w:rsidRPr="007947E7">
        <w:rPr>
          <w:sz w:val="19"/>
          <w:szCs w:val="19"/>
        </w:rPr>
        <w:t xml:space="preserve"> по адресу: </w:t>
      </w:r>
      <w:r w:rsidR="008309A9" w:rsidRPr="007947E7">
        <w:rPr>
          <w:sz w:val="19"/>
          <w:szCs w:val="19"/>
        </w:rPr>
        <w:t>г. Иркутск, ул. Баумана, 214А (2 этаж</w:t>
      </w:r>
      <w:r w:rsidR="0080052C">
        <w:rPr>
          <w:sz w:val="19"/>
          <w:szCs w:val="19"/>
        </w:rPr>
        <w:t>)</w:t>
      </w:r>
      <w:r w:rsidR="008309A9" w:rsidRPr="007947E7">
        <w:rPr>
          <w:sz w:val="19"/>
          <w:szCs w:val="19"/>
        </w:rPr>
        <w:t>.</w:t>
      </w:r>
    </w:p>
    <w:p w:rsidR="003D7C22" w:rsidRPr="007947E7" w:rsidRDefault="003D7C22" w:rsidP="003D7C22">
      <w:pPr>
        <w:ind w:firstLine="720"/>
        <w:jc w:val="both"/>
        <w:rPr>
          <w:sz w:val="19"/>
          <w:szCs w:val="19"/>
        </w:rPr>
      </w:pPr>
      <w:r w:rsidRPr="007947E7">
        <w:rPr>
          <w:sz w:val="19"/>
          <w:szCs w:val="19"/>
        </w:rPr>
        <w:t>4.2. Тара и упаковка возврату не подлежат.</w:t>
      </w:r>
    </w:p>
    <w:p w:rsidR="003D7C22" w:rsidRPr="00255C2B" w:rsidRDefault="003D7C22" w:rsidP="003D7C22">
      <w:pPr>
        <w:pStyle w:val="ConsNonformat"/>
        <w:widowControl/>
        <w:tabs>
          <w:tab w:val="num" w:pos="0"/>
        </w:tabs>
        <w:ind w:right="-7" w:firstLine="720"/>
        <w:jc w:val="both"/>
        <w:rPr>
          <w:rFonts w:ascii="Times New Roman" w:hAnsi="Times New Roman"/>
          <w:sz w:val="19"/>
          <w:szCs w:val="19"/>
        </w:rPr>
      </w:pPr>
      <w:r w:rsidRPr="00255C2B">
        <w:rPr>
          <w:rFonts w:ascii="Times New Roman" w:hAnsi="Times New Roman"/>
          <w:sz w:val="19"/>
          <w:szCs w:val="19"/>
        </w:rPr>
        <w:t xml:space="preserve">4.3. </w:t>
      </w:r>
      <w:r w:rsidR="008309A9" w:rsidRPr="008309A9">
        <w:rPr>
          <w:rFonts w:ascii="Times New Roman" w:hAnsi="Times New Roman"/>
          <w:sz w:val="19"/>
          <w:szCs w:val="19"/>
        </w:rPr>
        <w:t>Поставка товара по заявке Заказчика осуществляется в течение 3 (трех) рабочих дней с момента подачи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255C2B">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947E7" w:rsidRPr="002D56C2" w:rsidRDefault="007947E7"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947E7" w:rsidRPr="002D56C2" w:rsidRDefault="007947E7"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947E7" w:rsidRPr="002D56C2" w:rsidRDefault="007947E7"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7947E7" w:rsidRPr="002D56C2" w:rsidRDefault="007947E7" w:rsidP="00FE2446">
      <w:pPr>
        <w:ind w:firstLine="851"/>
        <w:jc w:val="both"/>
        <w:rPr>
          <w:i/>
          <w:sz w:val="19"/>
          <w:szCs w:val="19"/>
        </w:rPr>
      </w:pPr>
    </w:p>
    <w:p w:rsidR="000E2F75" w:rsidRPr="002D56C2" w:rsidRDefault="008309A9" w:rsidP="000E2F75">
      <w:pPr>
        <w:pStyle w:val="31"/>
        <w:ind w:firstLine="709"/>
        <w:jc w:val="center"/>
        <w:rPr>
          <w:rFonts w:ascii="Times New Roman" w:hAnsi="Times New Roman"/>
          <w:b/>
          <w:sz w:val="19"/>
          <w:szCs w:val="19"/>
        </w:rPr>
      </w:pPr>
      <w:r>
        <w:rPr>
          <w:rFonts w:ascii="Times New Roman" w:hAnsi="Times New Roman"/>
          <w:b/>
          <w:sz w:val="19"/>
          <w:szCs w:val="19"/>
        </w:rPr>
        <w:t xml:space="preserve">12. ЮРИДИЧЕСКИЕ </w:t>
      </w:r>
      <w:r w:rsidR="000E2F75" w:rsidRPr="002D56C2">
        <w:rPr>
          <w:rFonts w:ascii="Times New Roman" w:hAnsi="Times New Roman"/>
          <w:b/>
          <w:sz w:val="19"/>
          <w:szCs w:val="19"/>
        </w:rPr>
        <w:t xml:space="preserve">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135C48" w:rsidRDefault="00135C48" w:rsidP="000E2F75">
      <w:pPr>
        <w:jc w:val="right"/>
        <w:rPr>
          <w:sz w:val="20"/>
          <w:szCs w:val="20"/>
        </w:rPr>
      </w:pPr>
    </w:p>
    <w:p w:rsidR="007947E7" w:rsidRDefault="007947E7" w:rsidP="000E2F75">
      <w:pPr>
        <w:jc w:val="right"/>
        <w:rPr>
          <w:sz w:val="20"/>
          <w:szCs w:val="20"/>
        </w:rPr>
      </w:pPr>
    </w:p>
    <w:p w:rsidR="007947E7" w:rsidRDefault="007947E7" w:rsidP="000E2F75">
      <w:pPr>
        <w:jc w:val="right"/>
        <w:rPr>
          <w:sz w:val="20"/>
          <w:szCs w:val="20"/>
        </w:rPr>
      </w:pPr>
    </w:p>
    <w:p w:rsidR="007947E7" w:rsidRDefault="007947E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55543">
        <w:rPr>
          <w:sz w:val="20"/>
          <w:szCs w:val="20"/>
        </w:rPr>
        <w:t>152-20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309A9" w:rsidRPr="0009405F" w:rsidRDefault="008309A9" w:rsidP="008309A9">
      <w:pPr>
        <w:pStyle w:val="ad"/>
        <w:numPr>
          <w:ilvl w:val="0"/>
          <w:numId w:val="44"/>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Остаточный срок годности товара на момент поставки должен составлять не менее 80%.</w:t>
      </w:r>
    </w:p>
    <w:p w:rsidR="008309A9" w:rsidRPr="0009405F" w:rsidRDefault="008309A9" w:rsidP="008309A9">
      <w:pPr>
        <w:pStyle w:val="ad"/>
        <w:numPr>
          <w:ilvl w:val="0"/>
          <w:numId w:val="44"/>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9A9" w:rsidRPr="0009405F" w:rsidRDefault="008309A9" w:rsidP="008309A9">
      <w:pPr>
        <w:pStyle w:val="ad"/>
        <w:numPr>
          <w:ilvl w:val="0"/>
          <w:numId w:val="44"/>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9A9" w:rsidRPr="0009405F" w:rsidRDefault="008309A9" w:rsidP="008309A9">
      <w:pPr>
        <w:pStyle w:val="ad"/>
        <w:numPr>
          <w:ilvl w:val="0"/>
          <w:numId w:val="44"/>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405F">
        <w:rPr>
          <w:rFonts w:ascii="Times New Roman" w:eastAsia="Times New Roman" w:hAnsi="Times New Roman"/>
          <w:bCs/>
          <w:color w:val="626262"/>
          <w:sz w:val="20"/>
          <w:szCs w:val="20"/>
          <w:lang w:eastAsia="ru-RU"/>
        </w:rPr>
        <w:t>  </w:t>
      </w:r>
    </w:p>
    <w:p w:rsidR="008309A9" w:rsidRPr="0009405F" w:rsidRDefault="008309A9" w:rsidP="008309A9">
      <w:pPr>
        <w:pStyle w:val="ad"/>
        <w:numPr>
          <w:ilvl w:val="0"/>
          <w:numId w:val="44"/>
        </w:numPr>
        <w:suppressAutoHyphens w:val="0"/>
        <w:spacing w:after="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bCs/>
          <w:sz w:val="20"/>
          <w:szCs w:val="20"/>
        </w:rPr>
        <w:t xml:space="preserve">Упаковка должна предохранять товар от порчи, утраты товарного вида. </w:t>
      </w:r>
    </w:p>
    <w:p w:rsidR="008309A9" w:rsidRPr="0009405F" w:rsidRDefault="008309A9" w:rsidP="008309A9">
      <w:pPr>
        <w:pStyle w:val="ad"/>
        <w:numPr>
          <w:ilvl w:val="0"/>
          <w:numId w:val="44"/>
        </w:numPr>
        <w:suppressAutoHyphens w:val="0"/>
        <w:spacing w:after="0" w:line="240" w:lineRule="auto"/>
        <w:jc w:val="both"/>
        <w:outlineLvl w:val="2"/>
        <w:rPr>
          <w:rFonts w:ascii="Times New Roman" w:hAnsi="Times New Roman"/>
          <w:bCs/>
          <w:sz w:val="20"/>
          <w:szCs w:val="20"/>
        </w:rPr>
      </w:pPr>
      <w:r w:rsidRPr="0009405F">
        <w:rPr>
          <w:rFonts w:ascii="Times New Roman" w:hAnsi="Times New Roman"/>
          <w:bCs/>
          <w:sz w:val="20"/>
          <w:szCs w:val="20"/>
        </w:rPr>
        <w:t xml:space="preserve">Тара и упаковка входят в стоимость поставляемого товара. </w:t>
      </w:r>
    </w:p>
    <w:p w:rsidR="008309A9" w:rsidRPr="0009405F" w:rsidRDefault="008309A9" w:rsidP="008309A9">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9405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E21477" w:rsidRDefault="00E21477" w:rsidP="00060FEB">
      <w:pPr>
        <w:pStyle w:val="af1"/>
        <w:tabs>
          <w:tab w:val="left" w:pos="2268"/>
        </w:tabs>
        <w:ind w:right="-56" w:firstLine="709"/>
        <w:jc w:val="both"/>
        <w:rPr>
          <w:sz w:val="20"/>
        </w:rPr>
      </w:pPr>
    </w:p>
    <w:p w:rsidR="00E21477" w:rsidRDefault="00E21477" w:rsidP="00060FEB">
      <w:pPr>
        <w:pStyle w:val="af1"/>
        <w:tabs>
          <w:tab w:val="left" w:pos="2268"/>
        </w:tabs>
        <w:ind w:right="-56" w:firstLine="709"/>
        <w:jc w:val="both"/>
        <w:rPr>
          <w:sz w:val="20"/>
        </w:rPr>
      </w:pPr>
    </w:p>
    <w:p w:rsidR="00E21477" w:rsidRDefault="00E21477" w:rsidP="00060FEB">
      <w:pPr>
        <w:pStyle w:val="af1"/>
        <w:tabs>
          <w:tab w:val="left" w:pos="2268"/>
        </w:tabs>
        <w:ind w:right="-56" w:firstLine="709"/>
        <w:jc w:val="both"/>
        <w:rPr>
          <w:sz w:val="20"/>
        </w:rPr>
      </w:pPr>
    </w:p>
    <w:p w:rsidR="00E21477" w:rsidRDefault="00E21477"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C2691">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055543">
        <w:rPr>
          <w:b/>
          <w:kern w:val="32"/>
          <w:sz w:val="20"/>
          <w:szCs w:val="20"/>
        </w:rPr>
        <w:t>152-20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C2691">
        <w:rPr>
          <w:bCs/>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4C2691">
        <w:rPr>
          <w:bCs/>
          <w:sz w:val="20"/>
          <w:szCs w:val="20"/>
        </w:rPr>
        <w:t>перчаток медицинских одноразовых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C2691">
        <w:rPr>
          <w:bCs/>
          <w:sz w:val="20"/>
          <w:szCs w:val="20"/>
        </w:rPr>
        <w:t>перчаток медицинских одноразовых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80052C" w:rsidRDefault="0080052C"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4C2691">
        <w:rPr>
          <w:bCs/>
          <w:sz w:val="20"/>
          <w:szCs w:val="20"/>
        </w:rPr>
        <w:t>перчаток медицинских одноразовых</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2EC" w:rsidRDefault="00E052EC" w:rsidP="00ED57EB">
      <w:r>
        <w:separator/>
      </w:r>
    </w:p>
  </w:endnote>
  <w:endnote w:type="continuationSeparator" w:id="1">
    <w:p w:rsidR="00E052EC" w:rsidRDefault="00E052EC" w:rsidP="00ED57EB">
      <w:r>
        <w:continuationSeparator/>
      </w:r>
    </w:p>
  </w:endnote>
  <w:endnote w:id="2">
    <w:p w:rsidR="00E052EC" w:rsidRDefault="00E052EC" w:rsidP="00C2608E">
      <w:pPr>
        <w:pStyle w:val="afc"/>
        <w:jc w:val="both"/>
      </w:pPr>
    </w:p>
  </w:endnote>
  <w:endnote w:id="3">
    <w:p w:rsidR="00E052EC" w:rsidRDefault="00E052EC" w:rsidP="00C2608E">
      <w:pPr>
        <w:pStyle w:val="afc"/>
      </w:pPr>
    </w:p>
  </w:endnote>
  <w:endnote w:id="4">
    <w:p w:rsidR="00E052EC" w:rsidRDefault="00E052EC"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052EC" w:rsidRDefault="00E052EC">
        <w:pPr>
          <w:pStyle w:val="af7"/>
          <w:jc w:val="right"/>
        </w:pPr>
        <w:fldSimple w:instr=" PAGE   \* MERGEFORMAT ">
          <w:r w:rsidR="0056553F">
            <w:rPr>
              <w:noProof/>
            </w:rPr>
            <w:t>16</w:t>
          </w:r>
        </w:fldSimple>
      </w:p>
    </w:sdtContent>
  </w:sdt>
  <w:p w:rsidR="00E052EC" w:rsidRDefault="00E052E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2EC" w:rsidRDefault="00E052EC" w:rsidP="00ED57EB">
      <w:r>
        <w:separator/>
      </w:r>
    </w:p>
  </w:footnote>
  <w:footnote w:type="continuationSeparator" w:id="1">
    <w:p w:rsidR="00E052EC" w:rsidRDefault="00E052EC" w:rsidP="00ED57EB">
      <w:r>
        <w:continuationSeparator/>
      </w:r>
    </w:p>
  </w:footnote>
  <w:footnote w:id="2">
    <w:p w:rsidR="00E052EC" w:rsidRPr="000C36EF" w:rsidRDefault="00E052EC"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052EC" w:rsidRPr="004B5113" w:rsidRDefault="00E052EC"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A7F307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2"/>
  </w:num>
  <w:num w:numId="11">
    <w:abstractNumId w:val="28"/>
  </w:num>
  <w:num w:numId="12">
    <w:abstractNumId w:val="5"/>
  </w:num>
  <w:num w:numId="13">
    <w:abstractNumId w:val="43"/>
  </w:num>
  <w:num w:numId="14">
    <w:abstractNumId w:val="24"/>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1"/>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2"/>
  </w:num>
  <w:num w:numId="38">
    <w:abstractNumId w:val="26"/>
  </w:num>
  <w:num w:numId="39">
    <w:abstractNumId w:val="23"/>
  </w:num>
  <w:num w:numId="40">
    <w:abstractNumId w:val="15"/>
  </w:num>
  <w:num w:numId="41">
    <w:abstractNumId w:val="41"/>
  </w:num>
  <w:num w:numId="42">
    <w:abstractNumId w:val="32"/>
  </w:num>
  <w:num w:numId="43">
    <w:abstractNumId w:val="21"/>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54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0FB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99C"/>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351C"/>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0955"/>
    <w:rsid w:val="00461865"/>
    <w:rsid w:val="00464BFF"/>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2691"/>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01B3"/>
    <w:rsid w:val="005441EF"/>
    <w:rsid w:val="005479B2"/>
    <w:rsid w:val="00552E6A"/>
    <w:rsid w:val="005531BA"/>
    <w:rsid w:val="00555656"/>
    <w:rsid w:val="00555731"/>
    <w:rsid w:val="00556413"/>
    <w:rsid w:val="00562497"/>
    <w:rsid w:val="00563E4D"/>
    <w:rsid w:val="00564615"/>
    <w:rsid w:val="0056553F"/>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DCF"/>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0B3B"/>
    <w:rsid w:val="006F380B"/>
    <w:rsid w:val="006F3DD6"/>
    <w:rsid w:val="006F57DE"/>
    <w:rsid w:val="006F5D04"/>
    <w:rsid w:val="006F683C"/>
    <w:rsid w:val="006F7453"/>
    <w:rsid w:val="0070098C"/>
    <w:rsid w:val="00700C8F"/>
    <w:rsid w:val="00702271"/>
    <w:rsid w:val="007026F9"/>
    <w:rsid w:val="00703F21"/>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2A50"/>
    <w:rsid w:val="00772ACE"/>
    <w:rsid w:val="007767EE"/>
    <w:rsid w:val="00781FB7"/>
    <w:rsid w:val="00785C7D"/>
    <w:rsid w:val="0078663E"/>
    <w:rsid w:val="00786930"/>
    <w:rsid w:val="00787689"/>
    <w:rsid w:val="00787BB9"/>
    <w:rsid w:val="00790302"/>
    <w:rsid w:val="00791A13"/>
    <w:rsid w:val="007947E7"/>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052C"/>
    <w:rsid w:val="00804668"/>
    <w:rsid w:val="00810977"/>
    <w:rsid w:val="00813379"/>
    <w:rsid w:val="00813CFE"/>
    <w:rsid w:val="008170FD"/>
    <w:rsid w:val="00821901"/>
    <w:rsid w:val="00821D56"/>
    <w:rsid w:val="00821E0E"/>
    <w:rsid w:val="00822DFE"/>
    <w:rsid w:val="0082390A"/>
    <w:rsid w:val="00824B16"/>
    <w:rsid w:val="0082728B"/>
    <w:rsid w:val="008309A9"/>
    <w:rsid w:val="0083543F"/>
    <w:rsid w:val="008356FB"/>
    <w:rsid w:val="008357F8"/>
    <w:rsid w:val="008358C2"/>
    <w:rsid w:val="0083650B"/>
    <w:rsid w:val="00840879"/>
    <w:rsid w:val="00840C0C"/>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552"/>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038"/>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6B12"/>
    <w:rsid w:val="00A7754D"/>
    <w:rsid w:val="00A80F46"/>
    <w:rsid w:val="00A82E35"/>
    <w:rsid w:val="00A84ECD"/>
    <w:rsid w:val="00A93921"/>
    <w:rsid w:val="00A952D0"/>
    <w:rsid w:val="00AA1D0B"/>
    <w:rsid w:val="00AA1EBE"/>
    <w:rsid w:val="00AA3552"/>
    <w:rsid w:val="00AA3AED"/>
    <w:rsid w:val="00AA498B"/>
    <w:rsid w:val="00AA4A22"/>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7E58"/>
    <w:rsid w:val="00AF1E49"/>
    <w:rsid w:val="00AF2DD7"/>
    <w:rsid w:val="00AF74BC"/>
    <w:rsid w:val="00B0297A"/>
    <w:rsid w:val="00B03315"/>
    <w:rsid w:val="00B05CFC"/>
    <w:rsid w:val="00B05D1E"/>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371AD"/>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66247"/>
    <w:rsid w:val="00D72B98"/>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1E89"/>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52EC"/>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6ACE"/>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3FDE"/>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1375"/>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3DF"/>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28</Pages>
  <Words>12093</Words>
  <Characters>87504</Characters>
  <Application>Microsoft Office Word</Application>
  <DocSecurity>0</DocSecurity>
  <Lines>729</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99399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2020-05-29T07:48:00Z</cp:lastPrinted>
  <dcterms:created xsi:type="dcterms:W3CDTF">2020-05-29T00:32:00Z</dcterms:created>
  <dcterms:modified xsi:type="dcterms:W3CDTF">2020-05-29T07:49:00Z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