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E25C77">
        <w:rPr>
          <w:b/>
          <w:sz w:val="28"/>
          <w:szCs w:val="28"/>
        </w:rPr>
        <w:t>по техническому обслуживанию эндоскопического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E25C77">
        <w:rPr>
          <w:b/>
          <w:kern w:val="32"/>
          <w:sz w:val="28"/>
          <w:szCs w:val="28"/>
        </w:rPr>
        <w:t>390-20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8F528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711E1A">
              <w:rPr>
                <w:sz w:val="20"/>
                <w:szCs w:val="20"/>
              </w:rPr>
              <w:t xml:space="preserve">Оказание услуг </w:t>
            </w:r>
            <w:r w:rsidR="00E25C77">
              <w:rPr>
                <w:sz w:val="20"/>
                <w:szCs w:val="20"/>
              </w:rPr>
              <w:t>по техническому обслуживанию эндоскопического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25C77" w:rsidP="00850C61">
            <w:pPr>
              <w:autoSpaceDE w:val="0"/>
              <w:autoSpaceDN w:val="0"/>
              <w:adjustRightInd w:val="0"/>
              <w:rPr>
                <w:sz w:val="20"/>
                <w:szCs w:val="20"/>
                <w:highlight w:val="yellow"/>
              </w:rPr>
            </w:pPr>
            <w:r w:rsidRPr="00E25C77">
              <w:rPr>
                <w:sz w:val="20"/>
                <w:szCs w:val="20"/>
              </w:rPr>
              <w:t>33.13.12.000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E25C77">
            <w:pPr>
              <w:autoSpaceDE w:val="0"/>
              <w:autoSpaceDN w:val="0"/>
              <w:adjustRightInd w:val="0"/>
              <w:rPr>
                <w:sz w:val="20"/>
                <w:szCs w:val="20"/>
              </w:rPr>
            </w:pPr>
            <w:r>
              <w:rPr>
                <w:sz w:val="20"/>
                <w:szCs w:val="20"/>
              </w:rPr>
              <w:t>8</w:t>
            </w:r>
            <w:r w:rsidR="00E25C77">
              <w:rPr>
                <w:sz w:val="20"/>
                <w:szCs w:val="20"/>
              </w:rPr>
              <w:t>05</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25C77"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E25C77" w:rsidRPr="00FE2446" w:rsidRDefault="00E25C77"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E25C77" w:rsidRPr="00FE2446" w:rsidRDefault="00E25C77"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E25C77" w:rsidRPr="00BE6BFA" w:rsidRDefault="00E25C77" w:rsidP="00E25C77">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 xml:space="preserve">ул. Ярославского, 300, </w:t>
            </w:r>
            <w:r w:rsidRPr="00BE6BFA">
              <w:rPr>
                <w:sz w:val="20"/>
                <w:szCs w:val="20"/>
              </w:rPr>
              <w:t>ул. Баумана, 214А.</w:t>
            </w:r>
          </w:p>
          <w:p w:rsidR="00E25C77" w:rsidRPr="00BE6BFA" w:rsidRDefault="00E25C77" w:rsidP="00E25C77">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E25C77" w:rsidP="00E25C77">
            <w:pPr>
              <w:tabs>
                <w:tab w:val="left" w:pos="6022"/>
              </w:tabs>
              <w:ind w:right="72"/>
              <w:rPr>
                <w:sz w:val="20"/>
                <w:szCs w:val="20"/>
              </w:rPr>
            </w:pPr>
            <w:r>
              <w:rPr>
                <w:sz w:val="20"/>
                <w:szCs w:val="20"/>
              </w:rPr>
              <w:t>310 200,00</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триста десять тысяч двести рублей</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B4950">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AB4950">
              <w:rPr>
                <w:b/>
                <w:sz w:val="20"/>
                <w:szCs w:val="20"/>
              </w:rPr>
              <w:t>3</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AB4950">
              <w:rPr>
                <w:b/>
                <w:sz w:val="20"/>
                <w:szCs w:val="20"/>
              </w:rPr>
              <w:t>11</w:t>
            </w:r>
            <w:r w:rsidRPr="00FE2446">
              <w:rPr>
                <w:b/>
                <w:sz w:val="20"/>
                <w:szCs w:val="20"/>
              </w:rPr>
              <w:t xml:space="preserve">» </w:t>
            </w:r>
            <w:r w:rsidR="00AB4950">
              <w:rPr>
                <w:b/>
                <w:sz w:val="20"/>
                <w:szCs w:val="20"/>
              </w:rPr>
              <w:t>января</w:t>
            </w:r>
            <w:r w:rsidRPr="00FE2446">
              <w:rPr>
                <w:b/>
                <w:sz w:val="20"/>
                <w:szCs w:val="20"/>
              </w:rPr>
              <w:t xml:space="preserve"> 20</w:t>
            </w:r>
            <w:r>
              <w:rPr>
                <w:b/>
                <w:sz w:val="20"/>
                <w:szCs w:val="20"/>
              </w:rPr>
              <w:t>2</w:t>
            </w:r>
            <w:r w:rsidR="00AB4950">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AB4950">
              <w:rPr>
                <w:sz w:val="20"/>
                <w:szCs w:val="20"/>
              </w:rPr>
              <w:t>3</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AB4950">
            <w:pPr>
              <w:jc w:val="both"/>
              <w:rPr>
                <w:sz w:val="20"/>
                <w:szCs w:val="20"/>
              </w:rPr>
            </w:pPr>
            <w:r w:rsidRPr="00FE2446">
              <w:rPr>
                <w:bCs/>
                <w:sz w:val="20"/>
                <w:szCs w:val="20"/>
              </w:rPr>
              <w:t>«</w:t>
            </w:r>
            <w:r w:rsidR="00AB4950">
              <w:rPr>
                <w:bCs/>
                <w:sz w:val="20"/>
                <w:szCs w:val="20"/>
              </w:rPr>
              <w:t>11</w:t>
            </w:r>
            <w:r w:rsidRPr="00FE2446">
              <w:rPr>
                <w:bCs/>
                <w:sz w:val="20"/>
                <w:szCs w:val="20"/>
              </w:rPr>
              <w:t xml:space="preserve">» </w:t>
            </w:r>
            <w:r w:rsidR="00AB4950">
              <w:rPr>
                <w:bCs/>
                <w:sz w:val="20"/>
                <w:szCs w:val="20"/>
              </w:rPr>
              <w:t>января</w:t>
            </w:r>
            <w:r>
              <w:rPr>
                <w:bCs/>
                <w:sz w:val="20"/>
                <w:szCs w:val="20"/>
              </w:rPr>
              <w:t xml:space="preserve"> </w:t>
            </w:r>
            <w:r w:rsidRPr="00FE2446">
              <w:rPr>
                <w:bCs/>
                <w:sz w:val="20"/>
                <w:szCs w:val="20"/>
              </w:rPr>
              <w:t>20</w:t>
            </w:r>
            <w:r>
              <w:rPr>
                <w:bCs/>
                <w:sz w:val="20"/>
                <w:szCs w:val="20"/>
              </w:rPr>
              <w:t>2</w:t>
            </w:r>
            <w:r w:rsidR="00AB4950">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E25C77" w:rsidP="009F6B59">
            <w:pPr>
              <w:autoSpaceDE w:val="0"/>
              <w:autoSpaceDN w:val="0"/>
              <w:adjustRightInd w:val="0"/>
              <w:jc w:val="both"/>
              <w:outlineLvl w:val="1"/>
              <w:rPr>
                <w:sz w:val="20"/>
                <w:szCs w:val="20"/>
              </w:rPr>
            </w:pPr>
            <w:r>
              <w:rPr>
                <w:sz w:val="20"/>
                <w:szCs w:val="20"/>
              </w:rPr>
              <w:t>9 306,00</w:t>
            </w:r>
            <w:r w:rsidR="00BC7C6D">
              <w:rPr>
                <w:sz w:val="20"/>
                <w:szCs w:val="20"/>
              </w:rPr>
              <w:t xml:space="preserve"> </w:t>
            </w:r>
            <w:r w:rsidR="00BC7C6D" w:rsidRPr="00FE2446">
              <w:rPr>
                <w:sz w:val="20"/>
                <w:szCs w:val="20"/>
              </w:rPr>
              <w:t>руб. (</w:t>
            </w:r>
            <w:r>
              <w:rPr>
                <w:sz w:val="20"/>
                <w:szCs w:val="20"/>
              </w:rPr>
              <w:t>девять тысяч триста шесть рублей</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AB4950" w:rsidRDefault="00E25C77"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BE1B8B" w:rsidRPr="00AB4950">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E25C77" w:rsidP="00434FA7">
            <w:pPr>
              <w:tabs>
                <w:tab w:val="left" w:pos="0"/>
                <w:tab w:val="right" w:pos="993"/>
              </w:tabs>
              <w:jc w:val="both"/>
              <w:rPr>
                <w:rFonts w:eastAsia="Calibri"/>
                <w:b/>
                <w:sz w:val="20"/>
                <w:szCs w:val="20"/>
                <w:lang w:eastAsia="en-US"/>
              </w:rPr>
            </w:pPr>
            <w:r w:rsidRPr="00A6029B">
              <w:rPr>
                <w:b/>
                <w:sz w:val="20"/>
                <w:szCs w:val="20"/>
              </w:rPr>
              <w:t>- наличие лицензии на осуществление деятельности по техническому обслуживанию медицинской техники</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FE244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AB4950">
            <w:pPr>
              <w:jc w:val="both"/>
              <w:rPr>
                <w:sz w:val="20"/>
                <w:szCs w:val="20"/>
              </w:rPr>
            </w:pPr>
            <w:r w:rsidRPr="00FE2446">
              <w:rPr>
                <w:sz w:val="20"/>
                <w:szCs w:val="20"/>
              </w:rPr>
              <w:t>«</w:t>
            </w:r>
            <w:r w:rsidR="00AB4950">
              <w:rPr>
                <w:sz w:val="20"/>
                <w:szCs w:val="20"/>
              </w:rPr>
              <w:t>30</w:t>
            </w:r>
            <w:r w:rsidRPr="00FE2446">
              <w:rPr>
                <w:sz w:val="20"/>
                <w:szCs w:val="20"/>
              </w:rPr>
              <w:t xml:space="preserve">» </w:t>
            </w:r>
            <w:r w:rsidR="001B4A4D">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B4950">
            <w:pPr>
              <w:jc w:val="both"/>
              <w:rPr>
                <w:sz w:val="20"/>
                <w:szCs w:val="20"/>
              </w:rPr>
            </w:pPr>
            <w:r w:rsidRPr="00FE2446">
              <w:rPr>
                <w:sz w:val="20"/>
                <w:szCs w:val="20"/>
              </w:rPr>
              <w:t>«</w:t>
            </w:r>
            <w:r w:rsidR="00AB4950">
              <w:rPr>
                <w:sz w:val="20"/>
                <w:szCs w:val="20"/>
              </w:rPr>
              <w:t>11</w:t>
            </w:r>
            <w:r w:rsidRPr="00FE2446">
              <w:rPr>
                <w:sz w:val="20"/>
                <w:szCs w:val="20"/>
              </w:rPr>
              <w:t xml:space="preserve">» </w:t>
            </w:r>
            <w:r w:rsidR="00AB4950">
              <w:rPr>
                <w:sz w:val="20"/>
                <w:szCs w:val="20"/>
              </w:rPr>
              <w:t>января</w:t>
            </w:r>
            <w:r w:rsidRPr="00FE2446">
              <w:rPr>
                <w:sz w:val="20"/>
                <w:szCs w:val="20"/>
              </w:rPr>
              <w:t xml:space="preserve"> 20</w:t>
            </w:r>
            <w:r>
              <w:rPr>
                <w:sz w:val="20"/>
                <w:szCs w:val="20"/>
              </w:rPr>
              <w:t>2</w:t>
            </w:r>
            <w:r w:rsidR="00AB4950">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w:t>
            </w:r>
            <w:r w:rsidRPr="00FE2446">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w:t>
            </w:r>
            <w:r w:rsidRPr="00FE2446">
              <w:rPr>
                <w:bCs/>
                <w:sz w:val="20"/>
                <w:szCs w:val="20"/>
              </w:rPr>
              <w:lastRenderedPageBreak/>
              <w:t>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w:t>
            </w:r>
            <w:r w:rsidRPr="002339E1">
              <w:rPr>
                <w:rFonts w:ascii="Times New Roman" w:hAnsi="Times New Roman" w:cs="Times New Roman"/>
                <w:color w:val="auto"/>
                <w:sz w:val="20"/>
                <w:szCs w:val="20"/>
              </w:rPr>
              <w:lastRenderedPageBreak/>
              <w:t xml:space="preserve">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DA150E">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E25C77" w:rsidRDefault="00E25C77" w:rsidP="00B8322C">
      <w:pPr>
        <w:jc w:val="right"/>
        <w:rPr>
          <w:b/>
          <w:bCs/>
          <w:sz w:val="20"/>
          <w:szCs w:val="20"/>
        </w:rPr>
      </w:pPr>
    </w:p>
    <w:p w:rsidR="00E25C77" w:rsidRDefault="00E25C77"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E25C77">
        <w:rPr>
          <w:b/>
          <w:sz w:val="20"/>
          <w:szCs w:val="20"/>
        </w:rPr>
        <w:t>по техническому обслуживанию эндоскопического оборудования</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25C77">
        <w:rPr>
          <w:b/>
          <w:kern w:val="32"/>
          <w:sz w:val="22"/>
          <w:szCs w:val="22"/>
        </w:rPr>
        <w:t>390-20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E25C77">
        <w:rPr>
          <w:b/>
          <w:bCs/>
          <w:sz w:val="20"/>
        </w:rPr>
        <w:t>по техническому обслуживанию эндоскопического оборудования</w:t>
      </w:r>
      <w:r w:rsidR="00F7018B" w:rsidRPr="00F7018B">
        <w:rPr>
          <w:b/>
          <w:bCs/>
          <w:sz w:val="20"/>
        </w:rPr>
        <w:t xml:space="preserve"> </w:t>
      </w:r>
    </w:p>
    <w:tbl>
      <w:tblPr>
        <w:tblW w:w="10349" w:type="dxa"/>
        <w:tblInd w:w="-34" w:type="dxa"/>
        <w:tblLayout w:type="fixed"/>
        <w:tblLook w:val="04A0"/>
      </w:tblPr>
      <w:tblGrid>
        <w:gridCol w:w="579"/>
        <w:gridCol w:w="1973"/>
        <w:gridCol w:w="4678"/>
        <w:gridCol w:w="992"/>
        <w:gridCol w:w="851"/>
        <w:gridCol w:w="1276"/>
      </w:tblGrid>
      <w:tr w:rsidR="00AB4950" w:rsidRPr="00F84809" w:rsidTr="00E25C7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E25C77">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AB4950" w:rsidRPr="00F84809" w:rsidRDefault="00AB4950" w:rsidP="00E25C77">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B4950" w:rsidRPr="00F84809" w:rsidRDefault="00AB4950" w:rsidP="00E25C77">
            <w:pPr>
              <w:jc w:val="center"/>
              <w:rPr>
                <w:b/>
                <w:color w:val="000000"/>
                <w:sz w:val="20"/>
                <w:szCs w:val="20"/>
              </w:rPr>
            </w:pPr>
            <w:r>
              <w:rPr>
                <w:b/>
                <w:color w:val="000000"/>
                <w:sz w:val="20"/>
                <w:szCs w:val="20"/>
              </w:rPr>
              <w:t>Начальная (максимальная)* цена за единицу, руб.</w:t>
            </w:r>
          </w:p>
        </w:tc>
      </w:tr>
      <w:tr w:rsidR="00E25C77" w:rsidRPr="00E74169" w:rsidTr="00E25C7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25C77" w:rsidRPr="00E25C77" w:rsidRDefault="00E25C77" w:rsidP="00E25C77">
            <w:pPr>
              <w:jc w:val="center"/>
              <w:rPr>
                <w:sz w:val="20"/>
                <w:szCs w:val="20"/>
              </w:rPr>
            </w:pPr>
            <w:r w:rsidRPr="00E25C77">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rPr>
                <w:sz w:val="20"/>
                <w:szCs w:val="20"/>
              </w:rPr>
            </w:pPr>
            <w:r w:rsidRPr="00E25C77">
              <w:rPr>
                <w:bCs/>
                <w:sz w:val="20"/>
                <w:szCs w:val="20"/>
              </w:rPr>
              <w:t>Оказание услуг по техническому обслуживанию эндоскопического оборудования</w:t>
            </w:r>
          </w:p>
        </w:tc>
        <w:tc>
          <w:tcPr>
            <w:tcW w:w="4678" w:type="dxa"/>
            <w:tcBorders>
              <w:top w:val="single" w:sz="4" w:space="0" w:color="auto"/>
              <w:left w:val="nil"/>
              <w:bottom w:val="single" w:sz="4" w:space="0" w:color="auto"/>
              <w:right w:val="single" w:sz="4" w:space="0" w:color="auto"/>
            </w:tcBorders>
          </w:tcPr>
          <w:p w:rsidR="00E25C77" w:rsidRPr="00E25C77" w:rsidRDefault="00E25C77" w:rsidP="00E25C77">
            <w:pPr>
              <w:jc w:val="both"/>
              <w:rPr>
                <w:b/>
                <w:sz w:val="20"/>
                <w:szCs w:val="20"/>
                <w:u w:val="single"/>
              </w:rPr>
            </w:pPr>
            <w:r w:rsidRPr="00E25C77">
              <w:rPr>
                <w:b/>
                <w:sz w:val="20"/>
                <w:szCs w:val="20"/>
                <w:u w:val="single"/>
              </w:rPr>
              <w:t>2</w:t>
            </w:r>
            <w:r>
              <w:rPr>
                <w:b/>
                <w:sz w:val="20"/>
                <w:szCs w:val="20"/>
                <w:u w:val="single"/>
              </w:rPr>
              <w:t>8</w:t>
            </w:r>
            <w:r w:rsidRPr="00E25C77">
              <w:rPr>
                <w:b/>
                <w:sz w:val="20"/>
                <w:szCs w:val="20"/>
                <w:u w:val="single"/>
              </w:rPr>
              <w:t xml:space="preserve"> единицы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E25C77">
            <w:pPr>
              <w:jc w:val="both"/>
              <w:rPr>
                <w:sz w:val="20"/>
                <w:szCs w:val="20"/>
              </w:rPr>
            </w:pPr>
            <w:r w:rsidRPr="00E25C77">
              <w:rPr>
                <w:sz w:val="20"/>
                <w:szCs w:val="20"/>
              </w:rPr>
              <w:t>Перечень медицинской техники указан в Таблице 1 настоящего раздела.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25C77" w:rsidRPr="00E25C77" w:rsidRDefault="00E25C77" w:rsidP="00E25C77">
            <w:pPr>
              <w:jc w:val="center"/>
              <w:rPr>
                <w:sz w:val="20"/>
                <w:szCs w:val="20"/>
              </w:rPr>
            </w:pPr>
            <w:r w:rsidRPr="00E25C77">
              <w:rPr>
                <w:sz w:val="20"/>
                <w:szCs w:val="20"/>
              </w:rPr>
              <w:t>Мес.</w:t>
            </w:r>
          </w:p>
        </w:tc>
        <w:tc>
          <w:tcPr>
            <w:tcW w:w="851" w:type="dxa"/>
            <w:tcBorders>
              <w:top w:val="single" w:sz="4" w:space="0" w:color="auto"/>
              <w:left w:val="nil"/>
              <w:bottom w:val="single" w:sz="4" w:space="0" w:color="auto"/>
              <w:right w:val="single" w:sz="4" w:space="0" w:color="auto"/>
            </w:tcBorders>
            <w:shd w:val="clear" w:color="auto" w:fill="auto"/>
            <w:hideMark/>
          </w:tcPr>
          <w:p w:rsidR="00E25C77" w:rsidRPr="00BD7CC6" w:rsidRDefault="00E25C77" w:rsidP="00E25C77">
            <w:pPr>
              <w:jc w:val="center"/>
              <w:rPr>
                <w:color w:val="000000"/>
                <w:sz w:val="20"/>
                <w:szCs w:val="20"/>
              </w:rPr>
            </w:pPr>
            <w:r>
              <w:rPr>
                <w:color w:val="000000"/>
                <w:sz w:val="20"/>
                <w:szCs w:val="20"/>
              </w:rPr>
              <w:t>12</w:t>
            </w:r>
          </w:p>
        </w:tc>
        <w:tc>
          <w:tcPr>
            <w:tcW w:w="1276" w:type="dxa"/>
            <w:tcBorders>
              <w:top w:val="single" w:sz="4" w:space="0" w:color="auto"/>
              <w:left w:val="nil"/>
              <w:bottom w:val="single" w:sz="4" w:space="0" w:color="auto"/>
              <w:right w:val="single" w:sz="4" w:space="0" w:color="auto"/>
            </w:tcBorders>
          </w:tcPr>
          <w:p w:rsidR="00E25C77" w:rsidRPr="00E74169" w:rsidRDefault="00E25C77" w:rsidP="00E25C77">
            <w:pPr>
              <w:pStyle w:val="aff4"/>
              <w:jc w:val="center"/>
              <w:rPr>
                <w:rFonts w:ascii="Times New Roman" w:hAnsi="Times New Roman"/>
                <w:sz w:val="20"/>
                <w:szCs w:val="20"/>
              </w:rPr>
            </w:pPr>
            <w:r>
              <w:rPr>
                <w:rFonts w:ascii="Times New Roman" w:hAnsi="Times New Roman"/>
                <w:sz w:val="20"/>
                <w:szCs w:val="20"/>
              </w:rPr>
              <w:t>25850,00</w:t>
            </w:r>
          </w:p>
        </w:tc>
      </w:tr>
    </w:tbl>
    <w:p w:rsidR="00AB4950" w:rsidRPr="005A07FA" w:rsidRDefault="00AB4950" w:rsidP="00AB495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B4950" w:rsidRDefault="00AB4950" w:rsidP="00AB4950">
      <w:pPr>
        <w:jc w:val="right"/>
        <w:rPr>
          <w:rFonts w:ascii="Cuprum" w:hAnsi="Cuprum" w:cs="Tahoma"/>
          <w:b/>
          <w:bCs/>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19" w:type="dxa"/>
        <w:tblInd w:w="96" w:type="dxa"/>
        <w:tblLook w:val="04A0"/>
      </w:tblPr>
      <w:tblGrid>
        <w:gridCol w:w="980"/>
        <w:gridCol w:w="5553"/>
        <w:gridCol w:w="2126"/>
        <w:gridCol w:w="1660"/>
      </w:tblGrid>
      <w:tr w:rsidR="00E25C77" w:rsidRPr="00BE60ED" w:rsidTr="00E25C77">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77" w:rsidRPr="00BE60ED" w:rsidRDefault="00E25C77" w:rsidP="00E25C77">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25C77" w:rsidRPr="00BE60ED" w:rsidRDefault="00E25C77" w:rsidP="00E25C77">
            <w:pPr>
              <w:jc w:val="center"/>
              <w:rPr>
                <w:b/>
                <w:bCs/>
                <w:sz w:val="20"/>
                <w:szCs w:val="20"/>
              </w:rPr>
            </w:pPr>
            <w:r w:rsidRPr="00BE60ED">
              <w:rPr>
                <w:b/>
                <w:bCs/>
                <w:sz w:val="20"/>
                <w:szCs w:val="20"/>
              </w:rPr>
              <w:t>Год выпуска</w:t>
            </w:r>
          </w:p>
        </w:tc>
      </w:tr>
      <w:tr w:rsidR="00E25C77" w:rsidRPr="00ED0C45" w:rsidTr="00E25C77">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5C77" w:rsidRPr="002C4F64" w:rsidRDefault="00E25C77" w:rsidP="00E25C77">
            <w:pPr>
              <w:jc w:val="center"/>
              <w:rPr>
                <w:sz w:val="18"/>
                <w:szCs w:val="18"/>
              </w:rPr>
            </w:pPr>
            <w:r w:rsidRPr="002C4F64">
              <w:rPr>
                <w:sz w:val="18"/>
                <w:szCs w:val="18"/>
              </w:rPr>
              <w:t> </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E25C77" w:rsidRPr="002C4F64" w:rsidRDefault="00E25C77" w:rsidP="00E25C77">
            <w:pPr>
              <w:rPr>
                <w:b/>
                <w:bCs/>
                <w:sz w:val="18"/>
                <w:szCs w:val="18"/>
              </w:rPr>
            </w:pPr>
            <w:r w:rsidRPr="002C4F64">
              <w:rPr>
                <w:b/>
                <w:bCs/>
                <w:sz w:val="18"/>
                <w:szCs w:val="18"/>
              </w:rPr>
              <w:t>Эндоскопия Ярославского, 300, Баумана, 214А</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E25C77" w:rsidRPr="002C4F64" w:rsidRDefault="00E25C77" w:rsidP="00E25C77">
            <w:pPr>
              <w:rPr>
                <w:sz w:val="18"/>
                <w:szCs w:val="18"/>
              </w:rPr>
            </w:pPr>
            <w:r w:rsidRPr="002C4F64">
              <w:rPr>
                <w:sz w:val="18"/>
                <w:szCs w:val="18"/>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E25C77" w:rsidRPr="002C4F64" w:rsidRDefault="00E25C77" w:rsidP="00E25C77">
            <w:pPr>
              <w:rPr>
                <w:sz w:val="18"/>
                <w:szCs w:val="18"/>
              </w:rPr>
            </w:pPr>
            <w:r w:rsidRPr="002C4F64">
              <w:rPr>
                <w:sz w:val="18"/>
                <w:szCs w:val="18"/>
              </w:rPr>
              <w:t> </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Гастрофиброскоп Olimpus GIF XQ 40</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2810826</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2000</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Универсальный источник света  Olympus GLF - 10 (бежевый)</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7452897</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2000</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3</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отсос медицинский универсальный ММС 1500</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1309100</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2016</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4</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отсос hiporapidovac</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55</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2013</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5</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Видеоколоноскоп Пентакс ЕС -380LKp</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H123031</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2017</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6</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Видеогастроскоп Pentax EG 16-K10</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K120004</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2018</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7</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Видеопроцессор  Pentax EPK- 3000</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A020516</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2018</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8</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Источник света Olympus CLE 10 (белый)</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7665940</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2000</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9</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Камера УФ-бактерицид. д/хранения стер.инструментов. КБ-"Я"-ФП</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А160800357</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2016</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10</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Бронхоскоп Pentax FB 15P</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а011912</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2001</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11</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Бронхоскоп Pentax FB 15P</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а011911</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2001</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12</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Фиброгастродуоденоскоп педиатрический Pentax 24V</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а111 331251104</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2007</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13</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 xml:space="preserve">Фиброколоноскоп Pentax FC 38 LV </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A111232</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2012</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14</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Источник света Pentax LH  150 PC</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EB 040890</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2012</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15</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Источник света Pentax LH 150 PC</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EB 0166</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2007</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16</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видеогастроскоп EG 2985 k</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А121056</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2010</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17</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ЕД014106</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2010</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18</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Электроотсос minic - s</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910056</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2010</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19</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видеобронхоскоп EG 1970 K</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G121663</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2013</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20</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видеогастроскоп EG 2990</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A121531</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2013</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21</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видеопроцессор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ЕЕ015160</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2013</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lastRenderedPageBreak/>
              <w:t>22</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Источник света Олимпус</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7042905</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1995</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23</w:t>
            </w:r>
          </w:p>
        </w:tc>
        <w:tc>
          <w:tcPr>
            <w:tcW w:w="5553"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rPr>
                <w:sz w:val="18"/>
                <w:szCs w:val="18"/>
              </w:rPr>
            </w:pPr>
            <w:r w:rsidRPr="002C4F64">
              <w:rPr>
                <w:sz w:val="18"/>
                <w:szCs w:val="18"/>
              </w:rPr>
              <w:t>Источник света Pentax LH 150 P</w:t>
            </w:r>
          </w:p>
        </w:tc>
        <w:tc>
          <w:tcPr>
            <w:tcW w:w="2126"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ЕС012056</w:t>
            </w:r>
          </w:p>
        </w:tc>
        <w:tc>
          <w:tcPr>
            <w:tcW w:w="1660" w:type="dxa"/>
            <w:tcBorders>
              <w:top w:val="nil"/>
              <w:left w:val="nil"/>
              <w:bottom w:val="single" w:sz="4" w:space="0" w:color="auto"/>
              <w:right w:val="single" w:sz="4" w:space="0" w:color="auto"/>
            </w:tcBorders>
            <w:shd w:val="clear" w:color="000000" w:fill="FFFFFF"/>
            <w:vAlign w:val="center"/>
            <w:hideMark/>
          </w:tcPr>
          <w:p w:rsidR="00E25C77" w:rsidRPr="002C4F64" w:rsidRDefault="00E25C77" w:rsidP="00E25C77">
            <w:pPr>
              <w:jc w:val="center"/>
              <w:rPr>
                <w:sz w:val="18"/>
                <w:szCs w:val="18"/>
              </w:rPr>
            </w:pPr>
            <w:r w:rsidRPr="002C4F64">
              <w:rPr>
                <w:sz w:val="18"/>
                <w:szCs w:val="18"/>
              </w:rPr>
              <w:t>1991</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24</w:t>
            </w:r>
          </w:p>
        </w:tc>
        <w:tc>
          <w:tcPr>
            <w:tcW w:w="5553"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rPr>
                <w:sz w:val="18"/>
                <w:szCs w:val="18"/>
              </w:rPr>
            </w:pPr>
            <w:r w:rsidRPr="002C4F64">
              <w:rPr>
                <w:sz w:val="18"/>
                <w:szCs w:val="18"/>
              </w:rPr>
              <w:t>Видеостойка SonoScape HD-320</w:t>
            </w:r>
          </w:p>
        </w:tc>
        <w:tc>
          <w:tcPr>
            <w:tcW w:w="2126"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2103505912</w:t>
            </w:r>
          </w:p>
        </w:tc>
        <w:tc>
          <w:tcPr>
            <w:tcW w:w="1660"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2019</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25</w:t>
            </w:r>
          </w:p>
        </w:tc>
        <w:tc>
          <w:tcPr>
            <w:tcW w:w="5553"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rPr>
                <w:sz w:val="18"/>
                <w:szCs w:val="18"/>
              </w:rPr>
            </w:pPr>
            <w:r w:rsidRPr="002C4F64">
              <w:rPr>
                <w:sz w:val="18"/>
                <w:szCs w:val="18"/>
              </w:rPr>
              <w:t xml:space="preserve">Видеоколоноскоп SonoScape </w:t>
            </w:r>
          </w:p>
        </w:tc>
        <w:tc>
          <w:tcPr>
            <w:tcW w:w="2126"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7072573081</w:t>
            </w:r>
          </w:p>
        </w:tc>
        <w:tc>
          <w:tcPr>
            <w:tcW w:w="1660"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2019</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26</w:t>
            </w:r>
          </w:p>
        </w:tc>
        <w:tc>
          <w:tcPr>
            <w:tcW w:w="5553"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rPr>
                <w:sz w:val="18"/>
                <w:szCs w:val="18"/>
              </w:rPr>
            </w:pPr>
            <w:r w:rsidRPr="002C4F64">
              <w:rPr>
                <w:sz w:val="18"/>
                <w:szCs w:val="18"/>
              </w:rPr>
              <w:t>Видеогастроскоп SonoScape</w:t>
            </w:r>
          </w:p>
        </w:tc>
        <w:tc>
          <w:tcPr>
            <w:tcW w:w="2126"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7013881866</w:t>
            </w:r>
          </w:p>
        </w:tc>
        <w:tc>
          <w:tcPr>
            <w:tcW w:w="1660"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2019</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27</w:t>
            </w:r>
          </w:p>
        </w:tc>
        <w:tc>
          <w:tcPr>
            <w:tcW w:w="5553"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rPr>
                <w:sz w:val="18"/>
                <w:szCs w:val="18"/>
              </w:rPr>
            </w:pPr>
            <w:r w:rsidRPr="002C4F64">
              <w:rPr>
                <w:sz w:val="18"/>
                <w:szCs w:val="18"/>
              </w:rPr>
              <w:t>Видеогастроскоп SonoScape</w:t>
            </w:r>
          </w:p>
        </w:tc>
        <w:tc>
          <w:tcPr>
            <w:tcW w:w="2126"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7014212202</w:t>
            </w:r>
          </w:p>
        </w:tc>
        <w:tc>
          <w:tcPr>
            <w:tcW w:w="1660"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2019</w:t>
            </w:r>
          </w:p>
        </w:tc>
      </w:tr>
      <w:tr w:rsidR="00E25C77" w:rsidRPr="00ED0C45" w:rsidTr="00E25C77">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25C77" w:rsidRPr="002C4F64" w:rsidRDefault="00E25C77" w:rsidP="00E25C77">
            <w:pPr>
              <w:jc w:val="center"/>
              <w:rPr>
                <w:sz w:val="18"/>
                <w:szCs w:val="18"/>
              </w:rPr>
            </w:pPr>
            <w:r w:rsidRPr="002C4F64">
              <w:rPr>
                <w:sz w:val="18"/>
                <w:szCs w:val="18"/>
              </w:rPr>
              <w:t>28</w:t>
            </w:r>
          </w:p>
        </w:tc>
        <w:tc>
          <w:tcPr>
            <w:tcW w:w="5553"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rPr>
                <w:sz w:val="18"/>
                <w:szCs w:val="18"/>
              </w:rPr>
            </w:pPr>
            <w:r w:rsidRPr="002C4F64">
              <w:rPr>
                <w:sz w:val="18"/>
                <w:szCs w:val="18"/>
              </w:rPr>
              <w:t>Видеогастроскоп SonoScape</w:t>
            </w:r>
          </w:p>
        </w:tc>
        <w:tc>
          <w:tcPr>
            <w:tcW w:w="2126"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7019251198</w:t>
            </w:r>
          </w:p>
        </w:tc>
        <w:tc>
          <w:tcPr>
            <w:tcW w:w="1660" w:type="dxa"/>
            <w:tcBorders>
              <w:top w:val="nil"/>
              <w:left w:val="nil"/>
              <w:bottom w:val="single" w:sz="4" w:space="0" w:color="auto"/>
              <w:right w:val="single" w:sz="4" w:space="0" w:color="auto"/>
            </w:tcBorders>
            <w:shd w:val="clear" w:color="000000" w:fill="FFFFFF"/>
            <w:vAlign w:val="bottom"/>
            <w:hideMark/>
          </w:tcPr>
          <w:p w:rsidR="00E25C77" w:rsidRPr="002C4F64" w:rsidRDefault="00E25C77" w:rsidP="00E25C77">
            <w:pPr>
              <w:jc w:val="center"/>
              <w:rPr>
                <w:sz w:val="18"/>
                <w:szCs w:val="18"/>
              </w:rPr>
            </w:pPr>
            <w:r w:rsidRPr="002C4F64">
              <w:rPr>
                <w:sz w:val="18"/>
                <w:szCs w:val="18"/>
              </w:rPr>
              <w:t>2019</w:t>
            </w: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518AA" w:rsidRDefault="00E25C77" w:rsidP="00E25C77">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E25C77">
        <w:rPr>
          <w:b/>
          <w:sz w:val="20"/>
          <w:szCs w:val="20"/>
        </w:rPr>
        <w:t>по техническому обслуживанию эндоскопического оборудования</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25C77">
        <w:rPr>
          <w:b/>
          <w:kern w:val="32"/>
          <w:sz w:val="20"/>
          <w:szCs w:val="20"/>
        </w:rPr>
        <w:t>390-20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E25C77">
        <w:rPr>
          <w:sz w:val="19"/>
          <w:szCs w:val="19"/>
        </w:rPr>
        <w:t>390-20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E25C77">
        <w:rPr>
          <w:b/>
          <w:bCs/>
          <w:sz w:val="19"/>
          <w:szCs w:val="19"/>
        </w:rPr>
        <w:t>по техническому обслуживанию эндоскопического оборудования</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E25C77">
        <w:rPr>
          <w:rFonts w:ascii="Times New Roman" w:hAnsi="Times New Roman" w:cs="Times New Roman"/>
          <w:sz w:val="19"/>
          <w:szCs w:val="19"/>
        </w:rPr>
        <w:t>по техническому обслуживанию эндоскопического оборудования</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9F6B59" w:rsidRDefault="00BE1B8B" w:rsidP="00BE1B8B">
      <w:pPr>
        <w:jc w:val="both"/>
        <w:rPr>
          <w:sz w:val="19"/>
          <w:szCs w:val="19"/>
        </w:rPr>
      </w:pPr>
      <w:r w:rsidRPr="009F6B59">
        <w:rPr>
          <w:color w:val="000000"/>
          <w:sz w:val="19"/>
          <w:szCs w:val="19"/>
        </w:rPr>
        <w:t xml:space="preserve">1.2. </w:t>
      </w:r>
      <w:r w:rsidRPr="009F6B59">
        <w:rPr>
          <w:sz w:val="19"/>
          <w:szCs w:val="19"/>
        </w:rPr>
        <w:t xml:space="preserve">Место оказания Услуг: </w:t>
      </w:r>
      <w:r w:rsidR="00AB4950">
        <w:rPr>
          <w:sz w:val="19"/>
          <w:szCs w:val="19"/>
        </w:rPr>
        <w:t xml:space="preserve">г. Иркутск, </w:t>
      </w:r>
      <w:r w:rsidR="00AB4950" w:rsidRPr="00734A16">
        <w:rPr>
          <w:color w:val="000000"/>
          <w:sz w:val="19"/>
          <w:szCs w:val="19"/>
        </w:rPr>
        <w:t>ул. Яросл</w:t>
      </w:r>
      <w:r w:rsidR="00E25C77">
        <w:rPr>
          <w:color w:val="000000"/>
          <w:sz w:val="19"/>
          <w:szCs w:val="19"/>
        </w:rPr>
        <w:t>авского, 300, ул. Баумана, 214А</w:t>
      </w:r>
      <w:r w:rsidRPr="009F6B59">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w:t>
      </w:r>
      <w:r w:rsidR="00AB4950">
        <w:rPr>
          <w:sz w:val="19"/>
          <w:szCs w:val="19"/>
        </w:rPr>
        <w:t xml:space="preserve"> момента подписания договора</w:t>
      </w:r>
      <w:r w:rsidR="009F6B59" w:rsidRPr="009F6B59">
        <w:rPr>
          <w:sz w:val="19"/>
          <w:szCs w:val="19"/>
        </w:rPr>
        <w:t xml:space="preserve">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3.2.1. Обеспечить своевременную приемку оказанных услуг и провести экспертизу для проверки предоставленных </w:t>
      </w:r>
      <w:r w:rsidRPr="009F6B59">
        <w:rPr>
          <w:rFonts w:ascii="Times New Roman" w:hAnsi="Times New Roman" w:cs="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994592" w:rsidRDefault="00994592" w:rsidP="00DA150E">
      <w:pPr>
        <w:pStyle w:val="affffffff3"/>
        <w:rPr>
          <w:rFonts w:ascii="Times New Roman" w:hAnsi="Times New Roman"/>
        </w:rPr>
      </w:pPr>
    </w:p>
    <w:p w:rsidR="00E25C77" w:rsidRDefault="00E25C77" w:rsidP="00DA150E">
      <w:pPr>
        <w:pStyle w:val="affffffff3"/>
        <w:rPr>
          <w:rFonts w:ascii="Times New Roman" w:hAnsi="Times New Roman"/>
        </w:rPr>
      </w:pPr>
    </w:p>
    <w:p w:rsidR="00E25C77" w:rsidRDefault="00E25C77" w:rsidP="00DA150E">
      <w:pPr>
        <w:pStyle w:val="affffffff3"/>
        <w:rPr>
          <w:rFonts w:ascii="Times New Roman" w:hAnsi="Times New Roman"/>
        </w:rPr>
      </w:pPr>
    </w:p>
    <w:p w:rsidR="00E25C77" w:rsidRDefault="00E25C77"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E25C77">
        <w:rPr>
          <w:rFonts w:ascii="Times New Roman" w:hAnsi="Times New Roman"/>
        </w:rPr>
        <w:t>390-20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E25C7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E25C7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E25C7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E25C77">
            <w:pPr>
              <w:jc w:val="center"/>
              <w:rPr>
                <w:b/>
                <w:color w:val="000000"/>
                <w:sz w:val="20"/>
                <w:szCs w:val="20"/>
              </w:rPr>
            </w:pPr>
            <w:r>
              <w:rPr>
                <w:b/>
                <w:color w:val="000000"/>
                <w:sz w:val="20"/>
                <w:szCs w:val="20"/>
              </w:rPr>
              <w:t>Итого стоимость по позиции, руб.</w:t>
            </w:r>
          </w:p>
        </w:tc>
      </w:tr>
      <w:tr w:rsidR="00E25C77"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E25C77" w:rsidRPr="00E25C77" w:rsidRDefault="00E25C77" w:rsidP="00E25C77">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rPr>
                <w:sz w:val="20"/>
                <w:szCs w:val="20"/>
              </w:rPr>
            </w:pPr>
            <w:r w:rsidRPr="00E25C77">
              <w:rPr>
                <w:bCs/>
                <w:sz w:val="20"/>
                <w:szCs w:val="20"/>
              </w:rPr>
              <w:t>Оказание услуг по техническому обслуживанию эндоскопического оборудования</w:t>
            </w:r>
          </w:p>
        </w:tc>
        <w:tc>
          <w:tcPr>
            <w:tcW w:w="3828" w:type="dxa"/>
            <w:tcBorders>
              <w:top w:val="single" w:sz="4" w:space="0" w:color="auto"/>
              <w:left w:val="single" w:sz="4" w:space="0" w:color="auto"/>
              <w:right w:val="single" w:sz="4" w:space="0" w:color="auto"/>
            </w:tcBorders>
          </w:tcPr>
          <w:p w:rsidR="00E25C77" w:rsidRPr="00E25C77" w:rsidRDefault="00E25C77" w:rsidP="00E25C77">
            <w:pPr>
              <w:jc w:val="both"/>
              <w:rPr>
                <w:b/>
                <w:sz w:val="20"/>
                <w:szCs w:val="20"/>
                <w:u w:val="single"/>
              </w:rPr>
            </w:pPr>
            <w:r w:rsidRPr="00E25C77">
              <w:rPr>
                <w:b/>
                <w:sz w:val="20"/>
                <w:szCs w:val="20"/>
                <w:u w:val="single"/>
              </w:rPr>
              <w:t>2</w:t>
            </w:r>
            <w:r>
              <w:rPr>
                <w:b/>
                <w:sz w:val="20"/>
                <w:szCs w:val="20"/>
                <w:u w:val="single"/>
              </w:rPr>
              <w:t>8</w:t>
            </w:r>
            <w:r w:rsidRPr="00E25C77">
              <w:rPr>
                <w:b/>
                <w:sz w:val="20"/>
                <w:szCs w:val="20"/>
                <w:u w:val="single"/>
              </w:rPr>
              <w:t xml:space="preserve"> единицы медицинской техники.</w:t>
            </w:r>
          </w:p>
          <w:p w:rsidR="00E25C77" w:rsidRPr="00E25C77" w:rsidRDefault="00E25C77" w:rsidP="00E25C77">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25C77" w:rsidRPr="00E25C77" w:rsidRDefault="00E25C77" w:rsidP="00E25C77">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25C77" w:rsidRPr="00E25C77" w:rsidRDefault="00E25C77" w:rsidP="00E25C77">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E25C77" w:rsidRPr="00E25C77" w:rsidRDefault="00E25C77" w:rsidP="00E25C77">
            <w:pPr>
              <w:jc w:val="both"/>
              <w:rPr>
                <w:sz w:val="20"/>
                <w:szCs w:val="20"/>
              </w:rPr>
            </w:pPr>
            <w:r w:rsidRPr="00E25C77">
              <w:rPr>
                <w:sz w:val="20"/>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5C77" w:rsidRPr="00E25C77" w:rsidRDefault="00E25C77" w:rsidP="00E25C77">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E25C77" w:rsidRPr="00BD7CC6" w:rsidRDefault="00E25C77" w:rsidP="00E25C77">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E25C77" w:rsidRPr="0045509E" w:rsidRDefault="00E25C77" w:rsidP="00E25C7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E25C77" w:rsidRPr="007B07C8" w:rsidRDefault="00E25C77" w:rsidP="00E25C7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ИТОГО цена договора:</w:t>
            </w:r>
          </w:p>
          <w:p w:rsidR="00C77360" w:rsidRPr="00E66375" w:rsidRDefault="00C77360" w:rsidP="00E25C7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r w:rsidR="00C77360" w:rsidRPr="005A07FA" w:rsidTr="00E25C7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E25C7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E25C7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E25C77">
            <w:pPr>
              <w:jc w:val="center"/>
              <w:rPr>
                <w:sz w:val="20"/>
                <w:szCs w:val="20"/>
              </w:rPr>
            </w:pPr>
          </w:p>
        </w:tc>
      </w:tr>
    </w:tbl>
    <w:p w:rsidR="00C77360" w:rsidRDefault="00C77360" w:rsidP="00C77360">
      <w:pPr>
        <w:jc w:val="both"/>
        <w:rPr>
          <w:sz w:val="20"/>
          <w:szCs w:val="20"/>
        </w:rPr>
      </w:pPr>
    </w:p>
    <w:p w:rsidR="00E25C77" w:rsidRPr="00A712B4" w:rsidRDefault="00E25C77" w:rsidP="00E25C77">
      <w:pPr>
        <w:pStyle w:val="aff8"/>
        <w:contextualSpacing/>
        <w:jc w:val="right"/>
        <w:rPr>
          <w:b/>
          <w:sz w:val="20"/>
        </w:rPr>
      </w:pPr>
      <w:r w:rsidRPr="00A712B4">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370BB2" w:rsidRPr="00BE60ED" w:rsidTr="00370BB2">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BE60ED" w:rsidRDefault="00370BB2" w:rsidP="00E25C77">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E25C77">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BB2" w:rsidRPr="00BE60ED" w:rsidRDefault="00370BB2" w:rsidP="00E25C77">
            <w:pPr>
              <w:jc w:val="center"/>
              <w:rPr>
                <w:b/>
                <w:bCs/>
                <w:sz w:val="20"/>
                <w:szCs w:val="20"/>
              </w:rPr>
            </w:pPr>
            <w:r>
              <w:rPr>
                <w:b/>
                <w:bCs/>
                <w:sz w:val="20"/>
                <w:szCs w:val="20"/>
              </w:rPr>
              <w:t>Цена за ед. в месяц, руб.</w:t>
            </w:r>
          </w:p>
        </w:tc>
      </w:tr>
      <w:tr w:rsidR="00370BB2" w:rsidRPr="00ED0C45"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B2" w:rsidRPr="002C4F64" w:rsidRDefault="00370BB2" w:rsidP="00E25C77">
            <w:pPr>
              <w:jc w:val="center"/>
              <w:rPr>
                <w:sz w:val="18"/>
                <w:szCs w:val="18"/>
              </w:rPr>
            </w:pPr>
            <w:r w:rsidRPr="002C4F64">
              <w:rPr>
                <w:sz w:val="18"/>
                <w:szCs w:val="18"/>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2C4F64" w:rsidRDefault="00370BB2" w:rsidP="00E25C77">
            <w:pPr>
              <w:rPr>
                <w:b/>
                <w:bCs/>
                <w:sz w:val="18"/>
                <w:szCs w:val="18"/>
              </w:rPr>
            </w:pPr>
            <w:r w:rsidRPr="002C4F64">
              <w:rPr>
                <w:b/>
                <w:bCs/>
                <w:sz w:val="18"/>
                <w:szCs w:val="18"/>
              </w:rPr>
              <w:t>Эндоскопия Ярославского, 300,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2C4F64" w:rsidRDefault="00370BB2" w:rsidP="00E25C77">
            <w:pPr>
              <w:rPr>
                <w:sz w:val="18"/>
                <w:szCs w:val="18"/>
              </w:rPr>
            </w:pPr>
            <w:r w:rsidRPr="002C4F64">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2C4F64" w:rsidRDefault="00370BB2" w:rsidP="00E25C77">
            <w:pPr>
              <w:rPr>
                <w:sz w:val="18"/>
                <w:szCs w:val="18"/>
              </w:rPr>
            </w:pPr>
            <w:r w:rsidRPr="002C4F64">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370BB2" w:rsidRPr="002C4F64" w:rsidRDefault="00370BB2" w:rsidP="00E25C77">
            <w:pP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Гастрофиброскоп Olimpus GIF XQ 40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2810826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2000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Универсальный источник света  Olympus GLF - 10 (бежевый)</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7452897</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2000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3</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отсос медицинский универсальный ММС 1500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1309100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2016</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4</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отсос hiporapidovac</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55</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5</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Видеоколоноскоп Пентакс ЕС -380LKp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H123031</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2017</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6</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Видеогастроскоп Pentax EG 16-K10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K120004</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2018</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7</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Видеопроцессор  Pentax EPK- 3000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A020516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2018</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8</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Источник света Olympus CLE 10 (белый)</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7665940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2000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9</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Камера УФ-бактерицид. д/хранения стер.инструментов. КБ-"Я"-ФП</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А160800357</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2016</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10</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Бронхоскоп Pentax FB 15P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а011912</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2001</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Бронхоскоп Pentax FB 15P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а011911</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2001</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Фиброгастродуоденоскоп педиатрический Pentax 24V</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а111 331251104</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2007</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 xml:space="preserve">Фиброколоноскоп Pentax FC 38 LV </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A111232</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2012</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Источник света Pentax LH  150 PC</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EB 040890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2012</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lastRenderedPageBreak/>
              <w:t>15</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Источник света Pentax LH 150 PC</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EB 0166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2007</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16</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видеогастроскоп EG 2985 k</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А121056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процессор ЕРК 1000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ЕД014106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18</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Электроотсос minic - s</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910056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19</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видеобронхоскоп EG 1970 K</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G121663</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20</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видеогастроскоп EG 2990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A121531</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21</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видеопроцессор ЕРК 1000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ЕЕ015160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22</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Источник света Олимпус</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7042905</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1995</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23</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rPr>
                <w:sz w:val="18"/>
                <w:szCs w:val="18"/>
              </w:rPr>
            </w:pPr>
            <w:r w:rsidRPr="002C4F64">
              <w:rPr>
                <w:sz w:val="18"/>
                <w:szCs w:val="18"/>
              </w:rPr>
              <w:t>Источник света Pentax LH 150 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ЕС012056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E25C77">
            <w:pPr>
              <w:jc w:val="center"/>
              <w:rPr>
                <w:sz w:val="18"/>
                <w:szCs w:val="18"/>
              </w:rPr>
            </w:pPr>
            <w:r w:rsidRPr="002C4F64">
              <w:rPr>
                <w:sz w:val="18"/>
                <w:szCs w:val="18"/>
              </w:rPr>
              <w:t>1991</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24</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rPr>
                <w:sz w:val="18"/>
                <w:szCs w:val="18"/>
              </w:rPr>
            </w:pPr>
            <w:r w:rsidRPr="002C4F64">
              <w:rPr>
                <w:sz w:val="18"/>
                <w:szCs w:val="18"/>
              </w:rPr>
              <w:t>Видеостойка SonoScape HD-320</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2103505912</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25</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rPr>
                <w:sz w:val="18"/>
                <w:szCs w:val="18"/>
              </w:rPr>
            </w:pPr>
            <w:r w:rsidRPr="002C4F64">
              <w:rPr>
                <w:sz w:val="18"/>
                <w:szCs w:val="18"/>
              </w:rPr>
              <w:t xml:space="preserve">Видеоколоноскоп SonoScape </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7072573081</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26</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rPr>
                <w:sz w:val="18"/>
                <w:szCs w:val="18"/>
              </w:rPr>
            </w:pPr>
            <w:r w:rsidRPr="002C4F64">
              <w:rPr>
                <w:sz w:val="18"/>
                <w:szCs w:val="18"/>
              </w:rPr>
              <w:t>Видеогастроскоп SonoScape</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7013881866</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27</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rPr>
                <w:sz w:val="18"/>
                <w:szCs w:val="18"/>
              </w:rPr>
            </w:pPr>
            <w:r w:rsidRPr="002C4F64">
              <w:rPr>
                <w:sz w:val="18"/>
                <w:szCs w:val="18"/>
              </w:rPr>
              <w:t>Видеогастроскоп SonoScape</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7014212202</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E25C77">
            <w:pPr>
              <w:jc w:val="center"/>
              <w:rPr>
                <w:sz w:val="18"/>
                <w:szCs w:val="18"/>
              </w:rPr>
            </w:pPr>
            <w:r w:rsidRPr="002C4F64">
              <w:rPr>
                <w:sz w:val="18"/>
                <w:szCs w:val="18"/>
              </w:rPr>
              <w:t>28</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rPr>
                <w:sz w:val="18"/>
                <w:szCs w:val="18"/>
              </w:rPr>
            </w:pPr>
            <w:r w:rsidRPr="002C4F64">
              <w:rPr>
                <w:sz w:val="18"/>
                <w:szCs w:val="18"/>
              </w:rPr>
              <w:t>Видеогастроскоп SonoScape</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7019251198</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E25C77">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E25C77">
            <w:pPr>
              <w:jc w:val="center"/>
              <w:rPr>
                <w:sz w:val="18"/>
                <w:szCs w:val="18"/>
              </w:rPr>
            </w:pPr>
          </w:p>
        </w:tc>
      </w:tr>
      <w:tr w:rsidR="00370BB2" w:rsidRPr="00370BB2"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370BB2" w:rsidRDefault="00370BB2" w:rsidP="00E25C77">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E25C77">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BB2" w:rsidRPr="00370BB2" w:rsidRDefault="00370BB2" w:rsidP="00E25C77">
            <w:pPr>
              <w:jc w:val="center"/>
              <w:rPr>
                <w:b/>
                <w:sz w:val="18"/>
                <w:szCs w:val="18"/>
              </w:rPr>
            </w:pPr>
          </w:p>
        </w:tc>
      </w:tr>
    </w:tbl>
    <w:p w:rsidR="00E25C77" w:rsidRDefault="00E25C77" w:rsidP="00E25C77">
      <w:pPr>
        <w:jc w:val="both"/>
        <w:rPr>
          <w:sz w:val="20"/>
          <w:szCs w:val="20"/>
        </w:rPr>
      </w:pPr>
    </w:p>
    <w:p w:rsidR="00E25C77" w:rsidRPr="00E25C77" w:rsidRDefault="00E25C77" w:rsidP="00E25C77">
      <w:pPr>
        <w:jc w:val="both"/>
        <w:rPr>
          <w:sz w:val="19"/>
          <w:szCs w:val="19"/>
        </w:rPr>
      </w:pPr>
      <w:r w:rsidRPr="00E25C77">
        <w:rPr>
          <w:sz w:val="19"/>
          <w:szCs w:val="19"/>
        </w:rPr>
        <w:t>1. Виды работ по техническому обслуживанию медицинской техники:</w:t>
      </w:r>
    </w:p>
    <w:p w:rsidR="00E25C77" w:rsidRPr="00E25C77" w:rsidRDefault="00E25C77" w:rsidP="00E25C77">
      <w:pPr>
        <w:ind w:firstLine="540"/>
        <w:jc w:val="both"/>
        <w:rPr>
          <w:sz w:val="19"/>
          <w:szCs w:val="19"/>
        </w:rPr>
      </w:pPr>
      <w:r w:rsidRPr="00E25C77">
        <w:rPr>
          <w:sz w:val="19"/>
          <w:szCs w:val="19"/>
        </w:rPr>
        <w:t xml:space="preserve"> - контроль технического состояния;</w:t>
      </w:r>
    </w:p>
    <w:p w:rsidR="00E25C77" w:rsidRPr="00E25C77" w:rsidRDefault="00E25C77" w:rsidP="00E25C77">
      <w:pPr>
        <w:ind w:firstLine="540"/>
        <w:jc w:val="both"/>
        <w:rPr>
          <w:sz w:val="19"/>
          <w:szCs w:val="19"/>
        </w:rPr>
      </w:pPr>
      <w:r w:rsidRPr="00E25C77">
        <w:rPr>
          <w:sz w:val="19"/>
          <w:szCs w:val="19"/>
        </w:rPr>
        <w:t>- периодическое и текущее техническое обслуживание;</w:t>
      </w:r>
    </w:p>
    <w:p w:rsidR="00E25C77" w:rsidRPr="00E25C77" w:rsidRDefault="00E25C77" w:rsidP="00E25C77">
      <w:pPr>
        <w:ind w:firstLine="540"/>
        <w:jc w:val="both"/>
        <w:rPr>
          <w:sz w:val="19"/>
          <w:szCs w:val="19"/>
        </w:rPr>
      </w:pPr>
      <w:r w:rsidRPr="00E25C77">
        <w:rPr>
          <w:sz w:val="19"/>
          <w:szCs w:val="19"/>
        </w:rPr>
        <w:t>- текущий ремонт.</w:t>
      </w:r>
    </w:p>
    <w:p w:rsidR="00E25C77" w:rsidRPr="00E25C77" w:rsidRDefault="00E25C77" w:rsidP="00E25C77">
      <w:pPr>
        <w:jc w:val="both"/>
        <w:rPr>
          <w:sz w:val="19"/>
          <w:szCs w:val="19"/>
        </w:rPr>
      </w:pPr>
      <w:r w:rsidRPr="00E25C77">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25C77" w:rsidRPr="00E25C77" w:rsidRDefault="00E25C77" w:rsidP="00E25C77">
      <w:pPr>
        <w:jc w:val="both"/>
        <w:rPr>
          <w:sz w:val="19"/>
          <w:szCs w:val="19"/>
        </w:rPr>
      </w:pPr>
      <w:r w:rsidRPr="00E25C77">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25C77" w:rsidRPr="00E25C77" w:rsidRDefault="00E25C77" w:rsidP="00E25C77">
      <w:pPr>
        <w:jc w:val="both"/>
        <w:rPr>
          <w:sz w:val="19"/>
          <w:szCs w:val="19"/>
        </w:rPr>
      </w:pPr>
      <w:r w:rsidRPr="00E25C77">
        <w:rPr>
          <w:sz w:val="19"/>
          <w:szCs w:val="19"/>
        </w:rPr>
        <w:t>3. Периодический контроль технического состояния включает в себя:</w:t>
      </w:r>
    </w:p>
    <w:p w:rsidR="00E25C77" w:rsidRPr="00E25C77" w:rsidRDefault="00E25C77" w:rsidP="00E25C77">
      <w:pPr>
        <w:ind w:firstLine="540"/>
        <w:jc w:val="both"/>
        <w:rPr>
          <w:sz w:val="19"/>
          <w:szCs w:val="19"/>
        </w:rPr>
      </w:pPr>
      <w:r w:rsidRPr="00E25C77">
        <w:rPr>
          <w:sz w:val="19"/>
          <w:szCs w:val="19"/>
        </w:rPr>
        <w:t>- проверку целостности кабелей, соединительных проводников, коммутирующих устройств, магистралей;</w:t>
      </w:r>
    </w:p>
    <w:p w:rsidR="00E25C77" w:rsidRPr="00E25C77" w:rsidRDefault="00E25C77" w:rsidP="00E25C77">
      <w:pPr>
        <w:ind w:firstLine="540"/>
        <w:jc w:val="both"/>
        <w:rPr>
          <w:sz w:val="19"/>
          <w:szCs w:val="19"/>
        </w:rPr>
      </w:pPr>
      <w:r w:rsidRPr="00E25C77">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5C77" w:rsidRPr="00E25C77" w:rsidRDefault="00E25C77" w:rsidP="00E25C77">
      <w:pPr>
        <w:ind w:firstLine="540"/>
        <w:jc w:val="both"/>
        <w:rPr>
          <w:sz w:val="19"/>
          <w:szCs w:val="19"/>
        </w:rPr>
      </w:pPr>
      <w:r w:rsidRPr="00E25C77">
        <w:rPr>
          <w:sz w:val="19"/>
          <w:szCs w:val="19"/>
        </w:rPr>
        <w:t>- контроль состояния деталей, узлов, механизмов, подверженных повышенному износу;</w:t>
      </w:r>
    </w:p>
    <w:p w:rsidR="00E25C77" w:rsidRPr="00E25C77" w:rsidRDefault="00E25C77" w:rsidP="00E25C77">
      <w:pPr>
        <w:ind w:firstLine="540"/>
        <w:jc w:val="both"/>
        <w:rPr>
          <w:sz w:val="19"/>
          <w:szCs w:val="19"/>
        </w:rPr>
      </w:pPr>
      <w:r w:rsidRPr="00E25C77">
        <w:rPr>
          <w:sz w:val="19"/>
          <w:szCs w:val="19"/>
        </w:rPr>
        <w:t>- проверку функционирования основных и вспомогательных узлов, измерительных, регистрирующих и защитных устройств;</w:t>
      </w:r>
    </w:p>
    <w:p w:rsidR="00E25C77" w:rsidRPr="00E25C77" w:rsidRDefault="00E25C77" w:rsidP="00E25C77">
      <w:pPr>
        <w:ind w:firstLine="540"/>
        <w:jc w:val="both"/>
        <w:rPr>
          <w:sz w:val="19"/>
          <w:szCs w:val="19"/>
        </w:rPr>
      </w:pPr>
      <w:r w:rsidRPr="00E25C77">
        <w:rPr>
          <w:sz w:val="19"/>
          <w:szCs w:val="19"/>
        </w:rPr>
        <w:t>- проверку изделия на соответствие требованиям электробезопасности;</w:t>
      </w:r>
    </w:p>
    <w:p w:rsidR="00E25C77" w:rsidRPr="00E25C77" w:rsidRDefault="00E25C77" w:rsidP="00E25C77">
      <w:pPr>
        <w:ind w:firstLine="540"/>
        <w:jc w:val="both"/>
        <w:rPr>
          <w:sz w:val="19"/>
          <w:szCs w:val="19"/>
        </w:rPr>
      </w:pPr>
      <w:r w:rsidRPr="00E25C77">
        <w:rPr>
          <w:sz w:val="19"/>
          <w:szCs w:val="19"/>
        </w:rPr>
        <w:t>- инструментальный контроль основных технических характеристик;</w:t>
      </w:r>
    </w:p>
    <w:p w:rsidR="00E25C77" w:rsidRPr="00E25C77" w:rsidRDefault="00E25C77" w:rsidP="00E25C77">
      <w:pPr>
        <w:ind w:firstLine="540"/>
        <w:jc w:val="both"/>
        <w:rPr>
          <w:sz w:val="19"/>
          <w:szCs w:val="19"/>
        </w:rPr>
      </w:pPr>
      <w:r w:rsidRPr="00E25C77">
        <w:rPr>
          <w:sz w:val="19"/>
          <w:szCs w:val="19"/>
        </w:rPr>
        <w:t>- иные указанные в эксплуатационной документации операции, специфические для конкретного типа изделий.</w:t>
      </w:r>
    </w:p>
    <w:p w:rsidR="00E25C77" w:rsidRPr="00E25C77" w:rsidRDefault="00E25C77" w:rsidP="00E25C77">
      <w:pPr>
        <w:jc w:val="both"/>
        <w:rPr>
          <w:sz w:val="19"/>
          <w:szCs w:val="19"/>
        </w:rPr>
      </w:pPr>
      <w:r w:rsidRPr="00E25C77">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25C77" w:rsidRPr="00E25C77" w:rsidRDefault="00E25C77" w:rsidP="00E25C77">
      <w:pPr>
        <w:jc w:val="both"/>
        <w:rPr>
          <w:sz w:val="19"/>
          <w:szCs w:val="19"/>
        </w:rPr>
      </w:pPr>
      <w:r w:rsidRPr="00E25C77">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25C77" w:rsidRPr="00E25C77" w:rsidRDefault="00E25C77" w:rsidP="00E25C77">
      <w:pPr>
        <w:jc w:val="both"/>
        <w:rPr>
          <w:sz w:val="19"/>
          <w:szCs w:val="19"/>
        </w:rPr>
      </w:pPr>
      <w:r w:rsidRPr="00E25C77">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25C77" w:rsidRPr="00E25C77" w:rsidRDefault="00E25C77" w:rsidP="00E25C77">
      <w:pPr>
        <w:ind w:firstLine="66"/>
        <w:jc w:val="both"/>
        <w:rPr>
          <w:sz w:val="19"/>
          <w:szCs w:val="19"/>
          <w:u w:val="single"/>
        </w:rPr>
      </w:pPr>
      <w:r w:rsidRPr="00E25C77">
        <w:rPr>
          <w:sz w:val="19"/>
          <w:szCs w:val="19"/>
          <w:u w:val="single"/>
        </w:rPr>
        <w:t>8. Периодичность выполняемых видов работ:</w:t>
      </w:r>
    </w:p>
    <w:p w:rsidR="00E25C77" w:rsidRPr="00E25C77" w:rsidRDefault="00E25C77" w:rsidP="00E25C77">
      <w:pPr>
        <w:jc w:val="both"/>
        <w:rPr>
          <w:sz w:val="19"/>
          <w:szCs w:val="19"/>
        </w:rPr>
      </w:pPr>
      <w:r w:rsidRPr="00E25C77">
        <w:rPr>
          <w:sz w:val="19"/>
          <w:szCs w:val="19"/>
        </w:rPr>
        <w:t>8.1. Периодическое обслуживание медицинской техники – один раз в месяц.</w:t>
      </w:r>
    </w:p>
    <w:p w:rsidR="00E25C77" w:rsidRPr="00E25C77" w:rsidRDefault="00E25C77" w:rsidP="00E25C77">
      <w:pPr>
        <w:jc w:val="both"/>
        <w:rPr>
          <w:sz w:val="19"/>
          <w:szCs w:val="19"/>
        </w:rPr>
      </w:pPr>
      <w:r w:rsidRPr="00E25C77">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25C77" w:rsidRPr="00E25C77" w:rsidRDefault="00E25C77" w:rsidP="00E25C77">
      <w:pPr>
        <w:jc w:val="both"/>
        <w:rPr>
          <w:sz w:val="19"/>
          <w:szCs w:val="19"/>
        </w:rPr>
      </w:pPr>
      <w:r w:rsidRPr="00E25C77">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25C77" w:rsidRPr="00E25C77" w:rsidRDefault="00E25C77" w:rsidP="00E25C77">
      <w:pPr>
        <w:ind w:firstLine="66"/>
        <w:jc w:val="both"/>
        <w:rPr>
          <w:sz w:val="19"/>
          <w:szCs w:val="19"/>
          <w:u w:val="single"/>
        </w:rPr>
      </w:pPr>
      <w:r w:rsidRPr="00E25C77">
        <w:rPr>
          <w:sz w:val="19"/>
          <w:szCs w:val="19"/>
          <w:u w:val="single"/>
        </w:rPr>
        <w:t>9. Гарантийные обязательства:</w:t>
      </w:r>
    </w:p>
    <w:p w:rsidR="00E25C77" w:rsidRPr="00E25C77" w:rsidRDefault="00E25C77" w:rsidP="00E25C77">
      <w:pPr>
        <w:jc w:val="both"/>
        <w:rPr>
          <w:sz w:val="19"/>
          <w:szCs w:val="19"/>
        </w:rPr>
      </w:pPr>
      <w:r w:rsidRPr="00E25C77">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25C77" w:rsidRPr="00E25C77" w:rsidRDefault="00E25C77" w:rsidP="00E25C77">
      <w:pPr>
        <w:jc w:val="both"/>
        <w:rPr>
          <w:b/>
          <w:bCs/>
          <w:sz w:val="19"/>
          <w:szCs w:val="19"/>
        </w:rPr>
      </w:pPr>
      <w:r w:rsidRPr="00E25C77">
        <w:rPr>
          <w:b/>
          <w:bCs/>
          <w:sz w:val="19"/>
          <w:szCs w:val="19"/>
        </w:rPr>
        <w:t>10. Исполнитель обязан:</w:t>
      </w:r>
    </w:p>
    <w:p w:rsidR="00E25C77" w:rsidRPr="00E25C77" w:rsidRDefault="00E25C77" w:rsidP="00E25C77">
      <w:pPr>
        <w:jc w:val="both"/>
        <w:rPr>
          <w:sz w:val="19"/>
          <w:szCs w:val="19"/>
        </w:rPr>
      </w:pPr>
      <w:r w:rsidRPr="00E25C77">
        <w:rPr>
          <w:sz w:val="19"/>
          <w:szCs w:val="19"/>
        </w:rPr>
        <w:t xml:space="preserve">10.1. Исполнитель обязан </w:t>
      </w:r>
      <w:r w:rsidRPr="00E25C77">
        <w:rPr>
          <w:b/>
          <w:sz w:val="19"/>
          <w:szCs w:val="19"/>
          <w:u w:val="single"/>
        </w:rPr>
        <w:t>ежемесячно</w:t>
      </w:r>
      <w:r w:rsidRPr="00E25C77">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25C77" w:rsidRPr="00E25C77" w:rsidRDefault="00E25C77" w:rsidP="00E25C77">
      <w:pPr>
        <w:jc w:val="both"/>
        <w:rPr>
          <w:sz w:val="19"/>
          <w:szCs w:val="19"/>
        </w:rPr>
      </w:pPr>
      <w:r w:rsidRPr="00E25C77">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25C77" w:rsidRPr="00E25C77" w:rsidRDefault="00E25C77" w:rsidP="00E25C77">
      <w:pPr>
        <w:jc w:val="both"/>
        <w:rPr>
          <w:sz w:val="19"/>
          <w:szCs w:val="19"/>
        </w:rPr>
      </w:pPr>
      <w:r w:rsidRPr="00E25C77">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25C77" w:rsidRPr="00E25C77" w:rsidRDefault="00E25C77" w:rsidP="00E25C77">
      <w:pPr>
        <w:jc w:val="both"/>
        <w:rPr>
          <w:sz w:val="19"/>
          <w:szCs w:val="19"/>
        </w:rPr>
      </w:pPr>
      <w:r w:rsidRPr="00E25C77">
        <w:rPr>
          <w:sz w:val="19"/>
          <w:szCs w:val="19"/>
        </w:rPr>
        <w:lastRenderedPageBreak/>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25C77" w:rsidRPr="00E25C77" w:rsidRDefault="00E25C77" w:rsidP="00E25C77">
      <w:pPr>
        <w:jc w:val="both"/>
        <w:rPr>
          <w:sz w:val="19"/>
          <w:szCs w:val="19"/>
        </w:rPr>
      </w:pPr>
      <w:r w:rsidRPr="00E25C77">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25C77" w:rsidRPr="00E25C77" w:rsidRDefault="00E25C77" w:rsidP="00E25C77">
      <w:pPr>
        <w:jc w:val="both"/>
        <w:rPr>
          <w:sz w:val="19"/>
          <w:szCs w:val="19"/>
        </w:rPr>
      </w:pPr>
      <w:r w:rsidRPr="00E25C77">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25C77" w:rsidRPr="00C77360" w:rsidRDefault="00E25C77"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370BB2" w:rsidRDefault="00370BB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E25C77">
        <w:rPr>
          <w:b/>
          <w:sz w:val="20"/>
          <w:szCs w:val="20"/>
        </w:rPr>
        <w:t>по техническому обслуживанию эндоскопического оборудования</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25C77">
        <w:rPr>
          <w:b/>
          <w:kern w:val="32"/>
          <w:sz w:val="20"/>
          <w:szCs w:val="20"/>
        </w:rPr>
        <w:t>390-20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E25C77">
        <w:rPr>
          <w:sz w:val="20"/>
          <w:szCs w:val="20"/>
        </w:rPr>
        <w:t>по техническому обслуживанию эндоскопического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E25C77">
        <w:rPr>
          <w:sz w:val="20"/>
          <w:szCs w:val="20"/>
        </w:rPr>
        <w:t>по техническому обслуживанию эндоскопического оборудования</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E25C77">
        <w:rPr>
          <w:sz w:val="20"/>
          <w:szCs w:val="20"/>
        </w:rPr>
        <w:t>по техническому обслуживанию эндоскопического оборудования</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70BB2" w:rsidRPr="005A07FA" w:rsidTr="0059428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5A07FA" w:rsidRDefault="00370BB2" w:rsidP="00594284">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5A07FA" w:rsidRDefault="00370BB2" w:rsidP="00594284">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70BB2" w:rsidRPr="005A07FA" w:rsidRDefault="00370BB2" w:rsidP="00594284">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5A07FA" w:rsidRDefault="00370BB2" w:rsidP="00594284">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70BB2" w:rsidRPr="005A07FA" w:rsidRDefault="00370BB2" w:rsidP="00594284">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70BB2" w:rsidRPr="005A07FA" w:rsidRDefault="00370BB2" w:rsidP="00594284">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70BB2" w:rsidRPr="005A07FA" w:rsidRDefault="00370BB2" w:rsidP="00594284">
            <w:pPr>
              <w:jc w:val="center"/>
              <w:rPr>
                <w:b/>
                <w:color w:val="000000"/>
                <w:sz w:val="20"/>
                <w:szCs w:val="20"/>
              </w:rPr>
            </w:pPr>
            <w:r>
              <w:rPr>
                <w:b/>
                <w:color w:val="000000"/>
                <w:sz w:val="20"/>
                <w:szCs w:val="20"/>
              </w:rPr>
              <w:t>Итого стоимость по позиции, руб.</w:t>
            </w:r>
          </w:p>
        </w:tc>
      </w:tr>
      <w:tr w:rsidR="00370BB2" w:rsidRPr="007B07C8" w:rsidTr="00594284">
        <w:trPr>
          <w:trHeight w:val="132"/>
        </w:trPr>
        <w:tc>
          <w:tcPr>
            <w:tcW w:w="579" w:type="dxa"/>
            <w:tcBorders>
              <w:top w:val="single" w:sz="4" w:space="0" w:color="auto"/>
              <w:left w:val="single" w:sz="4" w:space="0" w:color="auto"/>
              <w:bottom w:val="single" w:sz="4" w:space="0" w:color="auto"/>
              <w:right w:val="nil"/>
            </w:tcBorders>
            <w:shd w:val="clear" w:color="auto" w:fill="auto"/>
          </w:tcPr>
          <w:p w:rsidR="00370BB2" w:rsidRPr="00E25C77" w:rsidRDefault="00370BB2" w:rsidP="00594284">
            <w:pPr>
              <w:jc w:val="center"/>
              <w:rPr>
                <w:sz w:val="20"/>
                <w:szCs w:val="20"/>
              </w:rPr>
            </w:pPr>
            <w:r w:rsidRPr="00E25C77">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70BB2" w:rsidRPr="00E25C77" w:rsidRDefault="00370BB2" w:rsidP="00594284">
            <w:pPr>
              <w:rPr>
                <w:sz w:val="20"/>
                <w:szCs w:val="20"/>
              </w:rPr>
            </w:pPr>
            <w:r w:rsidRPr="00E25C77">
              <w:rPr>
                <w:bCs/>
                <w:sz w:val="20"/>
                <w:szCs w:val="20"/>
              </w:rPr>
              <w:t>Оказание услуг по техническому обслуживанию эндоскопического оборудования</w:t>
            </w:r>
          </w:p>
        </w:tc>
        <w:tc>
          <w:tcPr>
            <w:tcW w:w="3828" w:type="dxa"/>
            <w:tcBorders>
              <w:top w:val="single" w:sz="4" w:space="0" w:color="auto"/>
              <w:left w:val="single" w:sz="4" w:space="0" w:color="auto"/>
              <w:right w:val="single" w:sz="4" w:space="0" w:color="auto"/>
            </w:tcBorders>
          </w:tcPr>
          <w:p w:rsidR="00370BB2" w:rsidRPr="00E25C77" w:rsidRDefault="00370BB2" w:rsidP="00594284">
            <w:pPr>
              <w:jc w:val="both"/>
              <w:rPr>
                <w:b/>
                <w:sz w:val="20"/>
                <w:szCs w:val="20"/>
                <w:u w:val="single"/>
              </w:rPr>
            </w:pPr>
            <w:r w:rsidRPr="00E25C77">
              <w:rPr>
                <w:b/>
                <w:sz w:val="20"/>
                <w:szCs w:val="20"/>
                <w:u w:val="single"/>
              </w:rPr>
              <w:t>2</w:t>
            </w:r>
            <w:r>
              <w:rPr>
                <w:b/>
                <w:sz w:val="20"/>
                <w:szCs w:val="20"/>
                <w:u w:val="single"/>
              </w:rPr>
              <w:t>8</w:t>
            </w:r>
            <w:r w:rsidRPr="00E25C77">
              <w:rPr>
                <w:b/>
                <w:sz w:val="20"/>
                <w:szCs w:val="20"/>
                <w:u w:val="single"/>
              </w:rPr>
              <w:t xml:space="preserve"> единицы медицинской техники.</w:t>
            </w:r>
          </w:p>
          <w:p w:rsidR="00370BB2" w:rsidRPr="00E25C77" w:rsidRDefault="00370BB2" w:rsidP="00594284">
            <w:pPr>
              <w:pStyle w:val="2a"/>
              <w:rPr>
                <w:i w:val="0"/>
                <w:color w:val="auto"/>
                <w:sz w:val="20"/>
                <w:szCs w:val="20"/>
              </w:rPr>
            </w:pPr>
            <w:r w:rsidRPr="00E25C77">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70BB2" w:rsidRPr="00E25C77" w:rsidRDefault="00370BB2" w:rsidP="00594284">
            <w:pPr>
              <w:pStyle w:val="2a"/>
              <w:rPr>
                <w:i w:val="0"/>
                <w:color w:val="auto"/>
                <w:sz w:val="20"/>
                <w:szCs w:val="20"/>
              </w:rPr>
            </w:pPr>
            <w:r w:rsidRPr="00E25C77">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70BB2" w:rsidRPr="00E25C77" w:rsidRDefault="00370BB2" w:rsidP="00594284">
            <w:pPr>
              <w:rPr>
                <w:sz w:val="20"/>
                <w:szCs w:val="20"/>
              </w:rPr>
            </w:pPr>
            <w:r w:rsidRPr="00E25C77">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370BB2" w:rsidRPr="00E25C77" w:rsidRDefault="00370BB2" w:rsidP="00594284">
            <w:pPr>
              <w:jc w:val="both"/>
              <w:rPr>
                <w:sz w:val="20"/>
                <w:szCs w:val="20"/>
              </w:rPr>
            </w:pPr>
            <w:r w:rsidRPr="00E25C77">
              <w:rPr>
                <w:sz w:val="20"/>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0BB2" w:rsidRPr="00E25C77" w:rsidRDefault="00370BB2" w:rsidP="00594284">
            <w:pPr>
              <w:jc w:val="center"/>
              <w:rPr>
                <w:sz w:val="20"/>
                <w:szCs w:val="20"/>
              </w:rPr>
            </w:pPr>
            <w:r w:rsidRPr="00E25C77">
              <w:rPr>
                <w:sz w:val="20"/>
                <w:szCs w:val="20"/>
              </w:rPr>
              <w:t>Мес.</w:t>
            </w:r>
          </w:p>
        </w:tc>
        <w:tc>
          <w:tcPr>
            <w:tcW w:w="992" w:type="dxa"/>
            <w:tcBorders>
              <w:top w:val="single" w:sz="4" w:space="0" w:color="auto"/>
              <w:left w:val="nil"/>
              <w:right w:val="single" w:sz="4" w:space="0" w:color="auto"/>
            </w:tcBorders>
            <w:shd w:val="clear" w:color="auto" w:fill="auto"/>
          </w:tcPr>
          <w:p w:rsidR="00370BB2" w:rsidRPr="00BD7CC6" w:rsidRDefault="00370BB2" w:rsidP="00594284">
            <w:pPr>
              <w:jc w:val="center"/>
              <w:rPr>
                <w:color w:val="000000"/>
                <w:sz w:val="20"/>
                <w:szCs w:val="20"/>
              </w:rPr>
            </w:pPr>
            <w:r>
              <w:rPr>
                <w:color w:val="000000"/>
                <w:sz w:val="20"/>
                <w:szCs w:val="20"/>
              </w:rPr>
              <w:t>12</w:t>
            </w:r>
          </w:p>
        </w:tc>
        <w:tc>
          <w:tcPr>
            <w:tcW w:w="992" w:type="dxa"/>
            <w:tcBorders>
              <w:top w:val="single" w:sz="4" w:space="0" w:color="auto"/>
              <w:left w:val="nil"/>
              <w:right w:val="single" w:sz="4" w:space="0" w:color="auto"/>
            </w:tcBorders>
          </w:tcPr>
          <w:p w:rsidR="00370BB2" w:rsidRPr="0045509E" w:rsidRDefault="00370BB2" w:rsidP="00594284">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70BB2" w:rsidRPr="007B07C8" w:rsidRDefault="00370BB2" w:rsidP="00594284">
            <w:pPr>
              <w:jc w:val="center"/>
              <w:rPr>
                <w:sz w:val="18"/>
                <w:szCs w:val="18"/>
              </w:rPr>
            </w:pPr>
          </w:p>
        </w:tc>
      </w:tr>
      <w:tr w:rsidR="00370BB2" w:rsidRPr="005A07FA" w:rsidTr="00594284">
        <w:trPr>
          <w:trHeight w:val="132"/>
        </w:trPr>
        <w:tc>
          <w:tcPr>
            <w:tcW w:w="579" w:type="dxa"/>
            <w:tcBorders>
              <w:top w:val="single" w:sz="4" w:space="0" w:color="auto"/>
              <w:left w:val="single" w:sz="4" w:space="0" w:color="auto"/>
              <w:bottom w:val="single" w:sz="4" w:space="0" w:color="auto"/>
              <w:right w:val="nil"/>
            </w:tcBorders>
            <w:shd w:val="clear" w:color="auto" w:fill="auto"/>
          </w:tcPr>
          <w:p w:rsidR="00370BB2" w:rsidRDefault="00370BB2" w:rsidP="00594284">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70BB2" w:rsidRPr="00E66375" w:rsidRDefault="00370BB2" w:rsidP="00594284">
            <w:pPr>
              <w:rPr>
                <w:color w:val="000000"/>
                <w:sz w:val="20"/>
                <w:szCs w:val="20"/>
              </w:rPr>
            </w:pPr>
            <w:r w:rsidRPr="00E66375">
              <w:rPr>
                <w:color w:val="000000"/>
                <w:sz w:val="20"/>
                <w:szCs w:val="20"/>
              </w:rPr>
              <w:t>ИТОГО цена договора:</w:t>
            </w:r>
          </w:p>
          <w:p w:rsidR="00370BB2" w:rsidRPr="00E66375" w:rsidRDefault="00370BB2" w:rsidP="00594284">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370BB2" w:rsidRDefault="00370BB2" w:rsidP="00594284">
            <w:pPr>
              <w:jc w:val="center"/>
              <w:rPr>
                <w:sz w:val="20"/>
                <w:szCs w:val="20"/>
              </w:rPr>
            </w:pPr>
          </w:p>
        </w:tc>
      </w:tr>
      <w:tr w:rsidR="00370BB2" w:rsidRPr="005A07FA" w:rsidTr="00594284">
        <w:trPr>
          <w:trHeight w:val="132"/>
        </w:trPr>
        <w:tc>
          <w:tcPr>
            <w:tcW w:w="579" w:type="dxa"/>
            <w:tcBorders>
              <w:top w:val="single" w:sz="4" w:space="0" w:color="auto"/>
              <w:left w:val="single" w:sz="4" w:space="0" w:color="auto"/>
              <w:bottom w:val="single" w:sz="4" w:space="0" w:color="auto"/>
              <w:right w:val="nil"/>
            </w:tcBorders>
            <w:shd w:val="clear" w:color="auto" w:fill="auto"/>
          </w:tcPr>
          <w:p w:rsidR="00370BB2" w:rsidRDefault="00370BB2" w:rsidP="00594284">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370BB2" w:rsidRPr="00E66375" w:rsidRDefault="00370BB2" w:rsidP="00594284">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370BB2" w:rsidRDefault="00370BB2" w:rsidP="00594284">
            <w:pPr>
              <w:jc w:val="center"/>
              <w:rPr>
                <w:sz w:val="20"/>
                <w:szCs w:val="20"/>
              </w:rPr>
            </w:pPr>
          </w:p>
        </w:tc>
      </w:tr>
    </w:tbl>
    <w:p w:rsidR="00370BB2" w:rsidRDefault="00370BB2" w:rsidP="00370BB2">
      <w:pPr>
        <w:jc w:val="both"/>
        <w:rPr>
          <w:sz w:val="20"/>
          <w:szCs w:val="20"/>
        </w:rPr>
      </w:pPr>
    </w:p>
    <w:p w:rsidR="00370BB2" w:rsidRPr="00A712B4" w:rsidRDefault="00370BB2" w:rsidP="00370BB2">
      <w:pPr>
        <w:pStyle w:val="aff8"/>
        <w:contextualSpacing/>
        <w:jc w:val="right"/>
        <w:rPr>
          <w:b/>
          <w:sz w:val="20"/>
        </w:rPr>
      </w:pPr>
      <w:r w:rsidRPr="00A712B4">
        <w:rPr>
          <w:rFonts w:ascii="Times New Roman" w:hAnsi="Times New Roman"/>
          <w:b/>
          <w:sz w:val="20"/>
        </w:rPr>
        <w:t>Таблица 1</w:t>
      </w:r>
    </w:p>
    <w:tbl>
      <w:tblPr>
        <w:tblW w:w="10325" w:type="dxa"/>
        <w:tblInd w:w="-34" w:type="dxa"/>
        <w:tblLook w:val="04A0"/>
      </w:tblPr>
      <w:tblGrid>
        <w:gridCol w:w="978"/>
        <w:gridCol w:w="5250"/>
        <w:gridCol w:w="1556"/>
        <w:gridCol w:w="1273"/>
        <w:gridCol w:w="1268"/>
      </w:tblGrid>
      <w:tr w:rsidR="00370BB2" w:rsidRPr="00BE60ED" w:rsidTr="00370BB2">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BE60ED" w:rsidRDefault="00370BB2" w:rsidP="00594284">
            <w:pPr>
              <w:jc w:val="center"/>
              <w:rPr>
                <w:b/>
                <w:bCs/>
                <w:sz w:val="20"/>
                <w:szCs w:val="20"/>
              </w:rPr>
            </w:pPr>
            <w:r w:rsidRPr="00BE60ED">
              <w:rPr>
                <w:b/>
                <w:bCs/>
                <w:sz w:val="20"/>
                <w:szCs w:val="20"/>
              </w:rPr>
              <w:t>№ п/п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594284">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594284">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370BB2" w:rsidRPr="00BE60ED" w:rsidRDefault="00370BB2" w:rsidP="00594284">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370BB2" w:rsidRPr="00BE60ED" w:rsidRDefault="00370BB2" w:rsidP="00594284">
            <w:pPr>
              <w:jc w:val="center"/>
              <w:rPr>
                <w:b/>
                <w:bCs/>
                <w:sz w:val="20"/>
                <w:szCs w:val="20"/>
              </w:rPr>
            </w:pPr>
            <w:r>
              <w:rPr>
                <w:b/>
                <w:bCs/>
                <w:sz w:val="20"/>
                <w:szCs w:val="20"/>
              </w:rPr>
              <w:t>Цена за ед. в месяц, руб.</w:t>
            </w:r>
          </w:p>
        </w:tc>
      </w:tr>
      <w:tr w:rsidR="00370BB2" w:rsidRPr="00ED0C45"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B2" w:rsidRPr="002C4F64" w:rsidRDefault="00370BB2" w:rsidP="00594284">
            <w:pPr>
              <w:jc w:val="center"/>
              <w:rPr>
                <w:sz w:val="18"/>
                <w:szCs w:val="18"/>
              </w:rPr>
            </w:pPr>
            <w:r w:rsidRPr="002C4F64">
              <w:rPr>
                <w:sz w:val="18"/>
                <w:szCs w:val="18"/>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2C4F64" w:rsidRDefault="00370BB2" w:rsidP="00594284">
            <w:pPr>
              <w:rPr>
                <w:b/>
                <w:bCs/>
                <w:sz w:val="18"/>
                <w:szCs w:val="18"/>
              </w:rPr>
            </w:pPr>
            <w:r w:rsidRPr="002C4F64">
              <w:rPr>
                <w:b/>
                <w:bCs/>
                <w:sz w:val="18"/>
                <w:szCs w:val="18"/>
              </w:rPr>
              <w:t>Эндоскопия Ярославского, 300,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2C4F64" w:rsidRDefault="00370BB2" w:rsidP="00594284">
            <w:pPr>
              <w:rPr>
                <w:sz w:val="18"/>
                <w:szCs w:val="18"/>
              </w:rPr>
            </w:pPr>
            <w:r w:rsidRPr="002C4F64">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2C4F64" w:rsidRDefault="00370BB2" w:rsidP="00594284">
            <w:pPr>
              <w:rPr>
                <w:sz w:val="18"/>
                <w:szCs w:val="18"/>
              </w:rPr>
            </w:pPr>
            <w:r w:rsidRPr="002C4F64">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370BB2" w:rsidRPr="002C4F64" w:rsidRDefault="00370BB2" w:rsidP="00594284">
            <w:pP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Гастрофиброскоп Olimpus GIF XQ 40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2810826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2000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Универсальный источник света  Olympus GLF - 10 (бежевый)</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7452897</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2000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3</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отсос медицинский универсальный ММС 1500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1309100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2016</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4</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отсос hiporapidovac</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55</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5</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Видеоколоноскоп Пентакс ЕС -380LKp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H123031</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2017</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6</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Видеогастроскоп Pentax EG 16-K10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K120004</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2018</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7</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Видеопроцессор  Pentax EPK- 3000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A020516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2018</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8</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Источник света Olympus CLE 10 (белый)</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7665940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2000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9</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Камера УФ-бактерицид. д/хранения стер.инструментов. КБ-"Я"-ФП</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А160800357</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2016</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10</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Бронхоскоп Pentax FB 15P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а011912</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2001</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11</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Бронхоскоп Pentax FB 15P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а011911</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2001</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12</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Фиброгастродуоденоскоп педиатрический Pentax 24V</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а111 331251104</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2007</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13</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 xml:space="preserve">Фиброколоноскоп Pentax FC 38 LV </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A111232</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2012</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14</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Источник света Pentax LH  150 PC</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EB 040890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2012</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15</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Источник света Pentax LH 150 PC</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EB 0166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2007</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16</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видеогастроскоп EG 2985 k</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А121056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17</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процессор ЕРК 1000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ЕД014106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18</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Электроотсос minic - s</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910056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2010</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lastRenderedPageBreak/>
              <w:t>19</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видеобронхоскоп EG 1970 K</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G121663</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20</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видеогастроскоп EG 2990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A121531</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21</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видеопроцессор ЕРК 1000</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ЕЕ015160</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2013</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22</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Источник света Олимпус</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7042905</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1995</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23</w:t>
            </w:r>
          </w:p>
        </w:tc>
        <w:tc>
          <w:tcPr>
            <w:tcW w:w="5250"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rPr>
                <w:sz w:val="18"/>
                <w:szCs w:val="18"/>
              </w:rPr>
            </w:pPr>
            <w:r w:rsidRPr="002C4F64">
              <w:rPr>
                <w:sz w:val="18"/>
                <w:szCs w:val="18"/>
              </w:rPr>
              <w:t>Источник света Pentax LH 150 P</w:t>
            </w:r>
          </w:p>
        </w:tc>
        <w:tc>
          <w:tcPr>
            <w:tcW w:w="1556"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ЕС012056</w:t>
            </w:r>
          </w:p>
        </w:tc>
        <w:tc>
          <w:tcPr>
            <w:tcW w:w="1273" w:type="dxa"/>
            <w:tcBorders>
              <w:top w:val="nil"/>
              <w:left w:val="nil"/>
              <w:bottom w:val="single" w:sz="4" w:space="0" w:color="auto"/>
              <w:right w:val="single" w:sz="4" w:space="0" w:color="auto"/>
            </w:tcBorders>
            <w:shd w:val="clear" w:color="000000" w:fill="FFFFFF"/>
            <w:vAlign w:val="center"/>
            <w:hideMark/>
          </w:tcPr>
          <w:p w:rsidR="00370BB2" w:rsidRPr="002C4F64" w:rsidRDefault="00370BB2" w:rsidP="00594284">
            <w:pPr>
              <w:jc w:val="center"/>
              <w:rPr>
                <w:sz w:val="18"/>
                <w:szCs w:val="18"/>
              </w:rPr>
            </w:pPr>
            <w:r w:rsidRPr="002C4F64">
              <w:rPr>
                <w:sz w:val="18"/>
                <w:szCs w:val="18"/>
              </w:rPr>
              <w:t>1991</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24</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rPr>
                <w:sz w:val="18"/>
                <w:szCs w:val="18"/>
              </w:rPr>
            </w:pPr>
            <w:r w:rsidRPr="002C4F64">
              <w:rPr>
                <w:sz w:val="18"/>
                <w:szCs w:val="18"/>
              </w:rPr>
              <w:t>Видеостойка SonoScape HD-320</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2103505912</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25</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rPr>
                <w:sz w:val="18"/>
                <w:szCs w:val="18"/>
              </w:rPr>
            </w:pPr>
            <w:r w:rsidRPr="002C4F64">
              <w:rPr>
                <w:sz w:val="18"/>
                <w:szCs w:val="18"/>
              </w:rPr>
              <w:t xml:space="preserve">Видеоколоноскоп SonoScape </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7072573081</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26</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rPr>
                <w:sz w:val="18"/>
                <w:szCs w:val="18"/>
              </w:rPr>
            </w:pPr>
            <w:r w:rsidRPr="002C4F64">
              <w:rPr>
                <w:sz w:val="18"/>
                <w:szCs w:val="18"/>
              </w:rPr>
              <w:t>Видеогастроскоп SonoScape</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7013881866</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27</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rPr>
                <w:sz w:val="18"/>
                <w:szCs w:val="18"/>
              </w:rPr>
            </w:pPr>
            <w:r w:rsidRPr="002C4F64">
              <w:rPr>
                <w:sz w:val="18"/>
                <w:szCs w:val="18"/>
              </w:rPr>
              <w:t>Видеогастроскоп SonoScape</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7014212202</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ED0C45" w:rsidTr="00370BB2">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70BB2" w:rsidRPr="002C4F64" w:rsidRDefault="00370BB2" w:rsidP="00594284">
            <w:pPr>
              <w:jc w:val="center"/>
              <w:rPr>
                <w:sz w:val="18"/>
                <w:szCs w:val="18"/>
              </w:rPr>
            </w:pPr>
            <w:r w:rsidRPr="002C4F64">
              <w:rPr>
                <w:sz w:val="18"/>
                <w:szCs w:val="18"/>
              </w:rPr>
              <w:t>28</w:t>
            </w:r>
          </w:p>
        </w:tc>
        <w:tc>
          <w:tcPr>
            <w:tcW w:w="5250"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rPr>
                <w:sz w:val="18"/>
                <w:szCs w:val="18"/>
              </w:rPr>
            </w:pPr>
            <w:r w:rsidRPr="002C4F64">
              <w:rPr>
                <w:sz w:val="18"/>
                <w:szCs w:val="18"/>
              </w:rPr>
              <w:t>Видеогастроскоп SonoScape</w:t>
            </w:r>
          </w:p>
        </w:tc>
        <w:tc>
          <w:tcPr>
            <w:tcW w:w="1556"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7019251198</w:t>
            </w:r>
          </w:p>
        </w:tc>
        <w:tc>
          <w:tcPr>
            <w:tcW w:w="1273" w:type="dxa"/>
            <w:tcBorders>
              <w:top w:val="nil"/>
              <w:left w:val="nil"/>
              <w:bottom w:val="single" w:sz="4" w:space="0" w:color="auto"/>
              <w:right w:val="single" w:sz="4" w:space="0" w:color="auto"/>
            </w:tcBorders>
            <w:shd w:val="clear" w:color="000000" w:fill="FFFFFF"/>
            <w:vAlign w:val="bottom"/>
            <w:hideMark/>
          </w:tcPr>
          <w:p w:rsidR="00370BB2" w:rsidRPr="002C4F64" w:rsidRDefault="00370BB2" w:rsidP="00594284">
            <w:pPr>
              <w:jc w:val="center"/>
              <w:rPr>
                <w:sz w:val="18"/>
                <w:szCs w:val="18"/>
              </w:rPr>
            </w:pPr>
            <w:r w:rsidRPr="002C4F64">
              <w:rPr>
                <w:sz w:val="18"/>
                <w:szCs w:val="18"/>
              </w:rPr>
              <w:t>2019</w:t>
            </w:r>
          </w:p>
        </w:tc>
        <w:tc>
          <w:tcPr>
            <w:tcW w:w="1268" w:type="dxa"/>
            <w:tcBorders>
              <w:top w:val="nil"/>
              <w:left w:val="nil"/>
              <w:bottom w:val="single" w:sz="4" w:space="0" w:color="auto"/>
              <w:right w:val="single" w:sz="4" w:space="0" w:color="auto"/>
            </w:tcBorders>
            <w:shd w:val="clear" w:color="000000" w:fill="FFFFFF"/>
          </w:tcPr>
          <w:p w:rsidR="00370BB2" w:rsidRPr="002C4F64" w:rsidRDefault="00370BB2" w:rsidP="00594284">
            <w:pPr>
              <w:jc w:val="center"/>
              <w:rPr>
                <w:sz w:val="18"/>
                <w:szCs w:val="18"/>
              </w:rPr>
            </w:pPr>
          </w:p>
        </w:tc>
      </w:tr>
      <w:tr w:rsidR="00370BB2" w:rsidRPr="00370BB2" w:rsidTr="00370BB2">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BB2" w:rsidRPr="00370BB2" w:rsidRDefault="00370BB2" w:rsidP="00594284">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594284">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594284">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70BB2" w:rsidRPr="00370BB2" w:rsidRDefault="00370BB2" w:rsidP="00594284">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370BB2" w:rsidRPr="00370BB2" w:rsidRDefault="00370BB2" w:rsidP="00594284">
            <w:pPr>
              <w:jc w:val="center"/>
              <w:rPr>
                <w:b/>
                <w:sz w:val="18"/>
                <w:szCs w:val="18"/>
              </w:rPr>
            </w:pPr>
          </w:p>
        </w:tc>
      </w:tr>
    </w:tbl>
    <w:p w:rsidR="004853CC" w:rsidRDefault="004853C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62C" w:rsidRDefault="009F662C" w:rsidP="00ED57EB">
      <w:r>
        <w:separator/>
      </w:r>
    </w:p>
  </w:endnote>
  <w:endnote w:type="continuationSeparator" w:id="1">
    <w:p w:rsidR="009F662C" w:rsidRDefault="009F662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25C77" w:rsidRDefault="00E25C77">
        <w:pPr>
          <w:pStyle w:val="aff2"/>
          <w:jc w:val="right"/>
        </w:pPr>
        <w:fldSimple w:instr=" PAGE   \* MERGEFORMAT ">
          <w:r w:rsidR="00370BB2">
            <w:rPr>
              <w:noProof/>
            </w:rPr>
            <w:t>28</w:t>
          </w:r>
        </w:fldSimple>
      </w:p>
    </w:sdtContent>
  </w:sdt>
  <w:p w:rsidR="00E25C77" w:rsidRDefault="00E25C77">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62C" w:rsidRDefault="009F662C" w:rsidP="00ED57EB">
      <w:r>
        <w:separator/>
      </w:r>
    </w:p>
  </w:footnote>
  <w:footnote w:type="continuationSeparator" w:id="1">
    <w:p w:rsidR="009F662C" w:rsidRDefault="009F662C" w:rsidP="00ED57EB">
      <w:r>
        <w:continuationSeparator/>
      </w:r>
    </w:p>
  </w:footnote>
  <w:footnote w:id="2">
    <w:p w:rsidR="00E25C77" w:rsidRPr="000C36EF" w:rsidRDefault="00E25C77"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25C77" w:rsidRPr="004B5113" w:rsidRDefault="00E25C77"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9"/>
  </w:num>
  <w:num w:numId="15">
    <w:abstractNumId w:val="44"/>
  </w:num>
  <w:num w:numId="16">
    <w:abstractNumId w:val="4"/>
  </w:num>
  <w:num w:numId="17">
    <w:abstractNumId w:val="20"/>
  </w:num>
  <w:num w:numId="18">
    <w:abstractNumId w:val="7"/>
  </w:num>
  <w:num w:numId="19">
    <w:abstractNumId w:val="59"/>
  </w:num>
  <w:num w:numId="20">
    <w:abstractNumId w:val="43"/>
  </w:num>
  <w:num w:numId="21">
    <w:abstractNumId w:val="5"/>
  </w:num>
  <w:num w:numId="22">
    <w:abstractNumId w:val="6"/>
  </w:num>
  <w:num w:numId="23">
    <w:abstractNumId w:val="10"/>
  </w:num>
  <w:num w:numId="24">
    <w:abstractNumId w:val="36"/>
  </w:num>
  <w:num w:numId="25">
    <w:abstractNumId w:val="39"/>
  </w:num>
  <w:num w:numId="26">
    <w:abstractNumId w:val="17"/>
  </w:num>
  <w:num w:numId="27">
    <w:abstractNumId w:val="35"/>
  </w:num>
  <w:num w:numId="28">
    <w:abstractNumId w:val="42"/>
  </w:num>
  <w:num w:numId="29">
    <w:abstractNumId w:val="53"/>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4"/>
  </w:num>
  <w:num w:numId="38">
    <w:abstractNumId w:val="1"/>
  </w:num>
  <w:num w:numId="39">
    <w:abstractNumId w:val="28"/>
  </w:num>
  <w:num w:numId="40">
    <w:abstractNumId w:val="40"/>
  </w:num>
  <w:num w:numId="41">
    <w:abstractNumId w:val="58"/>
  </w:num>
  <w:num w:numId="42">
    <w:abstractNumId w:val="25"/>
  </w:num>
  <w:num w:numId="43">
    <w:abstractNumId w:val="16"/>
  </w:num>
  <w:num w:numId="44">
    <w:abstractNumId w:val="47"/>
  </w:num>
  <w:num w:numId="45">
    <w:abstractNumId w:val="41"/>
  </w:num>
  <w:num w:numId="46">
    <w:abstractNumId w:val="18"/>
  </w:num>
  <w:num w:numId="47">
    <w:abstractNumId w:val="0"/>
  </w:num>
  <w:num w:numId="48">
    <w:abstractNumId w:val="55"/>
  </w:num>
  <w:num w:numId="49">
    <w:abstractNumId w:val="3"/>
  </w:num>
  <w:num w:numId="50">
    <w:abstractNumId w:val="30"/>
  </w:num>
  <w:num w:numId="51">
    <w:abstractNumId w:val="12"/>
  </w:num>
  <w:num w:numId="52">
    <w:abstractNumId w:val="52"/>
  </w:num>
  <w:num w:numId="53">
    <w:abstractNumId w:val="14"/>
  </w:num>
  <w:num w:numId="54">
    <w:abstractNumId w:val="37"/>
  </w:num>
  <w:num w:numId="55">
    <w:abstractNumId w:val="48"/>
  </w:num>
  <w:num w:numId="56">
    <w:abstractNumId w:val="19"/>
  </w:num>
  <w:num w:numId="57">
    <w:abstractNumId w:val="13"/>
  </w:num>
  <w:num w:numId="58">
    <w:abstractNumId w:val="8"/>
  </w:num>
  <w:num w:numId="59">
    <w:abstractNumId w:val="57"/>
  </w:num>
  <w:num w:numId="60">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14504</Words>
  <Characters>82675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2020-12-22T07:27:00Z</dcterms:created>
  <dcterms:modified xsi:type="dcterms:W3CDTF">2020-12-22T07:39:00Z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