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E6" w:rsidRDefault="001754E6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A7790A" w:rsidRDefault="00A7790A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B05FCF" w:rsidRPr="002149D0" w:rsidRDefault="00B05FCF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E93ECC">
        <w:rPr>
          <w:sz w:val="24"/>
          <w:szCs w:val="24"/>
        </w:rPr>
        <w:t>31907561438</w:t>
      </w:r>
    </w:p>
    <w:p w:rsidR="00F4490F" w:rsidRPr="003E1EAE" w:rsidRDefault="0011500A" w:rsidP="002149D0">
      <w:pPr>
        <w:jc w:val="center"/>
        <w:rPr>
          <w:b/>
        </w:rPr>
      </w:pPr>
      <w:r w:rsidRPr="003E1EAE">
        <w:rPr>
          <w:b/>
        </w:rPr>
        <w:t>о закупке у единственного поставщика</w:t>
      </w:r>
      <w:r w:rsidR="00777CDC" w:rsidRPr="003E1EAE">
        <w:rPr>
          <w:b/>
        </w:rPr>
        <w:t xml:space="preserve"> </w:t>
      </w:r>
      <w:r w:rsidR="003E1EAE" w:rsidRPr="003E1EAE">
        <w:rPr>
          <w:b/>
        </w:rPr>
        <w:t xml:space="preserve">на выполнение проектных работ на капитальный ремонт благоустройства территории здания Детской поликлиники </w:t>
      </w:r>
      <w:r w:rsidR="00D80C4B" w:rsidRPr="003E1EAE">
        <w:rPr>
          <w:b/>
        </w:rPr>
        <w:t>(</w:t>
      </w:r>
      <w:r w:rsidR="004531C4" w:rsidRPr="003E1EAE">
        <w:rPr>
          <w:b/>
          <w:kern w:val="32"/>
        </w:rPr>
        <w:t>0</w:t>
      </w:r>
      <w:r w:rsidR="003E1EAE" w:rsidRPr="003E1EAE">
        <w:rPr>
          <w:b/>
          <w:kern w:val="32"/>
        </w:rPr>
        <w:t>1</w:t>
      </w:r>
      <w:r w:rsidR="004531C4" w:rsidRPr="003E1EAE">
        <w:rPr>
          <w:b/>
          <w:kern w:val="32"/>
        </w:rPr>
        <w:t>2</w:t>
      </w:r>
      <w:r w:rsidR="002149D0" w:rsidRPr="003E1EAE">
        <w:rPr>
          <w:b/>
          <w:kern w:val="32"/>
        </w:rPr>
        <w:t>-19</w:t>
      </w:r>
      <w:r w:rsidR="003E1EAE" w:rsidRPr="003E1EAE">
        <w:rPr>
          <w:b/>
          <w:kern w:val="32"/>
        </w:rPr>
        <w:t xml:space="preserve"> (1)</w:t>
      </w:r>
      <w:r w:rsidR="00D80C4B" w:rsidRPr="003E1EAE">
        <w:rPr>
          <w:b/>
          <w:kern w:val="32"/>
        </w:rPr>
        <w:t>)</w:t>
      </w:r>
    </w:p>
    <w:p w:rsidR="00B05FCF" w:rsidRPr="00F6321A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4"/>
          <w:szCs w:val="24"/>
        </w:rPr>
      </w:pPr>
      <w:r w:rsidRPr="00F6321A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Default="003E1EAE" w:rsidP="00A873DF">
      <w:pPr>
        <w:jc w:val="right"/>
        <w:rPr>
          <w:bCs/>
        </w:rPr>
      </w:pPr>
      <w:r>
        <w:rPr>
          <w:bCs/>
        </w:rPr>
        <w:t>22</w:t>
      </w:r>
      <w:r w:rsidR="00C55FD5">
        <w:rPr>
          <w:bCs/>
        </w:rPr>
        <w:t>.</w:t>
      </w:r>
      <w:r w:rsidR="002149D0" w:rsidRPr="002149D0">
        <w:rPr>
          <w:bCs/>
        </w:rPr>
        <w:t>0</w:t>
      </w:r>
      <w:r w:rsidR="004531C4">
        <w:rPr>
          <w:bCs/>
        </w:rPr>
        <w:t>2</w:t>
      </w:r>
      <w:r w:rsidR="00A873DF" w:rsidRPr="00A873DF">
        <w:rPr>
          <w:bCs/>
        </w:rPr>
        <w:t>.201</w:t>
      </w:r>
      <w:r w:rsidR="002149D0" w:rsidRPr="002149D0">
        <w:rPr>
          <w:bCs/>
        </w:rPr>
        <w:t>9</w:t>
      </w:r>
      <w:r w:rsidR="00A873DF" w:rsidRPr="00A873DF">
        <w:rPr>
          <w:bCs/>
        </w:rPr>
        <w:t xml:space="preserve"> г.</w:t>
      </w:r>
    </w:p>
    <w:p w:rsidR="00D7635A" w:rsidRPr="003E1EAE" w:rsidRDefault="00D7635A" w:rsidP="00107AF6">
      <w:pPr>
        <w:jc w:val="both"/>
      </w:pPr>
      <w:r w:rsidRPr="003E1EAE">
        <w:rPr>
          <w:b/>
          <w:bCs/>
        </w:rPr>
        <w:t>Дата и время</w:t>
      </w:r>
      <w:r w:rsidR="00A873DF" w:rsidRPr="003E1EAE">
        <w:rPr>
          <w:b/>
          <w:bCs/>
        </w:rPr>
        <w:t xml:space="preserve"> рассмотрения</w:t>
      </w:r>
      <w:r w:rsidRPr="003E1EAE">
        <w:rPr>
          <w:bCs/>
        </w:rPr>
        <w:t xml:space="preserve">: </w:t>
      </w:r>
      <w:r w:rsidR="003E1EAE" w:rsidRPr="003E1EAE">
        <w:rPr>
          <w:bCs/>
        </w:rPr>
        <w:t>22</w:t>
      </w:r>
      <w:r w:rsidR="00706B70" w:rsidRPr="003E1EAE">
        <w:rPr>
          <w:bCs/>
        </w:rPr>
        <w:t>.</w:t>
      </w:r>
      <w:r w:rsidR="002149D0" w:rsidRPr="003E1EAE">
        <w:rPr>
          <w:bCs/>
        </w:rPr>
        <w:t>0</w:t>
      </w:r>
      <w:r w:rsidR="004531C4" w:rsidRPr="003E1EAE">
        <w:rPr>
          <w:bCs/>
        </w:rPr>
        <w:t>2</w:t>
      </w:r>
      <w:r w:rsidR="00F75C5E" w:rsidRPr="003E1EAE">
        <w:rPr>
          <w:bCs/>
        </w:rPr>
        <w:t>.201</w:t>
      </w:r>
      <w:r w:rsidR="002149D0" w:rsidRPr="003E1EAE">
        <w:rPr>
          <w:bCs/>
        </w:rPr>
        <w:t>9</w:t>
      </w:r>
      <w:r w:rsidR="00F75C5E" w:rsidRPr="003E1EAE">
        <w:rPr>
          <w:bCs/>
        </w:rPr>
        <w:t xml:space="preserve"> г</w:t>
      </w:r>
      <w:r w:rsidRPr="003E1EAE">
        <w:rPr>
          <w:color w:val="000000"/>
        </w:rPr>
        <w:t>.</w:t>
      </w:r>
      <w:r w:rsidRPr="003E1EAE">
        <w:t xml:space="preserve"> в </w:t>
      </w:r>
      <w:r w:rsidR="003233E2" w:rsidRPr="003E1EAE">
        <w:t>1</w:t>
      </w:r>
      <w:r w:rsidR="00E6106B" w:rsidRPr="003E1EAE">
        <w:t>5</w:t>
      </w:r>
      <w:r w:rsidRPr="003E1EAE">
        <w:t>.</w:t>
      </w:r>
      <w:r w:rsidR="00877456" w:rsidRPr="003E1EAE">
        <w:t>0</w:t>
      </w:r>
      <w:r w:rsidRPr="003E1EAE">
        <w:t xml:space="preserve">0 часов. </w:t>
      </w:r>
    </w:p>
    <w:p w:rsidR="00D7635A" w:rsidRPr="003E1EAE" w:rsidRDefault="00D7635A" w:rsidP="00107AF6">
      <w:pPr>
        <w:jc w:val="both"/>
      </w:pPr>
      <w:r w:rsidRPr="003E1EAE">
        <w:rPr>
          <w:b/>
          <w:bCs/>
        </w:rPr>
        <w:t xml:space="preserve">Место:  </w:t>
      </w:r>
      <w:r w:rsidRPr="003E1EAE">
        <w:t xml:space="preserve">г. Иркутск  ул. </w:t>
      </w:r>
      <w:proofErr w:type="gramStart"/>
      <w:r w:rsidRPr="003E1EAE">
        <w:t>Ярославского</w:t>
      </w:r>
      <w:proofErr w:type="gramEnd"/>
      <w:r w:rsidRPr="003E1EAE">
        <w:t xml:space="preserve">, 300, </w:t>
      </w:r>
      <w:proofErr w:type="spellStart"/>
      <w:r w:rsidRPr="003E1EAE">
        <w:t>каб</w:t>
      </w:r>
      <w:proofErr w:type="spellEnd"/>
      <w:r w:rsidRPr="003E1EAE">
        <w:t>. 401</w:t>
      </w:r>
    </w:p>
    <w:p w:rsidR="00706B70" w:rsidRPr="003E1EAE" w:rsidRDefault="00777CDC" w:rsidP="00706B70">
      <w:pPr>
        <w:jc w:val="both"/>
        <w:rPr>
          <w:color w:val="000000"/>
        </w:rPr>
      </w:pPr>
      <w:r w:rsidRPr="003E1EAE">
        <w:rPr>
          <w:b/>
          <w:bCs/>
          <w:color w:val="000000"/>
        </w:rPr>
        <w:t>Ц</w:t>
      </w:r>
      <w:r w:rsidR="00706B70" w:rsidRPr="003E1EAE">
        <w:rPr>
          <w:b/>
          <w:bCs/>
          <w:color w:val="000000"/>
        </w:rPr>
        <w:t>ена договора:</w:t>
      </w:r>
      <w:r w:rsidR="00706B70" w:rsidRPr="003E1EAE">
        <w:t xml:space="preserve"> </w:t>
      </w:r>
      <w:r w:rsidR="003E1EAE" w:rsidRPr="003E1EAE">
        <w:t>128 510,00</w:t>
      </w:r>
      <w:r w:rsidR="002149D0" w:rsidRPr="003E1EAE">
        <w:t xml:space="preserve"> </w:t>
      </w:r>
      <w:r w:rsidR="00706B70" w:rsidRPr="003E1EAE">
        <w:t>рублей с учетом налогов, сборов и других обязательных платежей</w:t>
      </w:r>
      <w:r w:rsidR="00706B70" w:rsidRPr="003E1EAE">
        <w:rPr>
          <w:color w:val="000000"/>
        </w:rPr>
        <w:t>.</w:t>
      </w:r>
    </w:p>
    <w:p w:rsidR="004531C4" w:rsidRPr="003E1EAE" w:rsidRDefault="0041452B" w:rsidP="004531C4">
      <w:pPr>
        <w:jc w:val="both"/>
      </w:pPr>
      <w:r w:rsidRPr="003E1EAE">
        <w:rPr>
          <w:b/>
          <w:bCs/>
          <w:color w:val="000000"/>
        </w:rPr>
        <w:t>Место поставки товара, выполнения работ, оказания услуг:</w:t>
      </w:r>
      <w:r w:rsidRPr="003E1EAE">
        <w:t xml:space="preserve"> </w:t>
      </w:r>
      <w:proofErr w:type="gramStart"/>
      <w:r w:rsidR="004531C4" w:rsidRPr="003E1EAE">
        <w:t>г</w:t>
      </w:r>
      <w:proofErr w:type="gramEnd"/>
      <w:r w:rsidR="004531C4" w:rsidRPr="003E1EAE">
        <w:t>. Иркутск, ул. Ярославского, 300.</w:t>
      </w:r>
    </w:p>
    <w:p w:rsidR="00CC34E7" w:rsidRPr="003E1EAE" w:rsidRDefault="0041452B" w:rsidP="004531C4">
      <w:pPr>
        <w:jc w:val="both"/>
      </w:pPr>
      <w:r w:rsidRPr="003E1EAE">
        <w:rPr>
          <w:b/>
          <w:bCs/>
          <w:color w:val="000000"/>
        </w:rPr>
        <w:t xml:space="preserve">Срок (период) поставки товара, выполнения работ, оказания услуг: </w:t>
      </w:r>
      <w:r w:rsidR="003E1EAE" w:rsidRPr="003E1EAE">
        <w:t>в течение 60 (шестидесяти) рабочих дней со дня подписания договора</w:t>
      </w:r>
      <w:r w:rsidR="003E1EAE">
        <w:t>.</w:t>
      </w:r>
    </w:p>
    <w:p w:rsidR="00B05FCF" w:rsidRPr="002D6E87" w:rsidRDefault="00B05FCF" w:rsidP="00777CDC">
      <w:pPr>
        <w:jc w:val="both"/>
        <w:rPr>
          <w:b/>
          <w:bCs/>
        </w:rPr>
      </w:pPr>
      <w:r w:rsidRPr="002D6E87">
        <w:rPr>
          <w:b/>
          <w:bCs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8A0C0D" w:rsidTr="003B4ED1">
        <w:tc>
          <w:tcPr>
            <w:tcW w:w="3402" w:type="dxa"/>
          </w:tcPr>
          <w:p w:rsidR="00E36593" w:rsidRPr="008A0C0D" w:rsidRDefault="00E36593" w:rsidP="00E36593">
            <w:r w:rsidRPr="008A0C0D">
              <w:t>Председатель комиссии</w:t>
            </w:r>
          </w:p>
        </w:tc>
        <w:tc>
          <w:tcPr>
            <w:tcW w:w="6663" w:type="dxa"/>
          </w:tcPr>
          <w:p w:rsidR="00E36593" w:rsidRPr="008A0C0D" w:rsidRDefault="003E1EAE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8A0C0D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36593" w:rsidRPr="008A0C0D" w:rsidTr="003B4ED1">
        <w:tc>
          <w:tcPr>
            <w:tcW w:w="3402" w:type="dxa"/>
          </w:tcPr>
          <w:p w:rsidR="00E36593" w:rsidRPr="008A0C0D" w:rsidRDefault="00E36593" w:rsidP="00E36593">
            <w:r w:rsidRPr="008A0C0D">
              <w:t>Член комиссии</w:t>
            </w:r>
          </w:p>
        </w:tc>
        <w:tc>
          <w:tcPr>
            <w:tcW w:w="6663" w:type="dxa"/>
          </w:tcPr>
          <w:p w:rsidR="00E36593" w:rsidRPr="008A0C0D" w:rsidRDefault="003E1EAE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Зам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.г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лавного врача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  <w:tr w:rsidR="00E36593" w:rsidRPr="008A0C0D" w:rsidTr="003B4ED1">
        <w:tc>
          <w:tcPr>
            <w:tcW w:w="3402" w:type="dxa"/>
          </w:tcPr>
          <w:p w:rsidR="00E36593" w:rsidRPr="008A0C0D" w:rsidRDefault="00E36593" w:rsidP="00E36593">
            <w:r w:rsidRPr="008A0C0D">
              <w:t>Член комиссии</w:t>
            </w:r>
          </w:p>
        </w:tc>
        <w:tc>
          <w:tcPr>
            <w:tcW w:w="6663" w:type="dxa"/>
          </w:tcPr>
          <w:p w:rsidR="00E36593" w:rsidRPr="008A0C0D" w:rsidRDefault="003E1EAE" w:rsidP="00F4490F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FF037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716CB4" w:rsidRDefault="00716CB4" w:rsidP="00716CB4">
      <w:pPr>
        <w:pStyle w:val="afa"/>
        <w:tabs>
          <w:tab w:val="left" w:pos="426"/>
        </w:tabs>
        <w:ind w:left="420"/>
        <w:jc w:val="both"/>
        <w:rPr>
          <w:bCs/>
        </w:rPr>
      </w:pPr>
    </w:p>
    <w:p w:rsidR="00977A48" w:rsidRPr="00777CDC" w:rsidRDefault="005760B0" w:rsidP="00777CDC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bCs/>
        </w:rPr>
      </w:pPr>
      <w:r w:rsidRPr="00777CDC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8F277A" w:rsidRPr="00777CDC">
        <w:rPr>
          <w:bCs/>
        </w:rPr>
        <w:t xml:space="preserve"> </w:t>
      </w: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7"/>
        <w:gridCol w:w="3827"/>
        <w:gridCol w:w="6153"/>
      </w:tblGrid>
      <w:tr w:rsidR="003E1EAE" w:rsidRPr="008F0394" w:rsidTr="003C3630">
        <w:trPr>
          <w:trHeight w:val="454"/>
          <w:tblHeader/>
          <w:jc w:val="center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CCFFFF"/>
          </w:tcPr>
          <w:p w:rsidR="003E1EAE" w:rsidRPr="008F0394" w:rsidRDefault="003E1EAE" w:rsidP="003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8F0394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CCFFFF"/>
          </w:tcPr>
          <w:p w:rsidR="003E1EAE" w:rsidRPr="008F0394" w:rsidRDefault="003E1EAE" w:rsidP="003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8F0394">
              <w:rPr>
                <w:b/>
                <w:bCs/>
                <w:sz w:val="20"/>
                <w:szCs w:val="20"/>
              </w:rPr>
              <w:t>Перечень основных данных и требований</w:t>
            </w:r>
          </w:p>
        </w:tc>
        <w:tc>
          <w:tcPr>
            <w:tcW w:w="6153" w:type="dxa"/>
            <w:tcBorders>
              <w:bottom w:val="single" w:sz="4" w:space="0" w:color="auto"/>
            </w:tcBorders>
            <w:shd w:val="clear" w:color="auto" w:fill="CCFFFF"/>
          </w:tcPr>
          <w:p w:rsidR="003E1EAE" w:rsidRPr="008F0394" w:rsidRDefault="003E1EAE" w:rsidP="003C3630">
            <w:pPr>
              <w:jc w:val="center"/>
              <w:rPr>
                <w:bCs/>
                <w:sz w:val="20"/>
                <w:szCs w:val="20"/>
              </w:rPr>
            </w:pPr>
            <w:r w:rsidRPr="008F0394">
              <w:rPr>
                <w:b/>
                <w:bCs/>
                <w:sz w:val="20"/>
                <w:szCs w:val="20"/>
              </w:rPr>
              <w:t>Содержание данных и требований</w:t>
            </w:r>
          </w:p>
        </w:tc>
      </w:tr>
      <w:tr w:rsidR="003E1EAE" w:rsidRPr="008F0394" w:rsidTr="003C3630">
        <w:trPr>
          <w:trHeight w:val="319"/>
          <w:jc w:val="center"/>
        </w:trPr>
        <w:tc>
          <w:tcPr>
            <w:tcW w:w="627" w:type="dxa"/>
            <w:shd w:val="clear" w:color="auto" w:fill="auto"/>
          </w:tcPr>
          <w:p w:rsidR="003E1EAE" w:rsidRPr="008F0394" w:rsidRDefault="003E1EAE" w:rsidP="003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8F0394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3E1EAE" w:rsidRPr="008F0394" w:rsidRDefault="003E1EAE" w:rsidP="003C3630">
            <w:pPr>
              <w:rPr>
                <w:color w:val="000000"/>
                <w:sz w:val="20"/>
                <w:szCs w:val="20"/>
              </w:rPr>
            </w:pPr>
            <w:r w:rsidRPr="008F0394">
              <w:rPr>
                <w:color w:val="000000"/>
                <w:sz w:val="20"/>
                <w:szCs w:val="20"/>
              </w:rPr>
              <w:t>Заказчик</w:t>
            </w:r>
          </w:p>
        </w:tc>
        <w:tc>
          <w:tcPr>
            <w:tcW w:w="6153" w:type="dxa"/>
            <w:shd w:val="clear" w:color="auto" w:fill="auto"/>
          </w:tcPr>
          <w:p w:rsidR="003E1EAE" w:rsidRPr="008F0394" w:rsidRDefault="003E1EAE" w:rsidP="003C3630">
            <w:pPr>
              <w:jc w:val="both"/>
              <w:rPr>
                <w:sz w:val="20"/>
                <w:szCs w:val="20"/>
              </w:rPr>
            </w:pPr>
            <w:r w:rsidRPr="008F0394">
              <w:rPr>
                <w:sz w:val="20"/>
                <w:szCs w:val="20"/>
                <w:lang w:eastAsia="en-US"/>
              </w:rPr>
              <w:t>Областное государственное автономное учреждение здравоохранения «Иркутская городская клиническая больница №8» (ОГАУЗ «ИГКБ №8»)</w:t>
            </w:r>
          </w:p>
        </w:tc>
      </w:tr>
      <w:tr w:rsidR="003E1EAE" w:rsidRPr="008F0394" w:rsidTr="003C3630">
        <w:trPr>
          <w:trHeight w:val="319"/>
          <w:jc w:val="center"/>
        </w:trPr>
        <w:tc>
          <w:tcPr>
            <w:tcW w:w="627" w:type="dxa"/>
            <w:shd w:val="clear" w:color="auto" w:fill="auto"/>
          </w:tcPr>
          <w:p w:rsidR="003E1EAE" w:rsidRPr="008F0394" w:rsidRDefault="003E1EAE" w:rsidP="003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8F0394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3E1EAE" w:rsidRPr="008F0394" w:rsidRDefault="003E1EAE" w:rsidP="003C3630">
            <w:pPr>
              <w:rPr>
                <w:color w:val="000000"/>
                <w:sz w:val="20"/>
                <w:szCs w:val="20"/>
              </w:rPr>
            </w:pPr>
            <w:r w:rsidRPr="008F0394">
              <w:rPr>
                <w:color w:val="000000"/>
                <w:sz w:val="20"/>
                <w:szCs w:val="20"/>
              </w:rPr>
              <w:t>Основание для проектирования</w:t>
            </w:r>
          </w:p>
        </w:tc>
        <w:tc>
          <w:tcPr>
            <w:tcW w:w="6153" w:type="dxa"/>
            <w:shd w:val="clear" w:color="auto" w:fill="auto"/>
          </w:tcPr>
          <w:p w:rsidR="003E1EAE" w:rsidRPr="008F0394" w:rsidRDefault="003E1EAE" w:rsidP="003C3630">
            <w:pPr>
              <w:rPr>
                <w:sz w:val="20"/>
                <w:szCs w:val="20"/>
              </w:rPr>
            </w:pPr>
            <w:r w:rsidRPr="008F0394">
              <w:rPr>
                <w:sz w:val="20"/>
                <w:szCs w:val="20"/>
              </w:rPr>
              <w:t>Акт технического осмотра помещений, зданий и сооружений от 31.08.2018 г.</w:t>
            </w:r>
          </w:p>
          <w:p w:rsidR="003E1EAE" w:rsidRPr="008F0394" w:rsidRDefault="003E1EAE" w:rsidP="003C3630">
            <w:pPr>
              <w:rPr>
                <w:sz w:val="20"/>
                <w:szCs w:val="20"/>
              </w:rPr>
            </w:pPr>
            <w:r w:rsidRPr="008F0394">
              <w:rPr>
                <w:sz w:val="20"/>
                <w:szCs w:val="20"/>
              </w:rPr>
              <w:t>Техническое задание Заказчика</w:t>
            </w:r>
          </w:p>
        </w:tc>
      </w:tr>
      <w:tr w:rsidR="003E1EAE" w:rsidRPr="008F0394" w:rsidTr="003C3630">
        <w:trPr>
          <w:trHeight w:val="319"/>
          <w:jc w:val="center"/>
        </w:trPr>
        <w:tc>
          <w:tcPr>
            <w:tcW w:w="627" w:type="dxa"/>
            <w:shd w:val="clear" w:color="auto" w:fill="auto"/>
          </w:tcPr>
          <w:p w:rsidR="003E1EAE" w:rsidRPr="008F0394" w:rsidRDefault="003E1EAE" w:rsidP="003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8F0394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3E1EAE" w:rsidRPr="008F0394" w:rsidRDefault="003E1EAE" w:rsidP="003C3630">
            <w:pPr>
              <w:rPr>
                <w:color w:val="000000"/>
                <w:sz w:val="20"/>
                <w:szCs w:val="20"/>
              </w:rPr>
            </w:pPr>
            <w:r w:rsidRPr="008F0394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153" w:type="dxa"/>
            <w:shd w:val="clear" w:color="auto" w:fill="auto"/>
          </w:tcPr>
          <w:p w:rsidR="003E1EAE" w:rsidRPr="008F0394" w:rsidRDefault="003E1EAE" w:rsidP="003C3630">
            <w:pPr>
              <w:rPr>
                <w:sz w:val="20"/>
                <w:szCs w:val="20"/>
              </w:rPr>
            </w:pPr>
            <w:r w:rsidRPr="008F0394">
              <w:rPr>
                <w:sz w:val="20"/>
                <w:szCs w:val="20"/>
              </w:rPr>
              <w:t>Средства от деятельности приносящей доход</w:t>
            </w:r>
          </w:p>
        </w:tc>
      </w:tr>
      <w:tr w:rsidR="003E1EAE" w:rsidRPr="008F0394" w:rsidTr="003C3630">
        <w:trPr>
          <w:trHeight w:val="319"/>
          <w:jc w:val="center"/>
        </w:trPr>
        <w:tc>
          <w:tcPr>
            <w:tcW w:w="627" w:type="dxa"/>
            <w:shd w:val="clear" w:color="auto" w:fill="auto"/>
          </w:tcPr>
          <w:p w:rsidR="003E1EAE" w:rsidRPr="008F0394" w:rsidRDefault="003E1EAE" w:rsidP="003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8F0394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3E1EAE" w:rsidRPr="008F0394" w:rsidRDefault="003E1EAE" w:rsidP="003C3630">
            <w:pPr>
              <w:rPr>
                <w:color w:val="000000"/>
                <w:sz w:val="20"/>
                <w:szCs w:val="20"/>
              </w:rPr>
            </w:pPr>
            <w:r w:rsidRPr="008F0394">
              <w:rPr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6153" w:type="dxa"/>
            <w:shd w:val="clear" w:color="auto" w:fill="auto"/>
          </w:tcPr>
          <w:p w:rsidR="003E1EAE" w:rsidRPr="008F0394" w:rsidRDefault="003E1EAE" w:rsidP="003C3630">
            <w:pPr>
              <w:rPr>
                <w:sz w:val="20"/>
                <w:szCs w:val="20"/>
              </w:rPr>
            </w:pPr>
            <w:r w:rsidRPr="008F0394">
              <w:rPr>
                <w:rFonts w:eastAsia="Calibri"/>
                <w:sz w:val="20"/>
                <w:szCs w:val="20"/>
                <w:lang w:eastAsia="en-US"/>
              </w:rPr>
              <w:t>Капитальный ремонт благоустройства территории  здания  Детской поликлиники ОГАУЗ «ИГКБ №8»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8F0394">
              <w:rPr>
                <w:rFonts w:eastAsia="Calibri"/>
                <w:sz w:val="20"/>
                <w:szCs w:val="20"/>
                <w:lang w:eastAsia="en-US"/>
              </w:rPr>
              <w:t xml:space="preserve"> расположенного по адресу</w:t>
            </w:r>
            <w:proofErr w:type="gramStart"/>
            <w:r w:rsidRPr="008F0394">
              <w:rPr>
                <w:rFonts w:eastAsia="Calibri"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8F0394">
              <w:rPr>
                <w:rFonts w:eastAsia="Calibri"/>
                <w:sz w:val="20"/>
                <w:szCs w:val="20"/>
                <w:lang w:eastAsia="en-US"/>
              </w:rPr>
              <w:t xml:space="preserve">  г. Иркутск, ул. Академика Образцова,  27</w:t>
            </w:r>
          </w:p>
        </w:tc>
      </w:tr>
      <w:tr w:rsidR="003E1EAE" w:rsidRPr="008F0394" w:rsidTr="003C3630">
        <w:trPr>
          <w:trHeight w:val="319"/>
          <w:jc w:val="center"/>
        </w:trPr>
        <w:tc>
          <w:tcPr>
            <w:tcW w:w="627" w:type="dxa"/>
            <w:shd w:val="clear" w:color="auto" w:fill="auto"/>
          </w:tcPr>
          <w:p w:rsidR="003E1EAE" w:rsidRPr="008F0394" w:rsidRDefault="003E1EAE" w:rsidP="003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8F0394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3E1EAE" w:rsidRPr="008F0394" w:rsidRDefault="003E1EAE" w:rsidP="003C3630">
            <w:pPr>
              <w:rPr>
                <w:color w:val="000000"/>
                <w:sz w:val="20"/>
                <w:szCs w:val="20"/>
              </w:rPr>
            </w:pPr>
            <w:r w:rsidRPr="008F0394">
              <w:rPr>
                <w:color w:val="000000"/>
                <w:sz w:val="20"/>
                <w:szCs w:val="20"/>
              </w:rPr>
              <w:t xml:space="preserve">Месторасположение объекта </w:t>
            </w:r>
          </w:p>
        </w:tc>
        <w:tc>
          <w:tcPr>
            <w:tcW w:w="6153" w:type="dxa"/>
            <w:shd w:val="clear" w:color="auto" w:fill="auto"/>
          </w:tcPr>
          <w:p w:rsidR="003E1EAE" w:rsidRPr="008F0394" w:rsidRDefault="003E1EAE" w:rsidP="003C3630">
            <w:pPr>
              <w:rPr>
                <w:sz w:val="20"/>
                <w:szCs w:val="20"/>
              </w:rPr>
            </w:pPr>
            <w:r w:rsidRPr="008F0394">
              <w:rPr>
                <w:sz w:val="20"/>
                <w:szCs w:val="20"/>
              </w:rPr>
              <w:t xml:space="preserve">Иркутская область, </w:t>
            </w:r>
            <w:proofErr w:type="gramStart"/>
            <w:r w:rsidRPr="008F0394">
              <w:rPr>
                <w:sz w:val="20"/>
                <w:szCs w:val="20"/>
              </w:rPr>
              <w:t>г</w:t>
            </w:r>
            <w:proofErr w:type="gramEnd"/>
            <w:r w:rsidRPr="008F0394">
              <w:rPr>
                <w:sz w:val="20"/>
                <w:szCs w:val="20"/>
              </w:rPr>
              <w:t>. Иркутск, А. Образцова, 27</w:t>
            </w:r>
          </w:p>
        </w:tc>
      </w:tr>
      <w:tr w:rsidR="003E1EAE" w:rsidRPr="008F0394" w:rsidTr="003C3630">
        <w:trPr>
          <w:trHeight w:val="319"/>
          <w:jc w:val="center"/>
        </w:trPr>
        <w:tc>
          <w:tcPr>
            <w:tcW w:w="627" w:type="dxa"/>
            <w:shd w:val="clear" w:color="auto" w:fill="auto"/>
          </w:tcPr>
          <w:p w:rsidR="003E1EAE" w:rsidRPr="008F0394" w:rsidRDefault="003E1EAE" w:rsidP="003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8F0394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3E1EAE" w:rsidRPr="008F0394" w:rsidRDefault="003E1EAE" w:rsidP="003C3630">
            <w:pPr>
              <w:rPr>
                <w:color w:val="000000"/>
                <w:sz w:val="20"/>
                <w:szCs w:val="20"/>
              </w:rPr>
            </w:pPr>
            <w:r w:rsidRPr="008F0394">
              <w:rPr>
                <w:color w:val="000000"/>
                <w:sz w:val="20"/>
                <w:szCs w:val="20"/>
              </w:rPr>
              <w:t>Вид работ</w:t>
            </w:r>
          </w:p>
        </w:tc>
        <w:tc>
          <w:tcPr>
            <w:tcW w:w="6153" w:type="dxa"/>
            <w:shd w:val="clear" w:color="auto" w:fill="auto"/>
          </w:tcPr>
          <w:p w:rsidR="003E1EAE" w:rsidRPr="008F0394" w:rsidRDefault="003E1EAE" w:rsidP="003C3630">
            <w:pPr>
              <w:rPr>
                <w:color w:val="000000"/>
                <w:sz w:val="20"/>
                <w:szCs w:val="20"/>
              </w:rPr>
            </w:pPr>
            <w:r w:rsidRPr="008F0394">
              <w:rPr>
                <w:color w:val="000000"/>
                <w:sz w:val="20"/>
                <w:szCs w:val="20"/>
              </w:rPr>
              <w:t xml:space="preserve">Проектно-изыскательские и сметные работы по устройству </w:t>
            </w:r>
            <w:proofErr w:type="spellStart"/>
            <w:r w:rsidRPr="008F0394">
              <w:rPr>
                <w:color w:val="000000"/>
                <w:sz w:val="20"/>
                <w:szCs w:val="20"/>
              </w:rPr>
              <w:t>отмостки</w:t>
            </w:r>
            <w:proofErr w:type="spellEnd"/>
            <w:r w:rsidRPr="008F0394">
              <w:rPr>
                <w:color w:val="000000"/>
                <w:sz w:val="20"/>
                <w:szCs w:val="20"/>
              </w:rPr>
              <w:t xml:space="preserve">  с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F0394">
              <w:rPr>
                <w:color w:val="000000"/>
                <w:sz w:val="20"/>
                <w:szCs w:val="20"/>
              </w:rPr>
              <w:t>наклоном, благоустройство территории с водоотведением в детской поликлиники</w:t>
            </w:r>
          </w:p>
        </w:tc>
      </w:tr>
      <w:tr w:rsidR="003E1EAE" w:rsidRPr="008F0394" w:rsidTr="003C3630">
        <w:trPr>
          <w:trHeight w:val="319"/>
          <w:jc w:val="center"/>
        </w:trPr>
        <w:tc>
          <w:tcPr>
            <w:tcW w:w="627" w:type="dxa"/>
            <w:shd w:val="clear" w:color="auto" w:fill="auto"/>
          </w:tcPr>
          <w:p w:rsidR="003E1EAE" w:rsidRPr="008F0394" w:rsidRDefault="003E1EAE" w:rsidP="003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8F0394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827" w:type="dxa"/>
            <w:shd w:val="clear" w:color="auto" w:fill="auto"/>
          </w:tcPr>
          <w:p w:rsidR="003E1EAE" w:rsidRPr="008F0394" w:rsidRDefault="003E1EAE" w:rsidP="003C3630">
            <w:pPr>
              <w:rPr>
                <w:color w:val="000000"/>
                <w:sz w:val="20"/>
                <w:szCs w:val="20"/>
              </w:rPr>
            </w:pPr>
            <w:r w:rsidRPr="008F0394">
              <w:rPr>
                <w:color w:val="000000"/>
                <w:sz w:val="20"/>
                <w:szCs w:val="20"/>
              </w:rPr>
              <w:t>Стадийность проектирования</w:t>
            </w:r>
          </w:p>
        </w:tc>
        <w:tc>
          <w:tcPr>
            <w:tcW w:w="6153" w:type="dxa"/>
            <w:shd w:val="clear" w:color="auto" w:fill="auto"/>
          </w:tcPr>
          <w:p w:rsidR="003E1EAE" w:rsidRPr="008F0394" w:rsidRDefault="003E1EAE" w:rsidP="003C3630">
            <w:pPr>
              <w:rPr>
                <w:sz w:val="20"/>
                <w:szCs w:val="20"/>
              </w:rPr>
            </w:pPr>
            <w:r w:rsidRPr="008F0394">
              <w:rPr>
                <w:sz w:val="20"/>
                <w:szCs w:val="20"/>
              </w:rPr>
              <w:t xml:space="preserve"> «Рабочая документация»</w:t>
            </w:r>
          </w:p>
        </w:tc>
      </w:tr>
      <w:tr w:rsidR="003E1EAE" w:rsidRPr="008F0394" w:rsidTr="003C3630">
        <w:trPr>
          <w:trHeight w:val="319"/>
          <w:jc w:val="center"/>
        </w:trPr>
        <w:tc>
          <w:tcPr>
            <w:tcW w:w="627" w:type="dxa"/>
            <w:shd w:val="clear" w:color="auto" w:fill="auto"/>
          </w:tcPr>
          <w:p w:rsidR="003E1EAE" w:rsidRPr="008F0394" w:rsidRDefault="003E1EAE" w:rsidP="003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8F0394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827" w:type="dxa"/>
            <w:shd w:val="clear" w:color="auto" w:fill="auto"/>
          </w:tcPr>
          <w:p w:rsidR="003E1EAE" w:rsidRPr="008F0394" w:rsidRDefault="003E1EAE" w:rsidP="003C3630">
            <w:pPr>
              <w:rPr>
                <w:color w:val="000000"/>
                <w:sz w:val="20"/>
                <w:szCs w:val="20"/>
              </w:rPr>
            </w:pPr>
            <w:r w:rsidRPr="008F0394">
              <w:rPr>
                <w:color w:val="000000"/>
                <w:sz w:val="20"/>
                <w:szCs w:val="20"/>
              </w:rPr>
              <w:t>Перечень и основные показатели по проектируемому объекту</w:t>
            </w:r>
          </w:p>
        </w:tc>
        <w:tc>
          <w:tcPr>
            <w:tcW w:w="6153" w:type="dxa"/>
            <w:shd w:val="clear" w:color="auto" w:fill="auto"/>
          </w:tcPr>
          <w:p w:rsidR="003E1EAE" w:rsidRPr="008F0394" w:rsidRDefault="003E1EAE" w:rsidP="003C3630">
            <w:pPr>
              <w:rPr>
                <w:sz w:val="20"/>
                <w:szCs w:val="20"/>
              </w:rPr>
            </w:pPr>
            <w:r w:rsidRPr="008F0394">
              <w:rPr>
                <w:sz w:val="20"/>
                <w:szCs w:val="20"/>
              </w:rPr>
              <w:t>Кирпичное 3х-этажное здание (подземных этажей – 1)</w:t>
            </w:r>
          </w:p>
          <w:p w:rsidR="003E1EAE" w:rsidRPr="008F0394" w:rsidRDefault="003E1EAE" w:rsidP="003C3630">
            <w:pPr>
              <w:rPr>
                <w:sz w:val="20"/>
                <w:szCs w:val="20"/>
              </w:rPr>
            </w:pPr>
            <w:r w:rsidRPr="008F0394">
              <w:rPr>
                <w:sz w:val="20"/>
                <w:szCs w:val="20"/>
              </w:rPr>
              <w:t>Общая площадь здания – 1 399,5 м</w:t>
            </w:r>
            <w:proofErr w:type="gramStart"/>
            <w:r w:rsidRPr="008F0394">
              <w:rPr>
                <w:sz w:val="20"/>
                <w:szCs w:val="20"/>
              </w:rPr>
              <w:t>2</w:t>
            </w:r>
            <w:proofErr w:type="gramEnd"/>
          </w:p>
          <w:p w:rsidR="003E1EAE" w:rsidRPr="008F0394" w:rsidRDefault="003E1EAE" w:rsidP="003C3630">
            <w:pPr>
              <w:rPr>
                <w:sz w:val="20"/>
                <w:szCs w:val="20"/>
              </w:rPr>
            </w:pPr>
            <w:r w:rsidRPr="008F0394">
              <w:rPr>
                <w:sz w:val="20"/>
                <w:szCs w:val="20"/>
              </w:rPr>
              <w:t>Строительный объем – 5 775 м3</w:t>
            </w:r>
          </w:p>
          <w:p w:rsidR="003E1EAE" w:rsidRPr="008F0394" w:rsidRDefault="003E1EAE" w:rsidP="003C3630">
            <w:pPr>
              <w:rPr>
                <w:sz w:val="20"/>
                <w:szCs w:val="20"/>
              </w:rPr>
            </w:pPr>
            <w:r w:rsidRPr="008F0394">
              <w:rPr>
                <w:rFonts w:eastAsia="Calibri"/>
                <w:sz w:val="20"/>
                <w:szCs w:val="20"/>
                <w:lang w:eastAsia="en-US"/>
              </w:rPr>
              <w:t>Капитальный ремонт благоустройства территории  здания  Детской поликлиники ОГАУЗ «ИГКБ №8» расположенного по адресу</w:t>
            </w:r>
            <w:proofErr w:type="gramStart"/>
            <w:r w:rsidRPr="008F0394">
              <w:rPr>
                <w:rFonts w:eastAsia="Calibri"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8F0394">
              <w:rPr>
                <w:rFonts w:eastAsia="Calibri"/>
                <w:sz w:val="20"/>
                <w:szCs w:val="20"/>
                <w:lang w:eastAsia="en-US"/>
              </w:rPr>
              <w:t xml:space="preserve">  г. Иркутск, ул. Академика Образцова,  27</w:t>
            </w:r>
          </w:p>
        </w:tc>
      </w:tr>
      <w:tr w:rsidR="003E1EAE" w:rsidRPr="008F0394" w:rsidTr="003C3630">
        <w:trPr>
          <w:trHeight w:val="319"/>
          <w:jc w:val="center"/>
        </w:trPr>
        <w:tc>
          <w:tcPr>
            <w:tcW w:w="627" w:type="dxa"/>
            <w:shd w:val="clear" w:color="auto" w:fill="auto"/>
          </w:tcPr>
          <w:p w:rsidR="003E1EAE" w:rsidRPr="008F0394" w:rsidRDefault="003E1EAE" w:rsidP="003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8F0394"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827" w:type="dxa"/>
            <w:shd w:val="clear" w:color="auto" w:fill="auto"/>
          </w:tcPr>
          <w:p w:rsidR="003E1EAE" w:rsidRPr="008F0394" w:rsidRDefault="003E1EAE" w:rsidP="003C3630">
            <w:pPr>
              <w:rPr>
                <w:color w:val="000000"/>
                <w:sz w:val="20"/>
                <w:szCs w:val="20"/>
              </w:rPr>
            </w:pPr>
            <w:r w:rsidRPr="008F0394">
              <w:rPr>
                <w:color w:val="000000"/>
                <w:sz w:val="20"/>
                <w:szCs w:val="20"/>
              </w:rPr>
              <w:t>Исходно-разрешительная документация</w:t>
            </w:r>
          </w:p>
        </w:tc>
        <w:tc>
          <w:tcPr>
            <w:tcW w:w="6153" w:type="dxa"/>
            <w:shd w:val="clear" w:color="auto" w:fill="auto"/>
          </w:tcPr>
          <w:p w:rsidR="003E1EAE" w:rsidRPr="008F0394" w:rsidRDefault="003E1EAE" w:rsidP="003C3630">
            <w:pPr>
              <w:rPr>
                <w:sz w:val="20"/>
                <w:szCs w:val="20"/>
              </w:rPr>
            </w:pPr>
            <w:r w:rsidRPr="008F0394">
              <w:rPr>
                <w:sz w:val="20"/>
                <w:szCs w:val="20"/>
              </w:rPr>
              <w:t>Свидетельство о регистрации права собственности;</w:t>
            </w:r>
          </w:p>
          <w:p w:rsidR="003E1EAE" w:rsidRPr="008F0394" w:rsidRDefault="003E1EAE" w:rsidP="003C3630">
            <w:pPr>
              <w:rPr>
                <w:sz w:val="20"/>
                <w:szCs w:val="20"/>
              </w:rPr>
            </w:pPr>
            <w:r w:rsidRPr="008F0394">
              <w:rPr>
                <w:sz w:val="20"/>
                <w:szCs w:val="20"/>
              </w:rPr>
              <w:t>Технический паспорт.</w:t>
            </w:r>
          </w:p>
        </w:tc>
      </w:tr>
      <w:tr w:rsidR="003E1EAE" w:rsidRPr="008F0394" w:rsidTr="003C3630">
        <w:trPr>
          <w:trHeight w:val="319"/>
          <w:jc w:val="center"/>
        </w:trPr>
        <w:tc>
          <w:tcPr>
            <w:tcW w:w="627" w:type="dxa"/>
            <w:shd w:val="clear" w:color="auto" w:fill="auto"/>
          </w:tcPr>
          <w:p w:rsidR="003E1EAE" w:rsidRPr="008F0394" w:rsidRDefault="003E1EAE" w:rsidP="003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8F0394"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827" w:type="dxa"/>
            <w:shd w:val="clear" w:color="auto" w:fill="auto"/>
          </w:tcPr>
          <w:p w:rsidR="003E1EAE" w:rsidRPr="008F0394" w:rsidRDefault="003E1EAE" w:rsidP="003C3630">
            <w:pPr>
              <w:rPr>
                <w:color w:val="000000"/>
                <w:sz w:val="20"/>
                <w:szCs w:val="20"/>
              </w:rPr>
            </w:pPr>
            <w:r w:rsidRPr="008F0394">
              <w:rPr>
                <w:color w:val="000000"/>
                <w:sz w:val="20"/>
                <w:szCs w:val="20"/>
              </w:rPr>
              <w:t xml:space="preserve">Состав </w:t>
            </w:r>
            <w:proofErr w:type="gramStart"/>
            <w:r w:rsidRPr="008F0394">
              <w:rPr>
                <w:color w:val="000000"/>
                <w:sz w:val="20"/>
                <w:szCs w:val="20"/>
              </w:rPr>
              <w:t>проектно-сметной</w:t>
            </w:r>
            <w:proofErr w:type="gramEnd"/>
          </w:p>
          <w:p w:rsidR="003E1EAE" w:rsidRPr="008F0394" w:rsidRDefault="003E1EAE" w:rsidP="003C3630">
            <w:pPr>
              <w:rPr>
                <w:color w:val="000000"/>
                <w:sz w:val="20"/>
                <w:szCs w:val="20"/>
              </w:rPr>
            </w:pPr>
            <w:r w:rsidRPr="008F0394">
              <w:rPr>
                <w:color w:val="000000"/>
                <w:sz w:val="20"/>
                <w:szCs w:val="20"/>
              </w:rPr>
              <w:t>документации</w:t>
            </w:r>
          </w:p>
        </w:tc>
        <w:tc>
          <w:tcPr>
            <w:tcW w:w="6153" w:type="dxa"/>
            <w:shd w:val="clear" w:color="auto" w:fill="auto"/>
          </w:tcPr>
          <w:p w:rsidR="003E1EAE" w:rsidRPr="008F0394" w:rsidRDefault="003E1EAE" w:rsidP="003C3630">
            <w:pPr>
              <w:rPr>
                <w:sz w:val="20"/>
                <w:szCs w:val="20"/>
              </w:rPr>
            </w:pPr>
            <w:r w:rsidRPr="008F0394">
              <w:rPr>
                <w:sz w:val="20"/>
                <w:szCs w:val="20"/>
              </w:rPr>
              <w:t xml:space="preserve">В состав проектно-сметной документации включить </w:t>
            </w:r>
          </w:p>
          <w:p w:rsidR="003E1EAE" w:rsidRPr="008F0394" w:rsidRDefault="003E1EAE" w:rsidP="003C3630">
            <w:pPr>
              <w:rPr>
                <w:sz w:val="20"/>
                <w:szCs w:val="20"/>
              </w:rPr>
            </w:pPr>
            <w:r w:rsidRPr="008F0394">
              <w:rPr>
                <w:sz w:val="20"/>
                <w:szCs w:val="20"/>
              </w:rPr>
              <w:t>следующие разделы:</w:t>
            </w:r>
          </w:p>
          <w:p w:rsidR="003E1EAE" w:rsidRPr="008F0394" w:rsidRDefault="003E1EAE" w:rsidP="003C3630">
            <w:pPr>
              <w:rPr>
                <w:sz w:val="20"/>
                <w:szCs w:val="20"/>
              </w:rPr>
            </w:pPr>
            <w:r w:rsidRPr="008F0394">
              <w:rPr>
                <w:b/>
                <w:sz w:val="20"/>
                <w:szCs w:val="20"/>
              </w:rPr>
              <w:t>1</w:t>
            </w:r>
            <w:r w:rsidRPr="008F0394">
              <w:rPr>
                <w:sz w:val="20"/>
                <w:szCs w:val="20"/>
              </w:rPr>
              <w:t>. Пояснительная записка.</w:t>
            </w:r>
          </w:p>
          <w:p w:rsidR="003E1EAE" w:rsidRPr="008F0394" w:rsidRDefault="003E1EAE" w:rsidP="003C3630">
            <w:pPr>
              <w:rPr>
                <w:sz w:val="20"/>
                <w:szCs w:val="20"/>
              </w:rPr>
            </w:pPr>
            <w:r w:rsidRPr="008F0394">
              <w:rPr>
                <w:b/>
                <w:sz w:val="20"/>
                <w:szCs w:val="20"/>
              </w:rPr>
              <w:t>2.</w:t>
            </w:r>
            <w:r w:rsidRPr="008F0394">
              <w:rPr>
                <w:sz w:val="20"/>
                <w:szCs w:val="20"/>
              </w:rPr>
              <w:t xml:space="preserve"> Архитектурно-</w:t>
            </w:r>
            <w:proofErr w:type="gramStart"/>
            <w:r w:rsidRPr="008F0394">
              <w:rPr>
                <w:sz w:val="20"/>
                <w:szCs w:val="20"/>
              </w:rPr>
              <w:t>строительные решения</w:t>
            </w:r>
            <w:proofErr w:type="gramEnd"/>
            <w:r w:rsidRPr="008F0394">
              <w:rPr>
                <w:sz w:val="20"/>
                <w:szCs w:val="20"/>
              </w:rPr>
              <w:t xml:space="preserve"> (проект).</w:t>
            </w:r>
          </w:p>
          <w:p w:rsidR="003E1EAE" w:rsidRPr="008F0394" w:rsidRDefault="003E1EAE" w:rsidP="003C3630">
            <w:pPr>
              <w:rPr>
                <w:sz w:val="20"/>
                <w:szCs w:val="20"/>
              </w:rPr>
            </w:pPr>
            <w:r w:rsidRPr="008F0394">
              <w:rPr>
                <w:b/>
                <w:sz w:val="20"/>
                <w:szCs w:val="20"/>
              </w:rPr>
              <w:t>3</w:t>
            </w:r>
            <w:r w:rsidRPr="008F0394">
              <w:rPr>
                <w:sz w:val="20"/>
                <w:szCs w:val="20"/>
              </w:rPr>
              <w:t xml:space="preserve"> Дефектная ведомость.</w:t>
            </w:r>
          </w:p>
          <w:p w:rsidR="003E1EAE" w:rsidRPr="008F0394" w:rsidRDefault="003E1EAE" w:rsidP="003C3630">
            <w:pPr>
              <w:rPr>
                <w:sz w:val="20"/>
                <w:szCs w:val="20"/>
              </w:rPr>
            </w:pPr>
            <w:r w:rsidRPr="008F0394">
              <w:rPr>
                <w:b/>
                <w:sz w:val="20"/>
                <w:szCs w:val="20"/>
              </w:rPr>
              <w:t>4.</w:t>
            </w:r>
            <w:r w:rsidRPr="008F0394">
              <w:rPr>
                <w:sz w:val="20"/>
                <w:szCs w:val="20"/>
              </w:rPr>
              <w:t xml:space="preserve"> Ведомость объема работ</w:t>
            </w:r>
          </w:p>
          <w:p w:rsidR="003E1EAE" w:rsidRPr="008F0394" w:rsidRDefault="003E1EAE" w:rsidP="003C3630">
            <w:pPr>
              <w:rPr>
                <w:sz w:val="20"/>
                <w:szCs w:val="20"/>
              </w:rPr>
            </w:pPr>
            <w:r w:rsidRPr="008F0394">
              <w:rPr>
                <w:b/>
                <w:sz w:val="20"/>
                <w:szCs w:val="20"/>
              </w:rPr>
              <w:t>6.</w:t>
            </w:r>
            <w:r w:rsidRPr="008F0394">
              <w:rPr>
                <w:sz w:val="20"/>
                <w:szCs w:val="20"/>
              </w:rPr>
              <w:t xml:space="preserve"> Письмо о не включении затрат.</w:t>
            </w:r>
          </w:p>
          <w:p w:rsidR="003E1EAE" w:rsidRPr="008F0394" w:rsidRDefault="003E1EAE" w:rsidP="003C3630">
            <w:pPr>
              <w:rPr>
                <w:sz w:val="20"/>
                <w:szCs w:val="20"/>
              </w:rPr>
            </w:pPr>
            <w:r w:rsidRPr="008F0394">
              <w:rPr>
                <w:b/>
                <w:sz w:val="20"/>
                <w:szCs w:val="20"/>
              </w:rPr>
              <w:t>7.</w:t>
            </w:r>
            <w:r w:rsidRPr="008F0394">
              <w:rPr>
                <w:sz w:val="20"/>
                <w:szCs w:val="20"/>
              </w:rPr>
              <w:t xml:space="preserve"> Сметная документация + ССР.</w:t>
            </w:r>
          </w:p>
          <w:p w:rsidR="003E1EAE" w:rsidRPr="008F0394" w:rsidRDefault="003E1EAE" w:rsidP="003C3630">
            <w:pPr>
              <w:rPr>
                <w:sz w:val="20"/>
                <w:szCs w:val="20"/>
              </w:rPr>
            </w:pPr>
            <w:r w:rsidRPr="008F0394">
              <w:rPr>
                <w:b/>
                <w:sz w:val="20"/>
                <w:szCs w:val="20"/>
              </w:rPr>
              <w:t>8.</w:t>
            </w:r>
            <w:r w:rsidRPr="008F0394">
              <w:rPr>
                <w:sz w:val="20"/>
                <w:szCs w:val="20"/>
              </w:rPr>
              <w:t xml:space="preserve"> Транспортная схема.</w:t>
            </w:r>
          </w:p>
          <w:p w:rsidR="003E1EAE" w:rsidRPr="008F0394" w:rsidRDefault="003E1EAE" w:rsidP="003C3630">
            <w:pPr>
              <w:rPr>
                <w:sz w:val="20"/>
                <w:szCs w:val="20"/>
              </w:rPr>
            </w:pPr>
            <w:r w:rsidRPr="008F0394">
              <w:rPr>
                <w:b/>
                <w:sz w:val="20"/>
                <w:szCs w:val="20"/>
              </w:rPr>
              <w:t>9.</w:t>
            </w:r>
            <w:r w:rsidRPr="008F0394">
              <w:rPr>
                <w:sz w:val="20"/>
                <w:szCs w:val="20"/>
              </w:rPr>
              <w:t xml:space="preserve"> Расчет массы строительного мусора.</w:t>
            </w:r>
          </w:p>
          <w:p w:rsidR="003E1EAE" w:rsidRPr="008F0394" w:rsidRDefault="003E1EAE" w:rsidP="003C3630">
            <w:pPr>
              <w:rPr>
                <w:sz w:val="20"/>
                <w:szCs w:val="20"/>
              </w:rPr>
            </w:pPr>
            <w:r w:rsidRPr="008F0394">
              <w:rPr>
                <w:b/>
                <w:sz w:val="20"/>
                <w:szCs w:val="20"/>
              </w:rPr>
              <w:t xml:space="preserve">10. </w:t>
            </w:r>
            <w:r w:rsidRPr="008F0394">
              <w:rPr>
                <w:sz w:val="20"/>
                <w:szCs w:val="20"/>
              </w:rPr>
              <w:t>Информационно-удостоверяющий лист.</w:t>
            </w:r>
          </w:p>
          <w:p w:rsidR="003E1EAE" w:rsidRPr="008F0394" w:rsidRDefault="003E1EAE" w:rsidP="003C3630">
            <w:pPr>
              <w:rPr>
                <w:sz w:val="20"/>
                <w:szCs w:val="20"/>
              </w:rPr>
            </w:pPr>
            <w:r w:rsidRPr="008F0394">
              <w:rPr>
                <w:b/>
                <w:sz w:val="20"/>
                <w:szCs w:val="20"/>
              </w:rPr>
              <w:t xml:space="preserve">11. </w:t>
            </w:r>
            <w:r w:rsidRPr="008F0394">
              <w:rPr>
                <w:sz w:val="20"/>
                <w:szCs w:val="20"/>
              </w:rPr>
              <w:t>Прайс</w:t>
            </w:r>
            <w:r>
              <w:rPr>
                <w:sz w:val="20"/>
                <w:szCs w:val="20"/>
              </w:rPr>
              <w:t>-</w:t>
            </w:r>
            <w:r w:rsidRPr="008F0394">
              <w:rPr>
                <w:sz w:val="20"/>
                <w:szCs w:val="20"/>
              </w:rPr>
              <w:t xml:space="preserve">лист на </w:t>
            </w:r>
            <w:proofErr w:type="gramStart"/>
            <w:r w:rsidRPr="008F0394">
              <w:rPr>
                <w:sz w:val="20"/>
                <w:szCs w:val="20"/>
              </w:rPr>
              <w:t>материалы</w:t>
            </w:r>
            <w:proofErr w:type="gramEnd"/>
            <w:r w:rsidRPr="008F0394">
              <w:rPr>
                <w:sz w:val="20"/>
                <w:szCs w:val="20"/>
              </w:rPr>
              <w:t xml:space="preserve"> учтенные в смете (при необходимости).</w:t>
            </w:r>
          </w:p>
        </w:tc>
      </w:tr>
      <w:tr w:rsidR="003E1EAE" w:rsidRPr="008F0394" w:rsidTr="003C3630">
        <w:trPr>
          <w:trHeight w:val="319"/>
          <w:jc w:val="center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3E1EAE" w:rsidRPr="008F0394" w:rsidRDefault="003E1EAE" w:rsidP="003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8F0394">
              <w:rPr>
                <w:b/>
                <w:bCs/>
                <w:sz w:val="20"/>
                <w:szCs w:val="20"/>
              </w:rPr>
              <w:t>12.</w:t>
            </w:r>
          </w:p>
          <w:p w:rsidR="003E1EAE" w:rsidRPr="008F0394" w:rsidRDefault="003E1EAE" w:rsidP="003C363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E1EAE" w:rsidRPr="008F0394" w:rsidRDefault="003E1EAE" w:rsidP="003C363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E1EAE" w:rsidRPr="008F0394" w:rsidRDefault="003E1EAE" w:rsidP="003C363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E1EAE" w:rsidRPr="008F0394" w:rsidRDefault="003E1EAE" w:rsidP="003C363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E1EAE" w:rsidRPr="008F0394" w:rsidRDefault="003E1EAE" w:rsidP="003C3630">
            <w:pPr>
              <w:rPr>
                <w:b/>
                <w:bCs/>
                <w:sz w:val="20"/>
                <w:szCs w:val="20"/>
              </w:rPr>
            </w:pPr>
          </w:p>
          <w:p w:rsidR="003E1EAE" w:rsidRPr="008F0394" w:rsidRDefault="003E1EAE" w:rsidP="003C3630">
            <w:pPr>
              <w:rPr>
                <w:b/>
                <w:bCs/>
                <w:sz w:val="20"/>
                <w:szCs w:val="20"/>
              </w:rPr>
            </w:pPr>
          </w:p>
          <w:p w:rsidR="003E1EAE" w:rsidRPr="008F0394" w:rsidRDefault="003E1EAE" w:rsidP="003C3630">
            <w:pPr>
              <w:rPr>
                <w:b/>
                <w:bCs/>
                <w:sz w:val="20"/>
                <w:szCs w:val="20"/>
              </w:rPr>
            </w:pPr>
          </w:p>
          <w:p w:rsidR="003E1EAE" w:rsidRPr="008F0394" w:rsidRDefault="003E1EAE" w:rsidP="003C3630">
            <w:pPr>
              <w:rPr>
                <w:b/>
                <w:bCs/>
                <w:sz w:val="20"/>
                <w:szCs w:val="20"/>
              </w:rPr>
            </w:pPr>
          </w:p>
          <w:p w:rsidR="003E1EAE" w:rsidRPr="008F0394" w:rsidRDefault="003E1EAE" w:rsidP="003C3630">
            <w:pPr>
              <w:rPr>
                <w:b/>
                <w:bCs/>
                <w:sz w:val="20"/>
                <w:szCs w:val="20"/>
              </w:rPr>
            </w:pPr>
          </w:p>
          <w:p w:rsidR="003E1EAE" w:rsidRPr="008F0394" w:rsidRDefault="003E1EAE" w:rsidP="003C363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E1EAE" w:rsidRPr="008F0394" w:rsidRDefault="003E1EAE" w:rsidP="003C363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E1EAE" w:rsidRPr="008F0394" w:rsidRDefault="003E1EAE" w:rsidP="003C363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E1EAE" w:rsidRPr="008F0394" w:rsidRDefault="003E1EAE" w:rsidP="003C363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E1EAE" w:rsidRPr="008F0394" w:rsidRDefault="003E1EAE" w:rsidP="003C36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3E1EAE" w:rsidRPr="008F0394" w:rsidRDefault="003E1EAE" w:rsidP="003C3630">
            <w:pPr>
              <w:rPr>
                <w:color w:val="000000"/>
                <w:sz w:val="20"/>
                <w:szCs w:val="20"/>
              </w:rPr>
            </w:pPr>
            <w:r w:rsidRPr="008F0394">
              <w:rPr>
                <w:color w:val="000000"/>
                <w:sz w:val="20"/>
                <w:szCs w:val="20"/>
              </w:rPr>
              <w:t xml:space="preserve">Основные требования </w:t>
            </w:r>
            <w:proofErr w:type="gramStart"/>
            <w:r w:rsidRPr="008F0394">
              <w:rPr>
                <w:color w:val="000000"/>
                <w:sz w:val="20"/>
                <w:szCs w:val="20"/>
              </w:rPr>
              <w:t>к</w:t>
            </w:r>
            <w:proofErr w:type="gramEnd"/>
          </w:p>
          <w:p w:rsidR="003E1EAE" w:rsidRPr="008F0394" w:rsidRDefault="003E1EAE" w:rsidP="003C3630">
            <w:pPr>
              <w:rPr>
                <w:color w:val="000000"/>
                <w:sz w:val="20"/>
                <w:szCs w:val="20"/>
              </w:rPr>
            </w:pPr>
            <w:r w:rsidRPr="008F0394">
              <w:rPr>
                <w:color w:val="000000"/>
                <w:sz w:val="20"/>
                <w:szCs w:val="20"/>
              </w:rPr>
              <w:t xml:space="preserve">проектированию, </w:t>
            </w:r>
          </w:p>
          <w:p w:rsidR="003E1EAE" w:rsidRPr="008F0394" w:rsidRDefault="003E1EAE" w:rsidP="003C3630">
            <w:pPr>
              <w:rPr>
                <w:color w:val="000000"/>
                <w:sz w:val="20"/>
                <w:szCs w:val="20"/>
              </w:rPr>
            </w:pPr>
            <w:r w:rsidRPr="008F0394">
              <w:rPr>
                <w:color w:val="000000"/>
                <w:sz w:val="20"/>
                <w:szCs w:val="20"/>
              </w:rPr>
              <w:t xml:space="preserve">конструктивным решениям и </w:t>
            </w:r>
          </w:p>
          <w:p w:rsidR="003E1EAE" w:rsidRPr="008F0394" w:rsidRDefault="003E1EAE" w:rsidP="003C3630">
            <w:pPr>
              <w:rPr>
                <w:color w:val="000000"/>
                <w:sz w:val="20"/>
                <w:szCs w:val="20"/>
              </w:rPr>
            </w:pPr>
            <w:r w:rsidRPr="008F0394">
              <w:rPr>
                <w:color w:val="000000"/>
                <w:sz w:val="20"/>
                <w:szCs w:val="20"/>
              </w:rPr>
              <w:t xml:space="preserve">применяемым материалам </w:t>
            </w:r>
          </w:p>
          <w:p w:rsidR="003E1EAE" w:rsidRPr="008F0394" w:rsidRDefault="003E1EAE" w:rsidP="003C3630">
            <w:pPr>
              <w:rPr>
                <w:color w:val="000000"/>
                <w:sz w:val="20"/>
                <w:szCs w:val="20"/>
              </w:rPr>
            </w:pPr>
          </w:p>
          <w:p w:rsidR="003E1EAE" w:rsidRPr="008F0394" w:rsidRDefault="003E1EAE" w:rsidP="003C3630">
            <w:pPr>
              <w:rPr>
                <w:color w:val="000000"/>
                <w:sz w:val="20"/>
                <w:szCs w:val="20"/>
              </w:rPr>
            </w:pPr>
          </w:p>
          <w:p w:rsidR="003E1EAE" w:rsidRPr="008F0394" w:rsidRDefault="003E1EAE" w:rsidP="003C3630">
            <w:pPr>
              <w:rPr>
                <w:color w:val="000000"/>
                <w:sz w:val="20"/>
                <w:szCs w:val="20"/>
              </w:rPr>
            </w:pPr>
          </w:p>
          <w:p w:rsidR="003E1EAE" w:rsidRPr="008F0394" w:rsidRDefault="003E1EAE" w:rsidP="003C3630">
            <w:pPr>
              <w:rPr>
                <w:color w:val="000000"/>
                <w:sz w:val="20"/>
                <w:szCs w:val="20"/>
              </w:rPr>
            </w:pPr>
          </w:p>
          <w:p w:rsidR="003E1EAE" w:rsidRPr="008F0394" w:rsidRDefault="003E1EAE" w:rsidP="003C3630">
            <w:pPr>
              <w:rPr>
                <w:color w:val="000000"/>
                <w:sz w:val="20"/>
                <w:szCs w:val="20"/>
              </w:rPr>
            </w:pPr>
          </w:p>
          <w:p w:rsidR="003E1EAE" w:rsidRPr="008F0394" w:rsidRDefault="003E1EAE" w:rsidP="003C3630">
            <w:pPr>
              <w:rPr>
                <w:color w:val="000000"/>
                <w:sz w:val="20"/>
                <w:szCs w:val="20"/>
              </w:rPr>
            </w:pPr>
          </w:p>
          <w:p w:rsidR="003E1EAE" w:rsidRPr="008F0394" w:rsidRDefault="003E1EAE" w:rsidP="003C3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53" w:type="dxa"/>
            <w:tcBorders>
              <w:bottom w:val="single" w:sz="4" w:space="0" w:color="auto"/>
            </w:tcBorders>
            <w:shd w:val="clear" w:color="auto" w:fill="auto"/>
          </w:tcPr>
          <w:p w:rsidR="003E1EAE" w:rsidRPr="008F0394" w:rsidRDefault="003E1EAE" w:rsidP="003C3630">
            <w:pPr>
              <w:jc w:val="both"/>
              <w:rPr>
                <w:sz w:val="20"/>
                <w:szCs w:val="20"/>
              </w:rPr>
            </w:pPr>
            <w:r w:rsidRPr="008F0394">
              <w:rPr>
                <w:b/>
                <w:sz w:val="20"/>
                <w:szCs w:val="20"/>
              </w:rPr>
              <w:t xml:space="preserve">1. </w:t>
            </w:r>
            <w:r w:rsidRPr="008F0394">
              <w:rPr>
                <w:sz w:val="20"/>
                <w:szCs w:val="20"/>
              </w:rPr>
              <w:t xml:space="preserve">Выполнить обмерные работы и визуальное обследование для оценки параметров конструктивных элементов здания и </w:t>
            </w:r>
            <w:bookmarkStart w:id="0" w:name="_GoBack"/>
            <w:bookmarkEnd w:id="0"/>
            <w:r w:rsidRPr="008F0394">
              <w:rPr>
                <w:sz w:val="20"/>
                <w:szCs w:val="20"/>
              </w:rPr>
              <w:t>составления ведомости объемов работ и дефектной ведомости.</w:t>
            </w:r>
          </w:p>
          <w:p w:rsidR="003E1EAE" w:rsidRPr="008F0394" w:rsidRDefault="003E1EAE" w:rsidP="003C3630">
            <w:pPr>
              <w:jc w:val="both"/>
              <w:rPr>
                <w:sz w:val="20"/>
                <w:szCs w:val="20"/>
              </w:rPr>
            </w:pPr>
            <w:r w:rsidRPr="008F0394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F0394">
              <w:rPr>
                <w:sz w:val="20"/>
                <w:szCs w:val="20"/>
              </w:rPr>
              <w:t xml:space="preserve">Проектную документацию выполнить в соответствии с действующими ГОСТ, </w:t>
            </w:r>
            <w:proofErr w:type="spellStart"/>
            <w:r w:rsidRPr="008F0394">
              <w:rPr>
                <w:sz w:val="20"/>
                <w:szCs w:val="20"/>
              </w:rPr>
              <w:t>СНиП</w:t>
            </w:r>
            <w:proofErr w:type="spellEnd"/>
            <w:r w:rsidRPr="008F0394">
              <w:rPr>
                <w:sz w:val="20"/>
                <w:szCs w:val="20"/>
              </w:rPr>
              <w:t xml:space="preserve">, СП, техническими регламентами и иными нормативными актами и законами РФ. </w:t>
            </w:r>
          </w:p>
          <w:p w:rsidR="003E1EAE" w:rsidRPr="008F0394" w:rsidRDefault="003E1EAE" w:rsidP="003C3630">
            <w:pPr>
              <w:jc w:val="both"/>
              <w:rPr>
                <w:color w:val="000000"/>
                <w:sz w:val="20"/>
                <w:szCs w:val="20"/>
              </w:rPr>
            </w:pPr>
            <w:r w:rsidRPr="008F0394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F0394">
              <w:rPr>
                <w:color w:val="000000"/>
                <w:sz w:val="20"/>
                <w:szCs w:val="20"/>
              </w:rPr>
              <w:t xml:space="preserve">Оформление проектной документации выполнить </w:t>
            </w:r>
            <w:proofErr w:type="gramStart"/>
            <w:r w:rsidRPr="008F0394">
              <w:rPr>
                <w:color w:val="000000"/>
                <w:sz w:val="20"/>
                <w:szCs w:val="20"/>
              </w:rPr>
              <w:t>в</w:t>
            </w:r>
            <w:proofErr w:type="gramEnd"/>
          </w:p>
          <w:p w:rsidR="003E1EAE" w:rsidRPr="008F0394" w:rsidRDefault="003E1EAE" w:rsidP="003C3630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F0394">
              <w:rPr>
                <w:color w:val="000000"/>
                <w:sz w:val="20"/>
                <w:szCs w:val="20"/>
              </w:rPr>
              <w:t>соответствии</w:t>
            </w:r>
            <w:proofErr w:type="gramEnd"/>
            <w:r w:rsidRPr="008F0394">
              <w:rPr>
                <w:color w:val="000000"/>
                <w:sz w:val="20"/>
                <w:szCs w:val="20"/>
              </w:rPr>
              <w:t xml:space="preserve"> с государственными стандартами системы </w:t>
            </w:r>
          </w:p>
          <w:p w:rsidR="003E1EAE" w:rsidRPr="008F0394" w:rsidRDefault="003E1EAE" w:rsidP="003C3630">
            <w:pPr>
              <w:jc w:val="both"/>
              <w:rPr>
                <w:color w:val="000000"/>
                <w:sz w:val="20"/>
                <w:szCs w:val="20"/>
              </w:rPr>
            </w:pPr>
            <w:r w:rsidRPr="008F0394">
              <w:rPr>
                <w:color w:val="000000"/>
                <w:sz w:val="20"/>
                <w:szCs w:val="20"/>
              </w:rPr>
              <w:t>проектной документации для строительства (СПДС) и иными действующими техническими документами.</w:t>
            </w:r>
          </w:p>
          <w:p w:rsidR="003E1EAE" w:rsidRPr="008F0394" w:rsidRDefault="003E1EAE" w:rsidP="003C3630">
            <w:pPr>
              <w:jc w:val="both"/>
              <w:rPr>
                <w:sz w:val="20"/>
                <w:szCs w:val="20"/>
              </w:rPr>
            </w:pPr>
            <w:r w:rsidRPr="008F0394">
              <w:rPr>
                <w:b/>
                <w:sz w:val="20"/>
                <w:szCs w:val="20"/>
              </w:rPr>
              <w:t>4.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F0394">
              <w:rPr>
                <w:sz w:val="20"/>
                <w:szCs w:val="20"/>
              </w:rPr>
              <w:t xml:space="preserve">Проектная документация должна полностью отвечать климатическим и иным условиям района капитального ремонта – Иркутская область, </w:t>
            </w:r>
            <w:proofErr w:type="gramStart"/>
            <w:r w:rsidRPr="008F0394">
              <w:rPr>
                <w:sz w:val="20"/>
                <w:szCs w:val="20"/>
              </w:rPr>
              <w:t>г</w:t>
            </w:r>
            <w:proofErr w:type="gramEnd"/>
            <w:r w:rsidRPr="008F0394">
              <w:rPr>
                <w:sz w:val="20"/>
                <w:szCs w:val="20"/>
              </w:rPr>
              <w:t>. Иркутск, сейсмичность 8 баллов.</w:t>
            </w:r>
          </w:p>
          <w:p w:rsidR="003E1EAE" w:rsidRPr="008F0394" w:rsidRDefault="003E1EAE" w:rsidP="003C3630">
            <w:pPr>
              <w:jc w:val="both"/>
              <w:rPr>
                <w:sz w:val="20"/>
                <w:szCs w:val="20"/>
              </w:rPr>
            </w:pPr>
            <w:r w:rsidRPr="008F0394">
              <w:rPr>
                <w:b/>
                <w:color w:val="000000"/>
                <w:sz w:val="20"/>
                <w:szCs w:val="20"/>
              </w:rPr>
              <w:t>5.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F0394">
              <w:rPr>
                <w:sz w:val="20"/>
                <w:szCs w:val="20"/>
              </w:rPr>
              <w:t>Качество применяемых материалов должно соответствовать санитарным, противопожарным и техническим характеристикам и подтверждаться сертификатами (паспортами) качества, сертификатами соответствия, гигиеническими сертификатами и другими документами, установленными техническим регламентом.</w:t>
            </w:r>
          </w:p>
        </w:tc>
      </w:tr>
      <w:tr w:rsidR="003E1EAE" w:rsidRPr="008F0394" w:rsidTr="003C3630">
        <w:trPr>
          <w:trHeight w:val="375"/>
          <w:jc w:val="center"/>
        </w:trPr>
        <w:tc>
          <w:tcPr>
            <w:tcW w:w="627" w:type="dxa"/>
            <w:tcBorders>
              <w:bottom w:val="single" w:sz="4" w:space="0" w:color="auto"/>
            </w:tcBorders>
          </w:tcPr>
          <w:p w:rsidR="003E1EAE" w:rsidRPr="008F0394" w:rsidRDefault="003E1EAE" w:rsidP="003C36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F0394">
              <w:rPr>
                <w:b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E1EAE" w:rsidRPr="008F0394" w:rsidRDefault="003E1EAE" w:rsidP="003C3630">
            <w:pPr>
              <w:pStyle w:val="20"/>
              <w:rPr>
                <w:b w:val="0"/>
                <w:bCs w:val="0"/>
                <w:color w:val="000000"/>
                <w:sz w:val="20"/>
              </w:rPr>
            </w:pPr>
            <w:r w:rsidRPr="008F0394">
              <w:rPr>
                <w:color w:val="000000"/>
                <w:sz w:val="20"/>
              </w:rPr>
              <w:t>Требования к сметной документации</w:t>
            </w:r>
          </w:p>
        </w:tc>
        <w:tc>
          <w:tcPr>
            <w:tcW w:w="6153" w:type="dxa"/>
            <w:tcBorders>
              <w:bottom w:val="single" w:sz="4" w:space="0" w:color="auto"/>
            </w:tcBorders>
          </w:tcPr>
          <w:p w:rsidR="003E1EAE" w:rsidRDefault="003E1EAE" w:rsidP="003C363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F0394">
              <w:rPr>
                <w:b/>
                <w:color w:val="000000"/>
                <w:sz w:val="20"/>
                <w:szCs w:val="20"/>
              </w:rPr>
              <w:t xml:space="preserve">1. </w:t>
            </w:r>
            <w:r w:rsidRPr="008F0394">
              <w:rPr>
                <w:color w:val="000000"/>
                <w:sz w:val="20"/>
                <w:szCs w:val="20"/>
              </w:rPr>
              <w:t xml:space="preserve">Сметную документацию разработать </w:t>
            </w:r>
            <w:r>
              <w:rPr>
                <w:color w:val="000000"/>
                <w:sz w:val="20"/>
                <w:szCs w:val="20"/>
              </w:rPr>
              <w:t xml:space="preserve">на основе действующей сметно-нормативной базы, включенной в Федеральный реестр сметных норм, </w:t>
            </w:r>
            <w:r w:rsidRPr="008F0394">
              <w:rPr>
                <w:color w:val="000000"/>
                <w:sz w:val="20"/>
                <w:szCs w:val="20"/>
              </w:rPr>
              <w:t xml:space="preserve">в соответствии с действующими нормативными документами по ФЕР 2001г. (в редакции 2017г.) с переводом в текущие цены, с использованием программного комплекса «ГРАНД-Смета», с учетом всех изменений и дополнений, вышедших на момент разработки сметной документации.      </w:t>
            </w:r>
          </w:p>
          <w:p w:rsidR="003E1EAE" w:rsidRDefault="003E1EAE" w:rsidP="003C363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F0394">
              <w:rPr>
                <w:b/>
                <w:color w:val="000000"/>
                <w:sz w:val="20"/>
                <w:szCs w:val="20"/>
              </w:rPr>
              <w:t>2.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F0394">
              <w:rPr>
                <w:color w:val="000000"/>
                <w:sz w:val="20"/>
                <w:szCs w:val="20"/>
              </w:rPr>
              <w:t xml:space="preserve">При составлении  руководствоваться МДС 81-35.2004 «Методика определения стоимости строительной продукции на территории Российской Федерации». </w:t>
            </w:r>
          </w:p>
          <w:p w:rsidR="003E1EAE" w:rsidRDefault="003E1EAE" w:rsidP="003C363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F0394">
              <w:rPr>
                <w:b/>
                <w:color w:val="000000"/>
                <w:sz w:val="20"/>
                <w:szCs w:val="20"/>
              </w:rPr>
              <w:t>3.</w:t>
            </w:r>
            <w:r w:rsidRPr="008F0394">
              <w:rPr>
                <w:color w:val="000000"/>
                <w:sz w:val="20"/>
                <w:szCs w:val="20"/>
              </w:rPr>
              <w:t xml:space="preserve"> В сметной стоимости учесть  затраты по захоронению строительного мусора и непредвиденные затраты. </w:t>
            </w:r>
          </w:p>
          <w:p w:rsidR="003E1EAE" w:rsidRPr="008F0394" w:rsidRDefault="003E1EAE" w:rsidP="003C363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F0394">
              <w:rPr>
                <w:b/>
                <w:sz w:val="20"/>
                <w:szCs w:val="20"/>
              </w:rPr>
              <w:t>4.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F0394">
              <w:rPr>
                <w:color w:val="000000"/>
                <w:sz w:val="20"/>
                <w:szCs w:val="20"/>
              </w:rPr>
              <w:t>Сметную документацию выполнить с учетом всех изменений к нормативам и правилам, вышедшим к моменту сдачи работ на проверку в ГАУИО «</w:t>
            </w:r>
            <w:proofErr w:type="spellStart"/>
            <w:r w:rsidRPr="008F0394">
              <w:rPr>
                <w:color w:val="000000"/>
                <w:sz w:val="20"/>
                <w:szCs w:val="20"/>
              </w:rPr>
              <w:t>Ирэкспертиза</w:t>
            </w:r>
            <w:proofErr w:type="spellEnd"/>
            <w:r w:rsidRPr="008F0394">
              <w:rPr>
                <w:color w:val="000000"/>
                <w:sz w:val="20"/>
                <w:szCs w:val="20"/>
              </w:rPr>
              <w:t>».</w:t>
            </w:r>
          </w:p>
        </w:tc>
      </w:tr>
      <w:tr w:rsidR="003E1EAE" w:rsidRPr="008F0394" w:rsidTr="003C3630">
        <w:trPr>
          <w:trHeight w:val="375"/>
          <w:jc w:val="center"/>
        </w:trPr>
        <w:tc>
          <w:tcPr>
            <w:tcW w:w="627" w:type="dxa"/>
          </w:tcPr>
          <w:p w:rsidR="003E1EAE" w:rsidRPr="008F0394" w:rsidRDefault="003E1EAE" w:rsidP="003C36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F0394">
              <w:rPr>
                <w:b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827" w:type="dxa"/>
          </w:tcPr>
          <w:p w:rsidR="003E1EAE" w:rsidRPr="008F0394" w:rsidRDefault="003E1EAE" w:rsidP="003C3630">
            <w:pPr>
              <w:rPr>
                <w:color w:val="000000"/>
                <w:sz w:val="20"/>
                <w:szCs w:val="20"/>
              </w:rPr>
            </w:pPr>
            <w:r w:rsidRPr="008F0394">
              <w:rPr>
                <w:color w:val="000000"/>
                <w:sz w:val="20"/>
                <w:szCs w:val="20"/>
              </w:rPr>
              <w:t xml:space="preserve">Общие требования </w:t>
            </w:r>
            <w:proofErr w:type="gramStart"/>
            <w:r w:rsidRPr="008F0394">
              <w:rPr>
                <w:color w:val="000000"/>
                <w:sz w:val="20"/>
                <w:szCs w:val="20"/>
              </w:rPr>
              <w:t>к</w:t>
            </w:r>
            <w:proofErr w:type="gramEnd"/>
          </w:p>
          <w:p w:rsidR="003E1EAE" w:rsidRPr="008F0394" w:rsidRDefault="003E1EAE" w:rsidP="003C3630">
            <w:pPr>
              <w:rPr>
                <w:color w:val="000000"/>
                <w:sz w:val="20"/>
                <w:szCs w:val="20"/>
              </w:rPr>
            </w:pPr>
            <w:r w:rsidRPr="008F0394">
              <w:rPr>
                <w:color w:val="000000"/>
                <w:sz w:val="20"/>
                <w:szCs w:val="20"/>
              </w:rPr>
              <w:t>Проектной организации</w:t>
            </w:r>
          </w:p>
        </w:tc>
        <w:tc>
          <w:tcPr>
            <w:tcW w:w="6153" w:type="dxa"/>
          </w:tcPr>
          <w:p w:rsidR="003E1EAE" w:rsidRPr="008F0394" w:rsidRDefault="003E1EAE" w:rsidP="003C3630">
            <w:pPr>
              <w:jc w:val="both"/>
              <w:rPr>
                <w:color w:val="000000"/>
                <w:sz w:val="20"/>
                <w:szCs w:val="20"/>
              </w:rPr>
            </w:pPr>
            <w:r w:rsidRPr="008F0394">
              <w:rPr>
                <w:b/>
                <w:color w:val="000000"/>
                <w:sz w:val="20"/>
                <w:szCs w:val="20"/>
              </w:rPr>
              <w:t>1.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F0394">
              <w:rPr>
                <w:color w:val="000000"/>
                <w:sz w:val="20"/>
                <w:szCs w:val="20"/>
              </w:rPr>
              <w:t>Проектная организация должна иметь все допуски и разрешения, установленные законодательством Российской Федерации для выполнения таких работ.</w:t>
            </w:r>
          </w:p>
          <w:p w:rsidR="003E1EAE" w:rsidRPr="008F0394" w:rsidRDefault="003E1EAE" w:rsidP="003C3630">
            <w:pPr>
              <w:jc w:val="both"/>
              <w:rPr>
                <w:color w:val="000000"/>
                <w:sz w:val="20"/>
                <w:szCs w:val="20"/>
              </w:rPr>
            </w:pPr>
            <w:r w:rsidRPr="008F0394">
              <w:rPr>
                <w:b/>
                <w:color w:val="000000"/>
                <w:sz w:val="20"/>
                <w:szCs w:val="20"/>
              </w:rPr>
              <w:t>2.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F0394">
              <w:rPr>
                <w:color w:val="000000"/>
                <w:sz w:val="20"/>
                <w:szCs w:val="20"/>
              </w:rPr>
              <w:t>Все работы должны выполняться согласно действующему законодательству в области строительства, строительным нормам и правилам с учетом местных климатических условий, сейсмической обстановке и требований противопожарных, санитарно-гигиенических, экологических и других норм, действующих на территории Российской Федерации.</w:t>
            </w:r>
          </w:p>
        </w:tc>
      </w:tr>
      <w:tr w:rsidR="003E1EAE" w:rsidRPr="008F0394" w:rsidTr="003C3630">
        <w:trPr>
          <w:trHeight w:val="375"/>
          <w:jc w:val="center"/>
        </w:trPr>
        <w:tc>
          <w:tcPr>
            <w:tcW w:w="627" w:type="dxa"/>
          </w:tcPr>
          <w:p w:rsidR="003E1EAE" w:rsidRPr="008F0394" w:rsidRDefault="003E1EAE" w:rsidP="003C36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F0394">
              <w:rPr>
                <w:b/>
                <w:color w:val="000000"/>
                <w:sz w:val="20"/>
                <w:szCs w:val="20"/>
              </w:rPr>
              <w:t>15.</w:t>
            </w:r>
          </w:p>
          <w:p w:rsidR="003E1EAE" w:rsidRPr="008F0394" w:rsidRDefault="003E1EAE" w:rsidP="003C3630">
            <w:pPr>
              <w:rPr>
                <w:b/>
                <w:color w:val="000000"/>
                <w:sz w:val="20"/>
                <w:szCs w:val="20"/>
              </w:rPr>
            </w:pPr>
          </w:p>
          <w:p w:rsidR="003E1EAE" w:rsidRPr="008F0394" w:rsidRDefault="003E1EAE" w:rsidP="003C363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3E1EAE" w:rsidRPr="008F0394" w:rsidRDefault="003E1EAE" w:rsidP="003C3630">
            <w:pPr>
              <w:rPr>
                <w:color w:val="000000"/>
                <w:sz w:val="20"/>
                <w:szCs w:val="20"/>
              </w:rPr>
            </w:pPr>
            <w:r w:rsidRPr="008F0394">
              <w:rPr>
                <w:color w:val="000000"/>
                <w:sz w:val="20"/>
                <w:szCs w:val="20"/>
              </w:rPr>
              <w:t>Требование по передаче</w:t>
            </w:r>
          </w:p>
          <w:p w:rsidR="003E1EAE" w:rsidRPr="008F0394" w:rsidRDefault="003E1EAE" w:rsidP="003C3630">
            <w:pPr>
              <w:rPr>
                <w:color w:val="000000"/>
                <w:sz w:val="20"/>
                <w:szCs w:val="20"/>
              </w:rPr>
            </w:pPr>
            <w:r w:rsidRPr="008F0394">
              <w:rPr>
                <w:color w:val="000000"/>
                <w:sz w:val="20"/>
                <w:szCs w:val="20"/>
              </w:rPr>
              <w:t>Заказчику документов по завершению  работ</w:t>
            </w:r>
          </w:p>
        </w:tc>
        <w:tc>
          <w:tcPr>
            <w:tcW w:w="6153" w:type="dxa"/>
          </w:tcPr>
          <w:p w:rsidR="003E1EAE" w:rsidRPr="008F0394" w:rsidRDefault="003E1EAE" w:rsidP="003C3630">
            <w:pPr>
              <w:jc w:val="both"/>
              <w:rPr>
                <w:color w:val="000000"/>
                <w:sz w:val="20"/>
                <w:szCs w:val="20"/>
              </w:rPr>
            </w:pPr>
            <w:r w:rsidRPr="008F0394">
              <w:rPr>
                <w:color w:val="000000"/>
                <w:sz w:val="20"/>
                <w:szCs w:val="20"/>
              </w:rPr>
              <w:t>Подрядчик  передает Заказчику по завершении работ положительное заключение от ГАУИО «</w:t>
            </w:r>
            <w:proofErr w:type="spellStart"/>
            <w:r w:rsidRPr="008F0394">
              <w:rPr>
                <w:color w:val="000000"/>
                <w:sz w:val="20"/>
                <w:szCs w:val="20"/>
              </w:rPr>
              <w:t>Ирэкспертиза</w:t>
            </w:r>
            <w:proofErr w:type="spellEnd"/>
            <w:r w:rsidRPr="008F0394">
              <w:rPr>
                <w:color w:val="000000"/>
                <w:sz w:val="20"/>
                <w:szCs w:val="20"/>
              </w:rPr>
              <w:t xml:space="preserve">»  и проектно-сметную документацию + </w:t>
            </w:r>
            <w:r w:rsidRPr="008F0394">
              <w:rPr>
                <w:color w:val="000000"/>
                <w:sz w:val="20"/>
                <w:szCs w:val="20"/>
                <w:lang w:val="en-US"/>
              </w:rPr>
              <w:t xml:space="preserve">1 </w:t>
            </w:r>
            <w:r w:rsidRPr="008F0394">
              <w:rPr>
                <w:color w:val="000000"/>
                <w:sz w:val="20"/>
                <w:szCs w:val="20"/>
              </w:rPr>
              <w:t xml:space="preserve">экземпляр проектно-сметной документации в электронном виде. </w:t>
            </w:r>
          </w:p>
        </w:tc>
      </w:tr>
      <w:tr w:rsidR="003E1EAE" w:rsidRPr="008F0394" w:rsidTr="003C3630">
        <w:trPr>
          <w:trHeight w:val="375"/>
          <w:jc w:val="center"/>
        </w:trPr>
        <w:tc>
          <w:tcPr>
            <w:tcW w:w="627" w:type="dxa"/>
          </w:tcPr>
          <w:p w:rsidR="003E1EAE" w:rsidRPr="008F0394" w:rsidRDefault="003E1EAE" w:rsidP="003C36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F0394">
              <w:rPr>
                <w:b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827" w:type="dxa"/>
          </w:tcPr>
          <w:p w:rsidR="003E1EAE" w:rsidRPr="008F0394" w:rsidRDefault="003E1EAE" w:rsidP="003C3630">
            <w:pPr>
              <w:rPr>
                <w:color w:val="000000"/>
                <w:sz w:val="20"/>
                <w:szCs w:val="20"/>
                <w:highlight w:val="yellow"/>
              </w:rPr>
            </w:pPr>
            <w:r w:rsidRPr="008F0394">
              <w:rPr>
                <w:color w:val="000000"/>
                <w:sz w:val="20"/>
                <w:szCs w:val="20"/>
              </w:rPr>
              <w:t>Особые условия</w:t>
            </w:r>
          </w:p>
        </w:tc>
        <w:tc>
          <w:tcPr>
            <w:tcW w:w="6153" w:type="dxa"/>
          </w:tcPr>
          <w:p w:rsidR="003E1EAE" w:rsidRPr="008F0394" w:rsidRDefault="003E1EAE" w:rsidP="003C3630">
            <w:pPr>
              <w:jc w:val="both"/>
              <w:rPr>
                <w:color w:val="000000"/>
                <w:sz w:val="20"/>
                <w:szCs w:val="20"/>
              </w:rPr>
            </w:pPr>
            <w:r w:rsidRPr="008F0394">
              <w:rPr>
                <w:b/>
                <w:color w:val="000000"/>
                <w:sz w:val="20"/>
                <w:szCs w:val="20"/>
              </w:rPr>
              <w:t>1.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F0394">
              <w:rPr>
                <w:color w:val="000000"/>
                <w:sz w:val="20"/>
                <w:szCs w:val="20"/>
              </w:rPr>
              <w:t>Проектная организация самостоятельно направляет проектно-сметную документацию и необходимые документы в органы экспертизы. По Постановлению Правительства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F0394">
              <w:rPr>
                <w:color w:val="000000"/>
                <w:sz w:val="20"/>
                <w:szCs w:val="20"/>
              </w:rPr>
              <w:t>427 от 18.05.2009 г. п.35 – проверка сметной стоимости осуществляется за счет средств заявителя (далее по тексту договора Подрядной организации). Проектная организация передает Заказчику положительное заключение по объекту от ГАУИО «</w:t>
            </w:r>
            <w:proofErr w:type="spellStart"/>
            <w:r w:rsidRPr="008F0394">
              <w:rPr>
                <w:color w:val="000000"/>
                <w:sz w:val="20"/>
                <w:szCs w:val="20"/>
              </w:rPr>
              <w:t>Ирэкспертиза</w:t>
            </w:r>
            <w:proofErr w:type="spellEnd"/>
            <w:r w:rsidRPr="008F0394">
              <w:rPr>
                <w:color w:val="000000"/>
                <w:sz w:val="20"/>
                <w:szCs w:val="20"/>
              </w:rPr>
              <w:t>». Проектная организация так же передает Заказчику всю проектно-сметную документацию прошедшую проверку в ГАУИО «</w:t>
            </w:r>
            <w:proofErr w:type="spellStart"/>
            <w:r w:rsidRPr="008F0394">
              <w:rPr>
                <w:color w:val="000000"/>
                <w:sz w:val="20"/>
                <w:szCs w:val="20"/>
              </w:rPr>
              <w:t>Ирэкспертиза</w:t>
            </w:r>
            <w:proofErr w:type="spellEnd"/>
            <w:r w:rsidRPr="008F0394">
              <w:rPr>
                <w:color w:val="000000"/>
                <w:sz w:val="20"/>
                <w:szCs w:val="20"/>
              </w:rPr>
              <w:t xml:space="preserve">» в электронной форме. </w:t>
            </w:r>
          </w:p>
          <w:p w:rsidR="003E1EAE" w:rsidRPr="008F0394" w:rsidRDefault="003E1EAE" w:rsidP="003C3630">
            <w:pPr>
              <w:jc w:val="both"/>
              <w:rPr>
                <w:sz w:val="20"/>
                <w:szCs w:val="20"/>
              </w:rPr>
            </w:pPr>
            <w:r w:rsidRPr="008F0394">
              <w:rPr>
                <w:b/>
                <w:color w:val="000000"/>
                <w:sz w:val="20"/>
                <w:szCs w:val="20"/>
              </w:rPr>
              <w:t>2.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F0394">
              <w:rPr>
                <w:color w:val="000000"/>
                <w:sz w:val="20"/>
                <w:szCs w:val="20"/>
              </w:rPr>
              <w:t>Проектная организация в рамках договора осуществляет полное сопровождение проектно-сметной документации в ГАУИО «</w:t>
            </w:r>
            <w:proofErr w:type="spellStart"/>
            <w:r w:rsidRPr="008F0394">
              <w:rPr>
                <w:color w:val="000000"/>
                <w:sz w:val="20"/>
                <w:szCs w:val="20"/>
              </w:rPr>
              <w:t>Ирэкспертиза</w:t>
            </w:r>
            <w:proofErr w:type="spellEnd"/>
            <w:r w:rsidRPr="008F0394">
              <w:rPr>
                <w:color w:val="000000"/>
                <w:sz w:val="20"/>
                <w:szCs w:val="20"/>
              </w:rPr>
              <w:t>». В случае выявления замечаний, вносит изменения в проектно-сметную документацию самостоятельно.</w:t>
            </w:r>
            <w:r w:rsidRPr="008F0394">
              <w:rPr>
                <w:sz w:val="20"/>
                <w:szCs w:val="20"/>
              </w:rPr>
              <w:t xml:space="preserve"> </w:t>
            </w:r>
          </w:p>
          <w:p w:rsidR="003E1EAE" w:rsidRPr="008F0394" w:rsidRDefault="003E1EAE" w:rsidP="003C3630">
            <w:pPr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8F0394">
              <w:rPr>
                <w:color w:val="000000" w:themeColor="text1"/>
                <w:sz w:val="20"/>
                <w:szCs w:val="20"/>
              </w:rPr>
              <w:t>Проектная организация в рамках договора несет гарантийную ответственность за правильность разработанной проектно-сметной документации (всех разделов) до окончания капитального ремонта или изменения нормативной базы, за недостатки проектно-сметной документации в т.ч., которые обнаружены при ее реализации, и обязана безвозмездно их устранить в разумный срок.</w:t>
            </w:r>
          </w:p>
        </w:tc>
      </w:tr>
      <w:tr w:rsidR="003E1EAE" w:rsidRPr="008F0394" w:rsidTr="003C3630">
        <w:trPr>
          <w:trHeight w:val="375"/>
          <w:jc w:val="center"/>
        </w:trPr>
        <w:tc>
          <w:tcPr>
            <w:tcW w:w="627" w:type="dxa"/>
          </w:tcPr>
          <w:p w:rsidR="003E1EAE" w:rsidRPr="008F0394" w:rsidRDefault="003E1EAE" w:rsidP="003C3630">
            <w:pPr>
              <w:rPr>
                <w:b/>
                <w:color w:val="000000"/>
                <w:sz w:val="20"/>
                <w:szCs w:val="20"/>
              </w:rPr>
            </w:pPr>
            <w:r w:rsidRPr="008F0394">
              <w:rPr>
                <w:b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827" w:type="dxa"/>
          </w:tcPr>
          <w:p w:rsidR="003E1EAE" w:rsidRPr="008F0394" w:rsidRDefault="003E1EAE" w:rsidP="003C3630">
            <w:pPr>
              <w:snapToGrid w:val="0"/>
              <w:jc w:val="both"/>
              <w:rPr>
                <w:sz w:val="20"/>
                <w:szCs w:val="20"/>
              </w:rPr>
            </w:pPr>
            <w:r w:rsidRPr="008F0394">
              <w:rPr>
                <w:sz w:val="20"/>
                <w:szCs w:val="20"/>
              </w:rPr>
              <w:t>Указание о количестве экземпляров.</w:t>
            </w:r>
          </w:p>
        </w:tc>
        <w:tc>
          <w:tcPr>
            <w:tcW w:w="6153" w:type="dxa"/>
          </w:tcPr>
          <w:p w:rsidR="003E1EAE" w:rsidRPr="008F0394" w:rsidRDefault="003E1EAE" w:rsidP="003C3630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8F0394">
              <w:rPr>
                <w:color w:val="000000"/>
                <w:sz w:val="20"/>
                <w:szCs w:val="20"/>
              </w:rPr>
              <w:t xml:space="preserve">Проектная организация предоставляет Заказчику по окончании проверки проектно-сметной документации </w:t>
            </w:r>
            <w:r w:rsidRPr="008F0394">
              <w:rPr>
                <w:sz w:val="20"/>
                <w:szCs w:val="20"/>
              </w:rPr>
              <w:t xml:space="preserve">4 экземпляра в печатном виде положительного заключения и проверенную проектно-сметную документацию </w:t>
            </w:r>
            <w:r w:rsidRPr="008F0394">
              <w:rPr>
                <w:color w:val="000000"/>
                <w:sz w:val="20"/>
                <w:szCs w:val="20"/>
              </w:rPr>
              <w:t xml:space="preserve">+ </w:t>
            </w:r>
            <w:r w:rsidRPr="008F0394">
              <w:rPr>
                <w:color w:val="000000"/>
                <w:sz w:val="20"/>
                <w:szCs w:val="20"/>
                <w:lang w:val="en-US"/>
              </w:rPr>
              <w:t xml:space="preserve">1 </w:t>
            </w:r>
            <w:r w:rsidRPr="008F0394">
              <w:rPr>
                <w:color w:val="000000"/>
                <w:sz w:val="20"/>
                <w:szCs w:val="20"/>
              </w:rPr>
              <w:t xml:space="preserve">экземпляр проектно-сметной документации в электронном виде.  </w:t>
            </w:r>
          </w:p>
        </w:tc>
      </w:tr>
    </w:tbl>
    <w:p w:rsidR="004531C4" w:rsidRPr="004531C4" w:rsidRDefault="004531C4" w:rsidP="004531C4">
      <w:pPr>
        <w:pStyle w:val="afa"/>
        <w:ind w:left="750"/>
        <w:rPr>
          <w:b/>
          <w:bCs/>
          <w:sz w:val="20"/>
          <w:szCs w:val="20"/>
        </w:rPr>
      </w:pPr>
    </w:p>
    <w:p w:rsidR="004E468B" w:rsidRPr="004531C4" w:rsidRDefault="004E468B" w:rsidP="00002CAF">
      <w:pPr>
        <w:autoSpaceDE w:val="0"/>
        <w:autoSpaceDN w:val="0"/>
        <w:adjustRightInd w:val="0"/>
        <w:jc w:val="both"/>
      </w:pPr>
    </w:p>
    <w:p w:rsidR="00FB233C" w:rsidRPr="003E1EAE" w:rsidRDefault="00944171" w:rsidP="004531C4">
      <w:pPr>
        <w:jc w:val="both"/>
        <w:rPr>
          <w:i/>
          <w:iCs/>
        </w:rPr>
      </w:pPr>
      <w:r w:rsidRPr="004531C4">
        <w:t>2</w:t>
      </w:r>
      <w:r w:rsidR="00D86FF1" w:rsidRPr="004531C4">
        <w:t xml:space="preserve">) </w:t>
      </w:r>
      <w:r w:rsidR="00002CAF" w:rsidRPr="004531C4">
        <w:t>Н</w:t>
      </w:r>
      <w:r w:rsidR="00DC29D0" w:rsidRPr="004531C4">
        <w:t xml:space="preserve">а основании </w:t>
      </w:r>
      <w:proofErr w:type="spellStart"/>
      <w:r w:rsidR="00DC29D0" w:rsidRPr="004531C4">
        <w:t>пп</w:t>
      </w:r>
      <w:proofErr w:type="spellEnd"/>
      <w:r w:rsidR="00DC29D0" w:rsidRPr="004531C4">
        <w:t xml:space="preserve">. </w:t>
      </w:r>
      <w:r w:rsidR="003E1EAE">
        <w:t>2</w:t>
      </w:r>
      <w:r w:rsidR="00CC34E7" w:rsidRPr="004531C4">
        <w:t>1</w:t>
      </w:r>
      <w:r w:rsidR="00DC29D0" w:rsidRPr="004531C4">
        <w:t xml:space="preserve"> п. 19.1. </w:t>
      </w:r>
      <w:proofErr w:type="gramStart"/>
      <w:r w:rsidR="00293C56" w:rsidRPr="004531C4">
        <w:t xml:space="preserve">Главы 19 </w:t>
      </w:r>
      <w:r w:rsidR="00DC29D0" w:rsidRPr="004531C4">
        <w:t>Положения о закупк</w:t>
      </w:r>
      <w:r w:rsidR="00D51B41" w:rsidRPr="004531C4">
        <w:t>е товаров, работ услуг</w:t>
      </w:r>
      <w:r w:rsidR="00DC29D0" w:rsidRPr="004531C4">
        <w:t xml:space="preserve"> для нужд областного государственного автономного учреждения здравоохранения «Иркутская горо</w:t>
      </w:r>
      <w:r w:rsidR="00D51B41" w:rsidRPr="004531C4">
        <w:t xml:space="preserve">дская </w:t>
      </w:r>
      <w:r w:rsidR="00D51B41" w:rsidRPr="003E1EAE">
        <w:t>клиническая больница № 8»</w:t>
      </w:r>
      <w:r w:rsidR="00002CAF" w:rsidRPr="003E1EAE">
        <w:t xml:space="preserve">, п. 1 Извещения о проведении закупки у единственного поставщика </w:t>
      </w:r>
      <w:r w:rsidR="003E1EAE" w:rsidRPr="003E1EAE">
        <w:t xml:space="preserve">на выполнение проектных работ на капитальный ремонт благоустройства территории здания Детской поликлиники </w:t>
      </w:r>
      <w:r w:rsidR="004531C4" w:rsidRPr="003E1EAE">
        <w:t>№ 0</w:t>
      </w:r>
      <w:r w:rsidR="003E1EAE" w:rsidRPr="003E1EAE">
        <w:t>1</w:t>
      </w:r>
      <w:r w:rsidR="004531C4" w:rsidRPr="003E1EAE">
        <w:t>2</w:t>
      </w:r>
      <w:r w:rsidR="00CC34E7" w:rsidRPr="003E1EAE">
        <w:t>-19</w:t>
      </w:r>
      <w:r w:rsidR="003E1EAE" w:rsidRPr="003E1EAE">
        <w:t xml:space="preserve"> (1)</w:t>
      </w:r>
      <w:r w:rsidR="00CC34E7" w:rsidRPr="003E1EAE">
        <w:t xml:space="preserve"> </w:t>
      </w:r>
      <w:r w:rsidR="0034411E" w:rsidRPr="003E1EAE">
        <w:t xml:space="preserve">комиссия приняла решение </w:t>
      </w:r>
      <w:r w:rsidR="00672004" w:rsidRPr="003E1EAE">
        <w:t>з</w:t>
      </w:r>
      <w:r w:rsidR="0011500A" w:rsidRPr="003E1EAE">
        <w:t>аключить договор</w:t>
      </w:r>
      <w:r w:rsidR="00CF57BF" w:rsidRPr="003E1EAE">
        <w:t xml:space="preserve"> </w:t>
      </w:r>
      <w:r w:rsidR="00706B70" w:rsidRPr="003E1EAE">
        <w:rPr>
          <w:kern w:val="32"/>
        </w:rPr>
        <w:t>на</w:t>
      </w:r>
      <w:r w:rsidR="00726BE2" w:rsidRPr="004531C4">
        <w:t xml:space="preserve"> </w:t>
      </w:r>
      <w:r w:rsidR="003E1EAE" w:rsidRPr="003E1EAE">
        <w:t>выполнение проектных работ на капитальный ремонт благоустройства территории здания Детской поликлиники</w:t>
      </w:r>
      <w:proofErr w:type="gramEnd"/>
      <w:r w:rsidR="00726BE2" w:rsidRPr="003E1EAE">
        <w:t xml:space="preserve"> </w:t>
      </w:r>
      <w:r w:rsidR="004F5B4D" w:rsidRPr="003E1EAE">
        <w:t xml:space="preserve">с </w:t>
      </w:r>
      <w:r w:rsidR="008B08D0" w:rsidRPr="003E1EAE">
        <w:t xml:space="preserve">единственным </w:t>
      </w:r>
      <w:r w:rsidR="00002CAF" w:rsidRPr="003E1EAE">
        <w:t>исполнителем</w:t>
      </w:r>
      <w:r w:rsidR="008B08D0" w:rsidRPr="003E1EAE">
        <w:t xml:space="preserve"> –</w:t>
      </w:r>
      <w:r w:rsidR="00293C56" w:rsidRPr="003E1EAE">
        <w:t xml:space="preserve"> </w:t>
      </w:r>
      <w:r w:rsidR="003E1EAE" w:rsidRPr="003E1EAE">
        <w:t>Обществом с ограниченной ответственностью ПСТК «РЕСУРС»</w:t>
      </w:r>
      <w:r w:rsidR="004531C4" w:rsidRPr="003E1EAE">
        <w:t xml:space="preserve"> (ИНН </w:t>
      </w:r>
      <w:r w:rsidR="003E1EAE" w:rsidRPr="003E1EAE">
        <w:rPr>
          <w:rStyle w:val="wmi-callto"/>
          <w:rFonts w:eastAsia="Lucida Sans Unicode"/>
          <w:color w:val="000000"/>
        </w:rPr>
        <w:t>3811446715</w:t>
      </w:r>
      <w:r w:rsidR="004531C4" w:rsidRPr="003E1EAE">
        <w:t>)</w:t>
      </w:r>
      <w:r w:rsidR="00CC34E7" w:rsidRPr="003E1EAE">
        <w:t xml:space="preserve"> </w:t>
      </w:r>
      <w:r w:rsidR="00146842" w:rsidRPr="003E1EAE">
        <w:t>на сумму</w:t>
      </w:r>
      <w:r w:rsidR="0011500A" w:rsidRPr="003E1EAE">
        <w:t xml:space="preserve"> </w:t>
      </w:r>
      <w:r w:rsidR="003E1EAE" w:rsidRPr="003E1EAE">
        <w:t>128 510</w:t>
      </w:r>
      <w:r w:rsidR="004531C4" w:rsidRPr="003E1EAE">
        <w:t xml:space="preserve">,00 рублей (четыреста сорок тысяч рублей). </w:t>
      </w:r>
      <w:r w:rsidR="00A93808" w:rsidRPr="003E1EAE">
        <w:rPr>
          <w:i/>
        </w:rPr>
        <w:t>Решение принято путем голосования: «</w:t>
      </w:r>
      <w:r w:rsidR="00A93808" w:rsidRPr="003E1EAE">
        <w:rPr>
          <w:i/>
          <w:iCs/>
        </w:rPr>
        <w:t>за» - 3 голоса, «против» - 0  голосов.</w:t>
      </w:r>
    </w:p>
    <w:p w:rsidR="004E7FC3" w:rsidRPr="004531C4" w:rsidRDefault="004E7FC3" w:rsidP="00107AF6">
      <w:pPr>
        <w:ind w:right="-143"/>
        <w:rPr>
          <w:b/>
          <w:bCs/>
        </w:rPr>
      </w:pPr>
    </w:p>
    <w:p w:rsidR="00B05FCF" w:rsidRPr="008A0C0D" w:rsidRDefault="00B05FCF" w:rsidP="00107AF6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414568" w:rsidRPr="008A0C0D" w:rsidTr="008F277A">
        <w:tc>
          <w:tcPr>
            <w:tcW w:w="3652" w:type="dxa"/>
          </w:tcPr>
          <w:p w:rsidR="004E7FC3" w:rsidRDefault="004E7FC3" w:rsidP="008F277A"/>
          <w:p w:rsidR="00414568" w:rsidRPr="008A0C0D" w:rsidRDefault="00414568" w:rsidP="008F277A">
            <w:r w:rsidRPr="008A0C0D">
              <w:t>Председатель комиссии:</w:t>
            </w:r>
          </w:p>
        </w:tc>
        <w:tc>
          <w:tcPr>
            <w:tcW w:w="1276" w:type="dxa"/>
          </w:tcPr>
          <w:p w:rsidR="00414568" w:rsidRPr="008A0C0D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3E1EAE" w:rsidRDefault="003E1EAE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14568" w:rsidRPr="008A0C0D" w:rsidRDefault="003E1EAE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8A0C0D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414568" w:rsidRPr="008A0C0D" w:rsidTr="008F277A">
        <w:tc>
          <w:tcPr>
            <w:tcW w:w="3652" w:type="dxa"/>
          </w:tcPr>
          <w:p w:rsidR="00414568" w:rsidRDefault="00414568" w:rsidP="008F277A"/>
          <w:p w:rsidR="00414568" w:rsidRPr="008A0C0D" w:rsidRDefault="00414568" w:rsidP="008F277A">
            <w:r w:rsidRPr="008A0C0D">
              <w:t>Члены комиссии:</w:t>
            </w:r>
          </w:p>
        </w:tc>
        <w:tc>
          <w:tcPr>
            <w:tcW w:w="1276" w:type="dxa"/>
          </w:tcPr>
          <w:p w:rsidR="00414568" w:rsidRPr="008A0C0D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414568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3E1EAE" w:rsidRPr="009D248C" w:rsidRDefault="003E1EAE" w:rsidP="003E1EAE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Зам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.г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лавного врача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  <w:p w:rsidR="00414568" w:rsidRPr="008A0C0D" w:rsidRDefault="00414568" w:rsidP="003E1EAE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14568" w:rsidRPr="008A0C0D" w:rsidTr="008F277A">
        <w:tc>
          <w:tcPr>
            <w:tcW w:w="3652" w:type="dxa"/>
          </w:tcPr>
          <w:p w:rsidR="00414568" w:rsidRPr="008A0C0D" w:rsidRDefault="00414568" w:rsidP="008F277A"/>
        </w:tc>
        <w:tc>
          <w:tcPr>
            <w:tcW w:w="1276" w:type="dxa"/>
          </w:tcPr>
          <w:p w:rsidR="00414568" w:rsidRPr="008A0C0D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3E1EAE" w:rsidRPr="00FF037F" w:rsidRDefault="003E1EAE" w:rsidP="003E1EAE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FF037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  <w:p w:rsidR="00414568" w:rsidRPr="008A0C0D" w:rsidRDefault="00414568" w:rsidP="00F4490F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B05FCF" w:rsidRPr="008A0C0D" w:rsidRDefault="00B05FCF" w:rsidP="00107AF6">
      <w:pPr>
        <w:ind w:right="-143"/>
      </w:pPr>
      <w:r w:rsidRPr="008A0C0D">
        <w:t xml:space="preserve"> </w:t>
      </w:r>
    </w:p>
    <w:sectPr w:rsidR="00B05FCF" w:rsidRPr="008A0C0D" w:rsidSect="00A50BE2">
      <w:headerReference w:type="default" r:id="rId8"/>
      <w:footerReference w:type="default" r:id="rId9"/>
      <w:footerReference w:type="first" r:id="rId10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C4B" w:rsidRDefault="00D80C4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80C4B" w:rsidRDefault="00D80C4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C4B" w:rsidRDefault="008F6558">
    <w:pPr>
      <w:pStyle w:val="af4"/>
      <w:jc w:val="right"/>
    </w:pPr>
    <w:fldSimple w:instr=" PAGE   \* MERGEFORMAT ">
      <w:r w:rsidR="00E93ECC">
        <w:rPr>
          <w:noProof/>
        </w:rPr>
        <w:t>3</w:t>
      </w:r>
    </w:fldSimple>
  </w:p>
  <w:p w:rsidR="00D80C4B" w:rsidRDefault="00D80C4B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D80C4B" w:rsidRDefault="008F6558">
        <w:pPr>
          <w:pStyle w:val="af4"/>
          <w:jc w:val="right"/>
        </w:pPr>
        <w:fldSimple w:instr=" PAGE   \* MERGEFORMAT ">
          <w:r w:rsidR="00E93ECC">
            <w:rPr>
              <w:noProof/>
            </w:rPr>
            <w:t>1</w:t>
          </w:r>
        </w:fldSimple>
      </w:p>
    </w:sdtContent>
  </w:sdt>
  <w:p w:rsidR="00D80C4B" w:rsidRDefault="00D80C4B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C4B" w:rsidRDefault="00D80C4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80C4B" w:rsidRDefault="00D80C4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C4B" w:rsidRDefault="00D80C4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1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3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19"/>
  </w:num>
  <w:num w:numId="10">
    <w:abstractNumId w:val="7"/>
  </w:num>
  <w:num w:numId="11">
    <w:abstractNumId w:val="25"/>
  </w:num>
  <w:num w:numId="12">
    <w:abstractNumId w:val="10"/>
  </w:num>
  <w:num w:numId="13">
    <w:abstractNumId w:val="12"/>
  </w:num>
  <w:num w:numId="14">
    <w:abstractNumId w:val="20"/>
  </w:num>
  <w:num w:numId="15">
    <w:abstractNumId w:val="21"/>
  </w:num>
  <w:num w:numId="16">
    <w:abstractNumId w:val="17"/>
  </w:num>
  <w:num w:numId="17">
    <w:abstractNumId w:val="2"/>
  </w:num>
  <w:num w:numId="18">
    <w:abstractNumId w:val="13"/>
  </w:num>
  <w:num w:numId="19">
    <w:abstractNumId w:val="18"/>
  </w:num>
  <w:num w:numId="20">
    <w:abstractNumId w:val="16"/>
  </w:num>
  <w:num w:numId="21">
    <w:abstractNumId w:val="11"/>
  </w:num>
  <w:num w:numId="22">
    <w:abstractNumId w:val="9"/>
  </w:num>
  <w:num w:numId="23">
    <w:abstractNumId w:val="3"/>
  </w:num>
  <w:num w:numId="24">
    <w:abstractNumId w:val="4"/>
  </w:num>
  <w:num w:numId="25">
    <w:abstractNumId w:val="24"/>
  </w:num>
  <w:num w:numId="26">
    <w:abstractNumId w:val="22"/>
  </w:num>
  <w:num w:numId="27">
    <w:abstractNumId w:val="5"/>
  </w:num>
  <w:num w:numId="28">
    <w:abstractNumId w:val="14"/>
  </w:num>
  <w:num w:numId="29">
    <w:abstractNumId w:val="6"/>
  </w:num>
  <w:num w:numId="30">
    <w:abstractNumId w:val="23"/>
  </w:num>
  <w:num w:numId="31">
    <w:abstractNumId w:val="15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7573"/>
    <w:rsid w:val="00057AA1"/>
    <w:rsid w:val="000658F8"/>
    <w:rsid w:val="00065A89"/>
    <w:rsid w:val="00065DFE"/>
    <w:rsid w:val="000665C5"/>
    <w:rsid w:val="00070BCE"/>
    <w:rsid w:val="00071F03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584"/>
    <w:rsid w:val="000C1FED"/>
    <w:rsid w:val="000C2CB2"/>
    <w:rsid w:val="000C5FCE"/>
    <w:rsid w:val="000C6063"/>
    <w:rsid w:val="000C6220"/>
    <w:rsid w:val="000D2B06"/>
    <w:rsid w:val="000D5102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1EAE"/>
    <w:rsid w:val="003E33F9"/>
    <w:rsid w:val="003E3FB4"/>
    <w:rsid w:val="003E6067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806"/>
    <w:rsid w:val="00452B40"/>
    <w:rsid w:val="004531C4"/>
    <w:rsid w:val="004579F0"/>
    <w:rsid w:val="004607E6"/>
    <w:rsid w:val="00461685"/>
    <w:rsid w:val="00461CB2"/>
    <w:rsid w:val="00463E96"/>
    <w:rsid w:val="004715FB"/>
    <w:rsid w:val="00475686"/>
    <w:rsid w:val="00476355"/>
    <w:rsid w:val="00476BB6"/>
    <w:rsid w:val="004773D4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6A40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E3025"/>
    <w:rsid w:val="006E3814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F11"/>
    <w:rsid w:val="0076200D"/>
    <w:rsid w:val="007638DF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23CE"/>
    <w:rsid w:val="008028DF"/>
    <w:rsid w:val="00803C38"/>
    <w:rsid w:val="00803DD0"/>
    <w:rsid w:val="00804B80"/>
    <w:rsid w:val="00806ACA"/>
    <w:rsid w:val="00807F89"/>
    <w:rsid w:val="0081160F"/>
    <w:rsid w:val="008117B0"/>
    <w:rsid w:val="00811D89"/>
    <w:rsid w:val="00814053"/>
    <w:rsid w:val="00814902"/>
    <w:rsid w:val="00824794"/>
    <w:rsid w:val="0082555D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6558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374B"/>
    <w:rsid w:val="00A14573"/>
    <w:rsid w:val="00A15AA5"/>
    <w:rsid w:val="00A23673"/>
    <w:rsid w:val="00A24A38"/>
    <w:rsid w:val="00A3026E"/>
    <w:rsid w:val="00A30507"/>
    <w:rsid w:val="00A3373D"/>
    <w:rsid w:val="00A37974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FCF"/>
    <w:rsid w:val="00B06BF6"/>
    <w:rsid w:val="00B0760B"/>
    <w:rsid w:val="00B10ADA"/>
    <w:rsid w:val="00B13C23"/>
    <w:rsid w:val="00B13C87"/>
    <w:rsid w:val="00B2058A"/>
    <w:rsid w:val="00B223F9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F7F"/>
    <w:rsid w:val="00C072A2"/>
    <w:rsid w:val="00C12514"/>
    <w:rsid w:val="00C13015"/>
    <w:rsid w:val="00C14C26"/>
    <w:rsid w:val="00C169A9"/>
    <w:rsid w:val="00C171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2700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49CC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3CBA"/>
    <w:rsid w:val="00E93ECC"/>
    <w:rsid w:val="00E952D3"/>
    <w:rsid w:val="00E970F6"/>
    <w:rsid w:val="00EA2E86"/>
    <w:rsid w:val="00EA345E"/>
    <w:rsid w:val="00EA3697"/>
    <w:rsid w:val="00EA49C9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6CA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6B4D"/>
    <w:rsid w:val="00F5088A"/>
    <w:rsid w:val="00F51BF5"/>
    <w:rsid w:val="00F53573"/>
    <w:rsid w:val="00F54C2B"/>
    <w:rsid w:val="00F55420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7A35"/>
    <w:rsid w:val="00FA12DF"/>
    <w:rsid w:val="00FA29F3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3E1E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"/>
    <w:basedOn w:val="a0"/>
    <w:link w:val="a5"/>
    <w:rsid w:val="00F04911"/>
    <w:rPr>
      <w:sz w:val="24"/>
      <w:szCs w:val="24"/>
    </w:rPr>
  </w:style>
  <w:style w:type="paragraph" w:styleId="22">
    <w:name w:val="Body Text 2"/>
    <w:basedOn w:val="a"/>
    <w:link w:val="23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9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4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4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5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6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  <w:style w:type="character" w:customStyle="1" w:styleId="21">
    <w:name w:val="Заголовок 2 Знак"/>
    <w:basedOn w:val="a0"/>
    <w:link w:val="20"/>
    <w:uiPriority w:val="9"/>
    <w:semiHidden/>
    <w:rsid w:val="003E1E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mi-callto">
    <w:name w:val="wmi-callto"/>
    <w:basedOn w:val="a0"/>
    <w:rsid w:val="003E1E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90CE-E7B7-4D52-A2E0-29D5FE9C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931</Words>
  <Characters>7248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4</cp:revision>
  <cp:lastPrinted>2019-02-22T04:09:00Z</cp:lastPrinted>
  <dcterms:created xsi:type="dcterms:W3CDTF">2019-02-22T00:46:00Z</dcterms:created>
  <dcterms:modified xsi:type="dcterms:W3CDTF">2019-02-22T04:09:00Z</dcterms:modified>
</cp:coreProperties>
</file>