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9620A3">
        <w:rPr>
          <w:b/>
          <w:sz w:val="28"/>
          <w:szCs w:val="28"/>
        </w:rPr>
        <w:t>группы антисептики и дезинфицирующие препараты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620A3">
        <w:rPr>
          <w:b/>
          <w:kern w:val="32"/>
          <w:sz w:val="28"/>
          <w:szCs w:val="28"/>
        </w:rPr>
        <w:t>278-19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37A8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9620A3">
              <w:rPr>
                <w:bCs/>
                <w:sz w:val="20"/>
                <w:szCs w:val="20"/>
              </w:rPr>
              <w:t>группы антисептики и дезинфицирующие препараты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620A3" w:rsidP="00DC5959">
            <w:pPr>
              <w:autoSpaceDE w:val="0"/>
              <w:autoSpaceDN w:val="0"/>
              <w:adjustRightInd w:val="0"/>
              <w:rPr>
                <w:sz w:val="20"/>
                <w:szCs w:val="20"/>
                <w:highlight w:val="yellow"/>
              </w:rPr>
            </w:pPr>
            <w:r w:rsidRPr="009620A3">
              <w:rPr>
                <w:sz w:val="20"/>
                <w:szCs w:val="20"/>
              </w:rPr>
              <w:t>21.20.10.158</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357F8" w:rsidP="00183B30">
            <w:pPr>
              <w:autoSpaceDE w:val="0"/>
              <w:autoSpaceDN w:val="0"/>
              <w:adjustRightInd w:val="0"/>
              <w:rPr>
                <w:sz w:val="20"/>
                <w:szCs w:val="20"/>
              </w:rPr>
            </w:pPr>
            <w:r>
              <w:rPr>
                <w:sz w:val="20"/>
                <w:szCs w:val="20"/>
              </w:rPr>
              <w:t>9</w:t>
            </w:r>
            <w:r w:rsidR="00CD4F5A">
              <w:rPr>
                <w:sz w:val="20"/>
                <w:szCs w:val="20"/>
              </w:rPr>
              <w:t>1</w:t>
            </w:r>
            <w:r w:rsidR="009620A3">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620A3" w:rsidP="009620A3">
            <w:pPr>
              <w:tabs>
                <w:tab w:val="left" w:pos="6022"/>
              </w:tabs>
              <w:ind w:right="72"/>
              <w:rPr>
                <w:sz w:val="20"/>
                <w:szCs w:val="20"/>
              </w:rPr>
            </w:pPr>
            <w:r>
              <w:rPr>
                <w:sz w:val="20"/>
                <w:szCs w:val="20"/>
              </w:rPr>
              <w:t>134 323,75</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сто тридцать четыре тысячи триста двадцать три рубля семьдесят пять </w:t>
            </w:r>
            <w:r w:rsidR="00CD4F5A">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238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F6238F">
              <w:rPr>
                <w:b/>
                <w:sz w:val="20"/>
                <w:szCs w:val="20"/>
              </w:rPr>
              <w:t>29</w:t>
            </w:r>
            <w:r w:rsidRPr="00FE2446">
              <w:rPr>
                <w:b/>
                <w:sz w:val="20"/>
                <w:szCs w:val="20"/>
              </w:rPr>
              <w:t>»</w:t>
            </w:r>
            <w:r w:rsidR="008F1AED" w:rsidRPr="00FE2446">
              <w:rPr>
                <w:b/>
                <w:sz w:val="20"/>
                <w:szCs w:val="20"/>
              </w:rPr>
              <w:t xml:space="preserve"> </w:t>
            </w:r>
            <w:r w:rsidR="008357F8">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F6238F">
              <w:rPr>
                <w:b/>
                <w:sz w:val="20"/>
                <w:szCs w:val="20"/>
              </w:rPr>
              <w:t>09</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w:t>
            </w:r>
            <w:r w:rsidR="00F6238F">
              <w:rPr>
                <w:sz w:val="20"/>
                <w:szCs w:val="20"/>
              </w:rPr>
              <w:t>9</w:t>
            </w:r>
            <w:r w:rsidRPr="00FE2446">
              <w:rPr>
                <w:sz w:val="20"/>
                <w:szCs w:val="20"/>
              </w:rPr>
              <w:t xml:space="preserve">» </w:t>
            </w:r>
            <w:r w:rsidR="008357F8">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6238F">
            <w:pPr>
              <w:jc w:val="both"/>
              <w:rPr>
                <w:sz w:val="20"/>
                <w:szCs w:val="20"/>
              </w:rPr>
            </w:pPr>
            <w:r w:rsidRPr="00FE2446">
              <w:rPr>
                <w:bCs/>
                <w:sz w:val="20"/>
                <w:szCs w:val="20"/>
              </w:rPr>
              <w:t>«</w:t>
            </w:r>
            <w:r w:rsidR="00CE2CA5">
              <w:rPr>
                <w:bCs/>
                <w:sz w:val="20"/>
                <w:szCs w:val="20"/>
              </w:rPr>
              <w:t>0</w:t>
            </w:r>
            <w:r w:rsidR="00F6238F">
              <w:rPr>
                <w:bCs/>
                <w:sz w:val="20"/>
                <w:szCs w:val="20"/>
              </w:rPr>
              <w:t>9</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620A3" w:rsidP="007C0DB3">
            <w:pPr>
              <w:autoSpaceDE w:val="0"/>
              <w:autoSpaceDN w:val="0"/>
              <w:adjustRightInd w:val="0"/>
              <w:jc w:val="both"/>
              <w:outlineLvl w:val="1"/>
              <w:rPr>
                <w:sz w:val="20"/>
                <w:szCs w:val="20"/>
              </w:rPr>
            </w:pPr>
            <w:r>
              <w:rPr>
                <w:sz w:val="20"/>
                <w:szCs w:val="20"/>
              </w:rPr>
              <w:t>6 716,19</w:t>
            </w:r>
            <w:r w:rsidR="0073495D">
              <w:rPr>
                <w:sz w:val="20"/>
                <w:szCs w:val="20"/>
              </w:rPr>
              <w:t xml:space="preserve"> </w:t>
            </w:r>
            <w:r w:rsidR="00A84ECD" w:rsidRPr="00FE2446">
              <w:rPr>
                <w:sz w:val="20"/>
                <w:szCs w:val="20"/>
              </w:rPr>
              <w:t>руб. (</w:t>
            </w:r>
            <w:r>
              <w:rPr>
                <w:sz w:val="20"/>
                <w:szCs w:val="20"/>
              </w:rPr>
              <w:t>шесть тысяч семьсот шестнадцать рублей девятнадцать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6238F">
            <w:pPr>
              <w:jc w:val="both"/>
              <w:rPr>
                <w:sz w:val="20"/>
                <w:szCs w:val="20"/>
              </w:rPr>
            </w:pPr>
            <w:r w:rsidRPr="00FE2446">
              <w:rPr>
                <w:sz w:val="20"/>
                <w:szCs w:val="20"/>
              </w:rPr>
              <w:t>«</w:t>
            </w:r>
            <w:r w:rsidR="00DC5959">
              <w:rPr>
                <w:sz w:val="20"/>
                <w:szCs w:val="20"/>
              </w:rPr>
              <w:t>0</w:t>
            </w:r>
            <w:r w:rsidR="00F6238F">
              <w:rPr>
                <w:sz w:val="20"/>
                <w:szCs w:val="20"/>
              </w:rPr>
              <w:t>6</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w:t>
            </w:r>
            <w:r w:rsidR="00F6238F">
              <w:rPr>
                <w:b/>
                <w:sz w:val="20"/>
                <w:szCs w:val="20"/>
              </w:rPr>
              <w:t>9</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F6238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w:t>
            </w:r>
            <w:r w:rsidR="00F6238F">
              <w:rPr>
                <w:b/>
                <w:sz w:val="20"/>
                <w:szCs w:val="20"/>
              </w:rPr>
              <w:t>9</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9620A3">
        <w:rPr>
          <w:b/>
          <w:sz w:val="20"/>
          <w:szCs w:val="20"/>
        </w:rPr>
        <w:t>группы антисептики и дезинфицирующие препараты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620A3">
        <w:rPr>
          <w:b/>
          <w:kern w:val="32"/>
          <w:sz w:val="20"/>
          <w:szCs w:val="20"/>
        </w:rPr>
        <w:t>278-19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9620A3">
        <w:rPr>
          <w:b/>
          <w:bCs/>
          <w:sz w:val="20"/>
        </w:rPr>
        <w:t>группы антисептики и дезинфицирующие препараты</w:t>
      </w:r>
      <w:r w:rsidRPr="005A07FA">
        <w:rPr>
          <w:b/>
          <w:bCs/>
          <w:sz w:val="20"/>
        </w:rPr>
        <w:t xml:space="preserve"> </w:t>
      </w:r>
      <w:bookmarkEnd w:id="2"/>
    </w:p>
    <w:tbl>
      <w:tblPr>
        <w:tblW w:w="10205" w:type="dxa"/>
        <w:tblInd w:w="108" w:type="dxa"/>
        <w:tblLayout w:type="fixed"/>
        <w:tblLook w:val="04A0"/>
      </w:tblPr>
      <w:tblGrid>
        <w:gridCol w:w="534"/>
        <w:gridCol w:w="2443"/>
        <w:gridCol w:w="4395"/>
        <w:gridCol w:w="850"/>
        <w:gridCol w:w="850"/>
        <w:gridCol w:w="1133"/>
      </w:tblGrid>
      <w:tr w:rsidR="003D7C22" w:rsidRPr="005A07FA" w:rsidTr="00F6238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F6238F">
            <w:pPr>
              <w:jc w:val="center"/>
              <w:rPr>
                <w:b/>
                <w:color w:val="000000"/>
                <w:sz w:val="20"/>
                <w:szCs w:val="20"/>
              </w:rPr>
            </w:pPr>
            <w:r w:rsidRPr="002C2883">
              <w:rPr>
                <w:b/>
                <w:color w:val="000000"/>
                <w:sz w:val="20"/>
                <w:szCs w:val="20"/>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F6238F">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F6238F">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sidRPr="00F6238F">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sz w:val="20"/>
                <w:szCs w:val="20"/>
              </w:rPr>
              <w:t>Водорода пероксид</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 xml:space="preserve"> р-р д/местного и наружного применения  3%- флакон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500</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7,53</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sidRPr="00F6238F">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color w:val="000000"/>
                <w:sz w:val="20"/>
                <w:szCs w:val="20"/>
              </w:rPr>
              <w:t xml:space="preserve">Хлоргексидин </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р-р для местного и наружного применения 0,05%- флакон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2300</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12,26</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color w:val="000000"/>
                <w:sz w:val="20"/>
                <w:szCs w:val="20"/>
              </w:rPr>
              <w:t>Йодопирон</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 xml:space="preserve"> р-р для наружного применения 1%- флакон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390</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251,73</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color w:val="000000"/>
                <w:sz w:val="20"/>
                <w:szCs w:val="20"/>
              </w:rPr>
              <w:t xml:space="preserve">Р-р бриллиантовой зелени спирт. </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 xml:space="preserve"> 1%- флакон 25 мл №1</w:t>
            </w:r>
          </w:p>
          <w:p w:rsidR="00F6238F" w:rsidRPr="00F6238F" w:rsidRDefault="00F6238F" w:rsidP="00F6238F">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100</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17,72</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color w:val="000000"/>
                <w:sz w:val="20"/>
                <w:szCs w:val="20"/>
              </w:rPr>
              <w:t xml:space="preserve">Р-р бриллиантовой зелени спирт. </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1%- флакон 10 мл №1</w:t>
            </w:r>
          </w:p>
          <w:p w:rsidR="00F6238F" w:rsidRPr="00F6238F" w:rsidRDefault="00F6238F" w:rsidP="00F6238F">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50</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7,90</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color w:val="000000"/>
                <w:sz w:val="20"/>
                <w:szCs w:val="20"/>
              </w:rPr>
              <w:t xml:space="preserve">Йода р-р спирт. </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для наружного применения  5%- флакон 10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155</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12,23</w:t>
            </w:r>
          </w:p>
        </w:tc>
      </w:tr>
      <w:tr w:rsidR="00F6238F"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F6238F" w:rsidRPr="00F6238F" w:rsidRDefault="00F6238F" w:rsidP="00F6238F">
            <w:pPr>
              <w:jc w:val="center"/>
              <w:rPr>
                <w:sz w:val="20"/>
                <w:szCs w:val="20"/>
              </w:rPr>
            </w:pPr>
            <w:r>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rPr>
                <w:sz w:val="20"/>
                <w:szCs w:val="20"/>
              </w:rPr>
            </w:pPr>
            <w:r w:rsidRPr="00F6238F">
              <w:rPr>
                <w:color w:val="000000"/>
                <w:sz w:val="20"/>
                <w:szCs w:val="20"/>
              </w:rPr>
              <w:t xml:space="preserve">Йод + (Калия йодид + Глицерол) </w:t>
            </w:r>
          </w:p>
        </w:tc>
        <w:tc>
          <w:tcPr>
            <w:tcW w:w="4395" w:type="dxa"/>
            <w:tcBorders>
              <w:top w:val="single" w:sz="4" w:space="0" w:color="auto"/>
              <w:left w:val="nil"/>
              <w:bottom w:val="single" w:sz="4" w:space="0" w:color="auto"/>
              <w:right w:val="single" w:sz="4" w:space="0" w:color="auto"/>
            </w:tcBorders>
          </w:tcPr>
          <w:p w:rsidR="00F6238F" w:rsidRPr="00F6238F" w:rsidRDefault="00F6238F" w:rsidP="00F6238F">
            <w:pPr>
              <w:rPr>
                <w:color w:val="000000"/>
                <w:sz w:val="20"/>
                <w:szCs w:val="20"/>
              </w:rPr>
            </w:pPr>
            <w:r w:rsidRPr="00F6238F">
              <w:rPr>
                <w:color w:val="000000"/>
                <w:sz w:val="20"/>
                <w:szCs w:val="20"/>
              </w:rPr>
              <w:t xml:space="preserve"> р-р д/местного применения -  флакон 25,0 №1</w:t>
            </w:r>
          </w:p>
          <w:p w:rsidR="00F6238F" w:rsidRPr="00F6238F" w:rsidRDefault="00F6238F" w:rsidP="00F6238F">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F6238F" w:rsidRPr="00F6238F" w:rsidRDefault="00F6238F" w:rsidP="00F6238F">
            <w:pPr>
              <w:jc w:val="center"/>
              <w:rPr>
                <w:sz w:val="20"/>
                <w:szCs w:val="20"/>
              </w:rPr>
            </w:pPr>
            <w:r w:rsidRPr="00F6238F">
              <w:rPr>
                <w:sz w:val="20"/>
                <w:szCs w:val="20"/>
              </w:rPr>
              <w:t>10</w:t>
            </w:r>
          </w:p>
        </w:tc>
        <w:tc>
          <w:tcPr>
            <w:tcW w:w="1133" w:type="dxa"/>
            <w:tcBorders>
              <w:top w:val="single" w:sz="4" w:space="0" w:color="auto"/>
              <w:left w:val="nil"/>
              <w:bottom w:val="single" w:sz="4" w:space="0" w:color="auto"/>
              <w:right w:val="single" w:sz="4" w:space="0" w:color="auto"/>
            </w:tcBorders>
          </w:tcPr>
          <w:p w:rsidR="00F6238F" w:rsidRPr="00F6238F" w:rsidRDefault="00F6238F" w:rsidP="00E3472E">
            <w:pPr>
              <w:jc w:val="center"/>
              <w:rPr>
                <w:sz w:val="20"/>
                <w:szCs w:val="20"/>
              </w:rPr>
            </w:pPr>
            <w:r w:rsidRPr="00F6238F">
              <w:rPr>
                <w:sz w:val="20"/>
                <w:szCs w:val="20"/>
              </w:rPr>
              <w:t>13,21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F6238F" w:rsidRDefault="00F6238F" w:rsidP="00B8322C">
      <w:pPr>
        <w:jc w:val="right"/>
        <w:rPr>
          <w:rFonts w:ascii="Cuprum" w:hAnsi="Cuprum" w:cs="Tahoma"/>
          <w:b/>
          <w:bCs/>
          <w:sz w:val="20"/>
          <w:szCs w:val="20"/>
        </w:rPr>
      </w:pPr>
    </w:p>
    <w:p w:rsidR="00F6238F" w:rsidRDefault="00F6238F"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9620A3">
        <w:rPr>
          <w:b/>
          <w:sz w:val="20"/>
          <w:szCs w:val="20"/>
        </w:rPr>
        <w:t>группы антисептики и дезинфицирующие препараты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620A3">
        <w:rPr>
          <w:b/>
          <w:kern w:val="32"/>
          <w:sz w:val="20"/>
          <w:szCs w:val="20"/>
        </w:rPr>
        <w:t>278-19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620A3">
        <w:rPr>
          <w:sz w:val="19"/>
          <w:szCs w:val="19"/>
        </w:rPr>
        <w:t>278-19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9620A3">
        <w:rPr>
          <w:b/>
          <w:bCs/>
          <w:sz w:val="19"/>
          <w:szCs w:val="19"/>
        </w:rPr>
        <w:t>группы антисептики и дезинфицирующие препараты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9620A3">
        <w:rPr>
          <w:rFonts w:ascii="Times New Roman" w:hAnsi="Times New Roman" w:cs="Times New Roman"/>
          <w:bCs/>
          <w:sz w:val="19"/>
          <w:szCs w:val="19"/>
        </w:rPr>
        <w:t>группы антисептики и дезинфицирующие препараты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620A3">
        <w:rPr>
          <w:sz w:val="20"/>
          <w:szCs w:val="20"/>
        </w:rPr>
        <w:t>278-19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9620A3">
        <w:rPr>
          <w:b/>
          <w:sz w:val="20"/>
          <w:szCs w:val="20"/>
        </w:rPr>
        <w:t>группы антисептики и дезинфицирующие препараты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620A3">
        <w:rPr>
          <w:b/>
          <w:kern w:val="32"/>
          <w:sz w:val="20"/>
          <w:szCs w:val="20"/>
        </w:rPr>
        <w:t>278-19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9620A3">
        <w:rPr>
          <w:bCs/>
          <w:sz w:val="20"/>
          <w:szCs w:val="20"/>
        </w:rPr>
        <w:t>группы антисептики и дезинфицирующие препараты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9620A3">
        <w:rPr>
          <w:bCs/>
          <w:sz w:val="20"/>
          <w:szCs w:val="20"/>
        </w:rPr>
        <w:t>группы антисептики и дезинфицирующие препараты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9620A3">
        <w:rPr>
          <w:bCs/>
          <w:sz w:val="20"/>
          <w:szCs w:val="20"/>
        </w:rPr>
        <w:t>группы антисептики и дезинфицирующие препараты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9620A3">
        <w:rPr>
          <w:bCs/>
          <w:sz w:val="20"/>
          <w:szCs w:val="20"/>
        </w:rPr>
        <w:t>группы антисептики и дезинфицирующие препараты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55" w:rsidRDefault="00DB2355" w:rsidP="00ED57EB">
      <w:r>
        <w:separator/>
      </w:r>
    </w:p>
  </w:endnote>
  <w:endnote w:type="continuationSeparator" w:id="1">
    <w:p w:rsidR="00DB2355" w:rsidRDefault="00DB2355" w:rsidP="00ED57EB">
      <w:r>
        <w:continuationSeparator/>
      </w:r>
    </w:p>
  </w:endnote>
  <w:endnote w:id="2">
    <w:p w:rsidR="008357F8" w:rsidRDefault="008357F8" w:rsidP="00C2608E">
      <w:pPr>
        <w:pStyle w:val="afc"/>
        <w:jc w:val="both"/>
      </w:pPr>
    </w:p>
  </w:endnote>
  <w:endnote w:id="3">
    <w:p w:rsidR="008357F8" w:rsidRDefault="008357F8" w:rsidP="00C2608E">
      <w:pPr>
        <w:pStyle w:val="afc"/>
      </w:pPr>
    </w:p>
  </w:endnote>
  <w:endnote w:id="4">
    <w:p w:rsidR="008357F8" w:rsidRDefault="008357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57F8" w:rsidRDefault="00737A88">
        <w:pPr>
          <w:pStyle w:val="af7"/>
          <w:jc w:val="right"/>
        </w:pPr>
        <w:fldSimple w:instr=" PAGE   \* MERGEFORMAT ">
          <w:r w:rsidR="00F6238F">
            <w:rPr>
              <w:noProof/>
            </w:rPr>
            <w:t>26</w:t>
          </w:r>
        </w:fldSimple>
      </w:p>
    </w:sdtContent>
  </w:sdt>
  <w:p w:rsidR="008357F8" w:rsidRDefault="008357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55" w:rsidRDefault="00DB2355" w:rsidP="00ED57EB">
      <w:r>
        <w:separator/>
      </w:r>
    </w:p>
  </w:footnote>
  <w:footnote w:type="continuationSeparator" w:id="1">
    <w:p w:rsidR="00DB2355" w:rsidRDefault="00DB2355" w:rsidP="00ED57EB">
      <w:r>
        <w:continuationSeparator/>
      </w:r>
    </w:p>
  </w:footnote>
  <w:footnote w:id="2">
    <w:p w:rsidR="008357F8" w:rsidRPr="000C36EF" w:rsidRDefault="008357F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57F8" w:rsidRPr="004B5113" w:rsidRDefault="008357F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14276</Words>
  <Characters>81379</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2019-11-25T00:40:00Z</cp:lastPrinted>
  <dcterms:created xsi:type="dcterms:W3CDTF">2019-11-25T09:20:00Z</dcterms:created>
  <dcterms:modified xsi:type="dcterms:W3CDTF">2019-11-29T00:41:00Z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