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51" w:rsidRDefault="00613651" w:rsidP="00613651">
      <w:pPr>
        <w:ind w:left="4500"/>
        <w:jc w:val="right"/>
        <w:rPr>
          <w:sz w:val="24"/>
          <w:szCs w:val="24"/>
        </w:rPr>
      </w:pPr>
    </w:p>
    <w:p w:rsidR="00613651" w:rsidRDefault="00613651" w:rsidP="0061365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613651" w:rsidRDefault="00613651" w:rsidP="0061365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613651" w:rsidRDefault="00613651" w:rsidP="0061365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613651" w:rsidRDefault="00613651" w:rsidP="0061365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613651" w:rsidRDefault="00613651" w:rsidP="0061365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613651" w:rsidRDefault="00613651" w:rsidP="00613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613651" w:rsidRDefault="00613651" w:rsidP="00613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7.06.2019 г.</w:t>
      </w:r>
    </w:p>
    <w:p w:rsidR="00613651" w:rsidRDefault="00613651" w:rsidP="0061365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308"/>
        <w:gridCol w:w="5379"/>
      </w:tblGrid>
      <w:tr w:rsidR="00613651" w:rsidTr="005056C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613651" w:rsidTr="005056CB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клинической лабораторной диагностики </w:t>
            </w:r>
          </w:p>
        </w:tc>
      </w:tr>
      <w:tr w:rsidR="00613651" w:rsidTr="005056C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613651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613651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Долгова Светлана Михайловна </w:t>
            </w:r>
          </w:p>
          <w:p w:rsidR="00613651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55-26-88</w:t>
            </w:r>
          </w:p>
        </w:tc>
      </w:tr>
      <w:tr w:rsidR="00613651" w:rsidTr="005056CB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613651" w:rsidRPr="00A26796" w:rsidTr="005056CB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494469" w:rsidRDefault="00613651" w:rsidP="005056CB">
            <w:pPr>
              <w:rPr>
                <w:sz w:val="24"/>
                <w:szCs w:val="24"/>
              </w:rPr>
            </w:pPr>
            <w:r w:rsidRPr="00494469">
              <w:rPr>
                <w:sz w:val="24"/>
                <w:szCs w:val="24"/>
                <w:lang w:eastAsia="en-US"/>
              </w:rPr>
              <w:t xml:space="preserve">Гормоны </w:t>
            </w:r>
          </w:p>
        </w:tc>
      </w:tr>
      <w:tr w:rsidR="00613651" w:rsidTr="005056CB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613651" w:rsidTr="005056C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1.07.2019-31.09.2020</w:t>
            </w:r>
          </w:p>
        </w:tc>
      </w:tr>
      <w:tr w:rsidR="00613651" w:rsidTr="005056C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Место доставки товара (выполнения работы, оказания услуги) 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Баумана 214/а</w:t>
            </w:r>
          </w:p>
        </w:tc>
      </w:tr>
      <w:tr w:rsidR="00613651" w:rsidTr="005056C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Ответ хранения </w:t>
            </w:r>
          </w:p>
        </w:tc>
      </w:tr>
      <w:tr w:rsidR="00613651" w:rsidTr="005056C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1274386,45</w:t>
            </w:r>
          </w:p>
        </w:tc>
      </w:tr>
      <w:tr w:rsidR="00613651" w:rsidTr="005056CB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613651" w:rsidRDefault="00613651" w:rsidP="00613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ОПИСАНИЕ ОБЪЕКТА ЗАКУПКИ</w:t>
      </w:r>
    </w:p>
    <w:p w:rsidR="00613651" w:rsidRDefault="00613651" w:rsidP="00613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613651" w:rsidRDefault="00613651" w:rsidP="00613651">
      <w:pPr>
        <w:ind w:left="4500"/>
        <w:rPr>
          <w:sz w:val="24"/>
          <w:szCs w:val="24"/>
        </w:rPr>
      </w:pPr>
    </w:p>
    <w:tbl>
      <w:tblPr>
        <w:tblW w:w="10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836"/>
        <w:gridCol w:w="4678"/>
        <w:gridCol w:w="1028"/>
        <w:gridCol w:w="1096"/>
      </w:tblGrid>
      <w:tr w:rsidR="00613651" w:rsidTr="005056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613651" w:rsidRDefault="00613651" w:rsidP="00505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 товара, функция или величина параметра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51" w:rsidRDefault="00613651" w:rsidP="005056C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Ед</w:t>
            </w:r>
            <w:proofErr w:type="gramStart"/>
            <w:r>
              <w:rPr>
                <w:bCs/>
                <w:sz w:val="24"/>
                <w:szCs w:val="24"/>
              </w:rPr>
              <w:t>.и</w:t>
            </w:r>
            <w:proofErr w:type="gramEnd"/>
            <w:r>
              <w:rPr>
                <w:bCs/>
                <w:sz w:val="24"/>
                <w:szCs w:val="24"/>
              </w:rPr>
              <w:t>зм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613651" w:rsidRPr="004F7CC3" w:rsidTr="005056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62348D" w:rsidRDefault="00613651" w:rsidP="005056CB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Набоор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реагентов для определения ТТГ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62348D" w:rsidRDefault="00613651" w:rsidP="005056CB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62348D">
              <w:rPr>
                <w:rFonts w:ascii="Arial" w:hAnsi="Arial" w:cs="Arial"/>
                <w:sz w:val="16"/>
                <w:szCs w:val="16"/>
              </w:rPr>
              <w:t xml:space="preserve">Набор реагентов, предназначенный для количественного иммуноферментного определения концентрации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тиреотропного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гормона в сыворотке крови человека. Метод анализа – сэндвич, одностадийный, ИФА. Количество определений не менее 96. Количество анализируемой сыворотки: не более 50 мкл; Максимальное время внесения калибровочных проб, контрольной сыворотки и исследуемых образцов не менее 20 мин.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Термостатируемое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шейкирование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при + 37С, для обеспечения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воспроизводимости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результатов. Время инкубации - не более 60 минут. Диапазон определения концентраций не уже: 0,02-50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мкМЕ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/мл. Чувствительность: не более 0,02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мкМЕ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/мл. Состав набора: не менее одного 8-ми луночного, 12-ти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стрипового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планшета, разделяемого на отдельные лунки. Буфер для разведения исследуемых образцов - не менее 1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. 3 мл. ТМБ готовый к использованию, однокомпонентный, не менее 1фл. 14 мл.  Калибровочные пробы: не менее 6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по 0,5мл (0; 1; 5; 10; 25; 50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мкМЕ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/мл). Калибровочные пробы аттестованы по международному стандарту IRP 81/565. Контрольная сыворотка - жидкая, готовая к использованию. Промывочный буфер: 20-кратный концентрат, не менее 20 мл. Готовый к использованию промывочный буфер </w:t>
            </w:r>
            <w:proofErr w:type="gramStart"/>
            <w:r w:rsidRPr="0062348D">
              <w:rPr>
                <w:rFonts w:ascii="Arial" w:hAnsi="Arial" w:cs="Arial"/>
                <w:sz w:val="16"/>
                <w:szCs w:val="16"/>
              </w:rPr>
              <w:t>хранится</w:t>
            </w:r>
            <w:proofErr w:type="gramEnd"/>
            <w:r w:rsidRPr="0062348D">
              <w:rPr>
                <w:rFonts w:ascii="Arial" w:hAnsi="Arial" w:cs="Arial"/>
                <w:sz w:val="16"/>
                <w:szCs w:val="16"/>
              </w:rPr>
              <w:t xml:space="preserve"> не менее 5 суток, при комнатной температуре. Количество промывок не менее 5 раз по 300 мкл. Все реагенты готовы к использованию и не требуют дополнительных разведений. Отсутствие перекрестных реакций с другими гормонами. Дополнительные комплектующие входящие в состав набора: ванночки для реагентов, наконечники, пленка для заклеивания планшета.</w:t>
            </w:r>
            <w:r w:rsidRPr="0062348D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62348D" w:rsidRDefault="00613651" w:rsidP="00505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651" w:rsidRPr="0062348D" w:rsidRDefault="00613651" w:rsidP="00505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48D"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613651" w:rsidRPr="004F7CC3" w:rsidTr="005056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62348D">
              <w:rPr>
                <w:rFonts w:ascii="Arial" w:hAnsi="Arial" w:cs="Arial"/>
                <w:sz w:val="16"/>
                <w:szCs w:val="16"/>
              </w:rPr>
              <w:t>Набор реагентов для количественного определения свободного тироксина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13651" w:rsidRPr="0062348D" w:rsidRDefault="00613651" w:rsidP="005056CB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свободный)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62348D" w:rsidRDefault="00613651" w:rsidP="005056CB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62348D">
              <w:rPr>
                <w:rFonts w:ascii="Arial" w:hAnsi="Arial" w:cs="Arial"/>
                <w:sz w:val="16"/>
                <w:szCs w:val="16"/>
              </w:rPr>
              <w:t xml:space="preserve">Набор реагентов, предназначенный для количественного иммуноферментного определения концентрации свободного тироксина в сыворотке крови человека. Метод анализа - одностадийный, конкурентный ИФА. Количество определений не менее 96. Количество анализируемой сыворотки  - не более 25 мкл. Максимальное время внесения калибровочных проб, контрольной сыворотки и исследуемых образцов не менее 20 мин.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Термостатируемое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шейкирование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при + 37С, для обеспечения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воспроизводимости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результатов.  Время инкубации - не более 60 минут. Диапазон определения концентраций не уже: 1-90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пмоль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/л, Чувствительность: не более 1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пмоль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/л. Состав набора: не менее одного 8-ми луночного, 12-ти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стрипового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планшета, разделяемого на отдельные лунки. ТМБ готовый к использованию, однокомпонентный, не менее 1фл. 14 мл. Калибровочные пробы: не менее 6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по 0,5 мл (0;3;7,5</w:t>
            </w:r>
            <w:proofErr w:type="gramStart"/>
            <w:r w:rsidRPr="0062348D">
              <w:rPr>
                <w:rFonts w:ascii="Arial" w:hAnsi="Arial" w:cs="Arial"/>
                <w:sz w:val="16"/>
                <w:szCs w:val="16"/>
              </w:rPr>
              <w:t xml:space="preserve"> ;</w:t>
            </w:r>
            <w:proofErr w:type="gramEnd"/>
            <w:r w:rsidRPr="0062348D">
              <w:rPr>
                <w:rFonts w:ascii="Arial" w:hAnsi="Arial" w:cs="Arial"/>
                <w:sz w:val="16"/>
                <w:szCs w:val="16"/>
              </w:rPr>
              <w:t xml:space="preserve">15; 30; 90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пмоль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/л). Контрольная сыворотка - жидкая, готовая к использованию. Промывочный буфер 20-кратный концентрат, не менее 20 мл. Готовый к использованию промывочный буфер </w:t>
            </w:r>
            <w:proofErr w:type="gramStart"/>
            <w:r w:rsidRPr="0062348D">
              <w:rPr>
                <w:rFonts w:ascii="Arial" w:hAnsi="Arial" w:cs="Arial"/>
                <w:sz w:val="16"/>
                <w:szCs w:val="16"/>
              </w:rPr>
              <w:t>хранится</w:t>
            </w:r>
            <w:proofErr w:type="gramEnd"/>
            <w:r w:rsidRPr="0062348D">
              <w:rPr>
                <w:rFonts w:ascii="Arial" w:hAnsi="Arial" w:cs="Arial"/>
                <w:sz w:val="16"/>
                <w:szCs w:val="16"/>
              </w:rPr>
              <w:t xml:space="preserve"> не менее 5 суток при комнатной температуре. Кол-во промывок не менее 4 раз по 300 мкл. Все реагенты готовы к использованию и не требуют дополнительных разведений. Дополнительные комплектующие входящие в состав набора: ванночки для реагентов, наконечники, пленка для заклеивания планшета.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62348D" w:rsidRDefault="00613651" w:rsidP="00505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651" w:rsidRPr="0062348D" w:rsidRDefault="00613651" w:rsidP="00505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48D"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613651" w:rsidRPr="004F7CC3" w:rsidTr="005056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4F7CC3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62348D">
              <w:rPr>
                <w:rFonts w:ascii="Arial" w:hAnsi="Arial" w:cs="Arial"/>
                <w:sz w:val="16"/>
                <w:szCs w:val="16"/>
              </w:rPr>
              <w:t xml:space="preserve">Набор реагентов для количественного определения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аутоантител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к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тироидной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пероксидазе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13651" w:rsidRPr="0062348D" w:rsidRDefault="00613651" w:rsidP="005056CB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атТПО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62348D" w:rsidRDefault="00613651" w:rsidP="005056CB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62348D">
              <w:rPr>
                <w:rFonts w:ascii="Arial" w:hAnsi="Arial" w:cs="Arial"/>
                <w:sz w:val="16"/>
                <w:szCs w:val="16"/>
              </w:rPr>
              <w:t xml:space="preserve"> Набор реагентов, предназначенный для количественного иммуноферментного определения концентрации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аутоантител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к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тироидной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пероксидазе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в сыворотке крови человека. Метод анализа –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двухстадийный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>, непрямой ИФА. Количество определений не менее 96. Количество анализируемого образца не более 100 мкл, количество анализируемой сыворотки - не более 10 мкл. Предварительное разведение образцов не менее</w:t>
            </w:r>
            <w:proofErr w:type="gramStart"/>
            <w:r w:rsidRPr="0062348D"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Pr="0062348D">
              <w:rPr>
                <w:rFonts w:ascii="Arial" w:hAnsi="Arial" w:cs="Arial"/>
                <w:sz w:val="16"/>
                <w:szCs w:val="16"/>
              </w:rPr>
              <w:t xml:space="preserve"> чем в 100 раз. Максимальное время внесения калибровочных проб, контрольной сыворотки и исследуемых образцов не менее 20 мин.  Инкубация при температуре +18…25С без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шейкирования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; Время инкубации не более 45 минут (30 минут (1стадия) + 15 минут (2 стадия)). Диапазон определения концентраций не </w:t>
            </w:r>
            <w:r w:rsidRPr="0062348D">
              <w:rPr>
                <w:rFonts w:ascii="Arial" w:hAnsi="Arial" w:cs="Arial"/>
                <w:sz w:val="16"/>
                <w:szCs w:val="16"/>
              </w:rPr>
              <w:lastRenderedPageBreak/>
              <w:t xml:space="preserve">уже: 2-500 МЕ/мл. Чувствительность: не более 2 МЕ/мл. Состав набора: не менее одного 8-ми луночного, 12-ти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стрипового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планшета, разделяемого на отдельные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лунки</w:t>
            </w:r>
            <w:proofErr w:type="gramStart"/>
            <w:r w:rsidRPr="0062348D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62348D">
              <w:rPr>
                <w:rFonts w:ascii="Arial" w:hAnsi="Arial" w:cs="Arial"/>
                <w:sz w:val="16"/>
                <w:szCs w:val="16"/>
              </w:rPr>
              <w:t>МБ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 готовый к использованию, однокомпонентный, не менее 1фл. 14 мл. Калибровочные пробы: не менее 6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. по не менее 1,0 мл  (0;25;75;150;250;500 МЕ/мл). Калибровочные пробы аттестованы по международному стандарту NIBSC 66/387. Контрольная сыворотка - жидкая, готовая к использованию, не менее: 1 флакон, 1,0 мл. Буфер для разведения исследуемых образцов не менее: 1 </w:t>
            </w:r>
            <w:proofErr w:type="spellStart"/>
            <w:r w:rsidRPr="0062348D"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  <w:r w:rsidRPr="0062348D">
              <w:rPr>
                <w:rFonts w:ascii="Arial" w:hAnsi="Arial" w:cs="Arial"/>
                <w:sz w:val="16"/>
                <w:szCs w:val="16"/>
              </w:rPr>
              <w:t xml:space="preserve">. 50 мл. Промывочный буфер 20-кратный концентрат, не менее 2 флаконов по 20 мл. Готовый к использованию промывочный буфер </w:t>
            </w:r>
            <w:proofErr w:type="gramStart"/>
            <w:r w:rsidRPr="0062348D">
              <w:rPr>
                <w:rFonts w:ascii="Arial" w:hAnsi="Arial" w:cs="Arial"/>
                <w:sz w:val="16"/>
                <w:szCs w:val="16"/>
              </w:rPr>
              <w:t>хранится</w:t>
            </w:r>
            <w:proofErr w:type="gramEnd"/>
            <w:r w:rsidRPr="0062348D">
              <w:rPr>
                <w:rFonts w:ascii="Arial" w:hAnsi="Arial" w:cs="Arial"/>
                <w:sz w:val="16"/>
                <w:szCs w:val="16"/>
              </w:rPr>
              <w:t xml:space="preserve"> не менее 5 суток при комнатной температуре. Количество промывок не менее 5 раз по 300 мкл. Все реагенты готовы к использованию и не требуют дополнительных разведений. Дополнительные комплектующие входящие в состав набора: ванночки для реагентов, наконечники, пленка для заклеивания планшета.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62348D" w:rsidRDefault="00613651" w:rsidP="00505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651" w:rsidRPr="0062348D" w:rsidRDefault="00613651" w:rsidP="00505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48D"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  <w:tr w:rsidR="00613651" w:rsidRPr="004F7CC3" w:rsidTr="005056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Набор реагентов для определения концентрации свободного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трийодтиронина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13651" w:rsidRPr="0062348D" w:rsidRDefault="00613651" w:rsidP="005056CB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Default="00613651" w:rsidP="005056CB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Набор реагентов, предназначенный для количественного иммуноферментного определения концентрации свободного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трийодтиронина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сыворотке крови человека. Метод анализа - одностадийный, конкурентный ИФА. Количество определений не менее 96. Количество анализируемой сыворотки  не более 50 мкл. Максимальное время внесения калибровочных проб, контрольной сыворотки и исследуемых образцов не менее 15 мин.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Шейкирование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при комнатной температуре. Время инкубации - не более 60 минут. Диапазон определения концентраций: не уже 0,5-30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/мл. Чувствительность: не более 0,5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/мл. Состав набора: 8-ми луночный, 12-ти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стриповый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планшет, разделяемый на отдельные лунки. ТМБ готовый к использованию, однокомпонентный, не менее 1фл. 14 мл. Калибровочные пробы: не менее 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по 0,5 мл (0; 1,5; 3; 6, 15, 30)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/мл. Контрольная сыворотка - жидкая, готовая к использованию. Промывочный буфер 20-кратный концентрат, не менее 20 мл. Готовый к использованию промывочный буфер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хранится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не менее 5 суток при комнатной температуре. Кол-во промывок не менее 4 раз по 300 мкл. Все реагенты готовы к использованию и не требуют дополнительных разведений. Дополнительные комплектующие входящие в состав набора: ванночки для реагентов, наконечники, пленка для заклеивания планшета. Срок годности набора не менее 12 месяцев. Наличие РУ.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  <w:p w:rsidR="00613651" w:rsidRPr="0062348D" w:rsidRDefault="00613651" w:rsidP="005056CB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51" w:rsidRPr="0062348D" w:rsidRDefault="00613651" w:rsidP="00505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651" w:rsidRPr="0062348D" w:rsidRDefault="00613651" w:rsidP="00505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</w:t>
            </w:r>
          </w:p>
        </w:tc>
      </w:tr>
    </w:tbl>
    <w:p w:rsidR="00613651" w:rsidRPr="0007688A" w:rsidRDefault="00613651" w:rsidP="00613651">
      <w:pPr>
        <w:rPr>
          <w:sz w:val="24"/>
          <w:szCs w:val="24"/>
        </w:rPr>
      </w:pPr>
    </w:p>
    <w:p w:rsidR="00613651" w:rsidRPr="004F7CC3" w:rsidRDefault="00613651" w:rsidP="00613651">
      <w:pPr>
        <w:ind w:left="4500"/>
        <w:rPr>
          <w:sz w:val="24"/>
          <w:szCs w:val="24"/>
        </w:rPr>
      </w:pPr>
    </w:p>
    <w:p w:rsidR="00613651" w:rsidRDefault="00613651" w:rsidP="00613651">
      <w:r>
        <w:t>Дополнительные условия:</w:t>
      </w:r>
    </w:p>
    <w:p w:rsidR="00613651" w:rsidRDefault="00613651" w:rsidP="00613651"/>
    <w:p w:rsidR="00613651" w:rsidRDefault="00613651" w:rsidP="00613651"/>
    <w:p w:rsidR="00613651" w:rsidRDefault="00613651" w:rsidP="00613651"/>
    <w:p w:rsidR="00613651" w:rsidRDefault="00613651" w:rsidP="00613651"/>
    <w:p w:rsidR="00613651" w:rsidRPr="00201A82" w:rsidRDefault="00613651" w:rsidP="00613651">
      <w:pPr>
        <w:rPr>
          <w:sz w:val="24"/>
          <w:szCs w:val="24"/>
        </w:rPr>
      </w:pPr>
    </w:p>
    <w:p w:rsidR="00613651" w:rsidRPr="00201A82" w:rsidRDefault="00613651" w:rsidP="00613651">
      <w:pPr>
        <w:rPr>
          <w:sz w:val="24"/>
          <w:szCs w:val="24"/>
        </w:rPr>
      </w:pPr>
      <w:r w:rsidRPr="00201A82">
        <w:rPr>
          <w:sz w:val="24"/>
          <w:szCs w:val="24"/>
        </w:rPr>
        <w:t>Приложение к заявке:</w:t>
      </w:r>
    </w:p>
    <w:p w:rsidR="00613651" w:rsidRPr="00201A82" w:rsidRDefault="00613651" w:rsidP="00613651">
      <w:pPr>
        <w:numPr>
          <w:ilvl w:val="0"/>
          <w:numId w:val="1"/>
        </w:numPr>
        <w:rPr>
          <w:sz w:val="24"/>
          <w:szCs w:val="24"/>
        </w:rPr>
      </w:pPr>
      <w:r w:rsidRPr="00201A82">
        <w:rPr>
          <w:sz w:val="24"/>
          <w:szCs w:val="24"/>
        </w:rPr>
        <w:t xml:space="preserve">Коммерческое предложение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ООО «</w:t>
      </w:r>
      <w:proofErr w:type="spellStart"/>
      <w:r>
        <w:rPr>
          <w:sz w:val="24"/>
          <w:szCs w:val="24"/>
          <w:u w:val="single"/>
        </w:rPr>
        <w:t>Лабора</w:t>
      </w:r>
      <w:proofErr w:type="spellEnd"/>
      <w:r>
        <w:rPr>
          <w:sz w:val="24"/>
          <w:szCs w:val="24"/>
          <w:u w:val="single"/>
        </w:rPr>
        <w:t>»</w:t>
      </w:r>
    </w:p>
    <w:p w:rsidR="00613651" w:rsidRPr="009B749E" w:rsidRDefault="00613651" w:rsidP="00613651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Коммерческое предложение  </w:t>
      </w:r>
      <w:r>
        <w:rPr>
          <w:sz w:val="24"/>
          <w:szCs w:val="24"/>
          <w:u w:val="single"/>
        </w:rPr>
        <w:t>ООО «</w:t>
      </w:r>
      <w:proofErr w:type="spellStart"/>
      <w:r>
        <w:rPr>
          <w:sz w:val="24"/>
          <w:szCs w:val="24"/>
          <w:u w:val="single"/>
        </w:rPr>
        <w:t>МедикаПро</w:t>
      </w:r>
      <w:proofErr w:type="spellEnd"/>
      <w:r>
        <w:rPr>
          <w:sz w:val="24"/>
          <w:szCs w:val="24"/>
          <w:u w:val="single"/>
        </w:rPr>
        <w:t>»</w:t>
      </w:r>
    </w:p>
    <w:p w:rsidR="00613651" w:rsidRPr="00201A82" w:rsidRDefault="00613651" w:rsidP="0061365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Коммерческое предложение  </w:t>
      </w:r>
      <w:r>
        <w:rPr>
          <w:sz w:val="24"/>
          <w:szCs w:val="24"/>
          <w:u w:val="single"/>
        </w:rPr>
        <w:t>ООО «МЕДСНАБ-ВОЛГА».</w:t>
      </w:r>
    </w:p>
    <w:p w:rsidR="00613651" w:rsidRPr="00201A82" w:rsidRDefault="00613651" w:rsidP="00613651">
      <w:pPr>
        <w:rPr>
          <w:sz w:val="24"/>
          <w:szCs w:val="24"/>
        </w:rPr>
      </w:pPr>
    </w:p>
    <w:p w:rsidR="00613651" w:rsidRPr="00201A82" w:rsidRDefault="00613651" w:rsidP="00613651">
      <w:pPr>
        <w:rPr>
          <w:sz w:val="24"/>
          <w:szCs w:val="24"/>
        </w:rPr>
      </w:pPr>
      <w:r w:rsidRPr="00201A82">
        <w:rPr>
          <w:sz w:val="24"/>
          <w:szCs w:val="24"/>
        </w:rPr>
        <w:t xml:space="preserve">Либо: Локальный сметный ресурсный расчет </w:t>
      </w:r>
      <w:proofErr w:type="gramStart"/>
      <w:r w:rsidRPr="00201A82">
        <w:rPr>
          <w:sz w:val="24"/>
          <w:szCs w:val="24"/>
        </w:rPr>
        <w:t>на</w:t>
      </w:r>
      <w:proofErr w:type="gramEnd"/>
      <w:r w:rsidRPr="00201A82">
        <w:rPr>
          <w:sz w:val="24"/>
          <w:szCs w:val="24"/>
        </w:rPr>
        <w:t xml:space="preserve"> _____________________________</w:t>
      </w:r>
    </w:p>
    <w:tbl>
      <w:tblPr>
        <w:tblW w:w="10488" w:type="dxa"/>
        <w:tblInd w:w="-34" w:type="dxa"/>
        <w:tblLayout w:type="fixed"/>
        <w:tblLook w:val="04A0"/>
      </w:tblPr>
      <w:tblGrid>
        <w:gridCol w:w="10488"/>
      </w:tblGrid>
      <w:tr w:rsidR="00613651" w:rsidRPr="00201A82" w:rsidTr="005056CB">
        <w:tc>
          <w:tcPr>
            <w:tcW w:w="9853" w:type="dxa"/>
          </w:tcPr>
          <w:p w:rsidR="00613651" w:rsidRPr="00201A82" w:rsidRDefault="00613651" w:rsidP="005056C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613651" w:rsidRPr="00201A82" w:rsidRDefault="00613651" w:rsidP="005056C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613651" w:rsidRPr="00201A82" w:rsidRDefault="00613651" w:rsidP="005056C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613651" w:rsidRDefault="00613651" w:rsidP="006136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_____Долгова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С.М./</w:t>
      </w:r>
    </w:p>
    <w:p w:rsidR="00613651" w:rsidRDefault="00613651" w:rsidP="0061365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613651" w:rsidRDefault="00613651" w:rsidP="00613651"/>
    <w:p w:rsidR="00613651" w:rsidRDefault="00613651" w:rsidP="00613651"/>
    <w:p w:rsidR="00613651" w:rsidRDefault="00613651" w:rsidP="00613651"/>
    <w:p w:rsidR="00EE1284" w:rsidRDefault="00EE1284" w:rsidP="003D64FD">
      <w:pPr>
        <w:ind w:left="4500"/>
        <w:jc w:val="right"/>
        <w:rPr>
          <w:sz w:val="24"/>
          <w:szCs w:val="24"/>
        </w:rPr>
      </w:pPr>
    </w:p>
    <w:sectPr w:rsidR="00EE1284" w:rsidSect="00B049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2CFA"/>
    <w:multiLevelType w:val="multilevel"/>
    <w:tmpl w:val="3DB0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A9E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7738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858C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42EF4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E3DDF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2C67DB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B5E4E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33737"/>
    <w:rsid w:val="00033831"/>
    <w:rsid w:val="00066F3D"/>
    <w:rsid w:val="00071A7C"/>
    <w:rsid w:val="0007688A"/>
    <w:rsid w:val="00097BC7"/>
    <w:rsid w:val="000B4663"/>
    <w:rsid w:val="000C4619"/>
    <w:rsid w:val="000D03CA"/>
    <w:rsid w:val="000D0DAF"/>
    <w:rsid w:val="000D3959"/>
    <w:rsid w:val="000E508A"/>
    <w:rsid w:val="000E63A2"/>
    <w:rsid w:val="000E7178"/>
    <w:rsid w:val="00114DF6"/>
    <w:rsid w:val="0013306E"/>
    <w:rsid w:val="001450F5"/>
    <w:rsid w:val="00165FB1"/>
    <w:rsid w:val="00172483"/>
    <w:rsid w:val="0019154B"/>
    <w:rsid w:val="001B4930"/>
    <w:rsid w:val="001C7E68"/>
    <w:rsid w:val="001E29B0"/>
    <w:rsid w:val="001F555D"/>
    <w:rsid w:val="00201A82"/>
    <w:rsid w:val="00210136"/>
    <w:rsid w:val="00214468"/>
    <w:rsid w:val="00221354"/>
    <w:rsid w:val="002222B3"/>
    <w:rsid w:val="002338E5"/>
    <w:rsid w:val="00242F54"/>
    <w:rsid w:val="00263C54"/>
    <w:rsid w:val="00293B98"/>
    <w:rsid w:val="00295946"/>
    <w:rsid w:val="002B2413"/>
    <w:rsid w:val="002C6122"/>
    <w:rsid w:val="002C6B2E"/>
    <w:rsid w:val="002D1563"/>
    <w:rsid w:val="00344672"/>
    <w:rsid w:val="00346E35"/>
    <w:rsid w:val="00357861"/>
    <w:rsid w:val="00366CFF"/>
    <w:rsid w:val="0038665F"/>
    <w:rsid w:val="003939DC"/>
    <w:rsid w:val="00393EB7"/>
    <w:rsid w:val="00394885"/>
    <w:rsid w:val="00397A5A"/>
    <w:rsid w:val="003C12B8"/>
    <w:rsid w:val="003D64FD"/>
    <w:rsid w:val="003D72FD"/>
    <w:rsid w:val="003E144E"/>
    <w:rsid w:val="003E5103"/>
    <w:rsid w:val="003F4EB3"/>
    <w:rsid w:val="00400439"/>
    <w:rsid w:val="00415BD8"/>
    <w:rsid w:val="00430598"/>
    <w:rsid w:val="00445B01"/>
    <w:rsid w:val="00455037"/>
    <w:rsid w:val="00465BE1"/>
    <w:rsid w:val="004867A3"/>
    <w:rsid w:val="00494469"/>
    <w:rsid w:val="00496D6C"/>
    <w:rsid w:val="004A02E1"/>
    <w:rsid w:val="004A4FD4"/>
    <w:rsid w:val="004D28EC"/>
    <w:rsid w:val="004E47C8"/>
    <w:rsid w:val="004F2472"/>
    <w:rsid w:val="004F7CC3"/>
    <w:rsid w:val="005019A6"/>
    <w:rsid w:val="0050217F"/>
    <w:rsid w:val="0050565A"/>
    <w:rsid w:val="005417EB"/>
    <w:rsid w:val="005449FF"/>
    <w:rsid w:val="005571EF"/>
    <w:rsid w:val="00563E5E"/>
    <w:rsid w:val="00572B7C"/>
    <w:rsid w:val="00586BD2"/>
    <w:rsid w:val="005A5A19"/>
    <w:rsid w:val="005A5F95"/>
    <w:rsid w:val="005A7A6B"/>
    <w:rsid w:val="005C7239"/>
    <w:rsid w:val="005E7493"/>
    <w:rsid w:val="0060423E"/>
    <w:rsid w:val="0060545E"/>
    <w:rsid w:val="00613651"/>
    <w:rsid w:val="00614BF5"/>
    <w:rsid w:val="00625D51"/>
    <w:rsid w:val="006277FF"/>
    <w:rsid w:val="0063255F"/>
    <w:rsid w:val="00634041"/>
    <w:rsid w:val="00634F8C"/>
    <w:rsid w:val="00656DFA"/>
    <w:rsid w:val="006648CF"/>
    <w:rsid w:val="00664D73"/>
    <w:rsid w:val="00686B1A"/>
    <w:rsid w:val="006A2E6B"/>
    <w:rsid w:val="006A738D"/>
    <w:rsid w:val="006D7382"/>
    <w:rsid w:val="006E228D"/>
    <w:rsid w:val="0071024A"/>
    <w:rsid w:val="00735C69"/>
    <w:rsid w:val="00741B58"/>
    <w:rsid w:val="00746191"/>
    <w:rsid w:val="0076439C"/>
    <w:rsid w:val="0076526A"/>
    <w:rsid w:val="007727FB"/>
    <w:rsid w:val="00774102"/>
    <w:rsid w:val="007803CC"/>
    <w:rsid w:val="0078560F"/>
    <w:rsid w:val="007968F1"/>
    <w:rsid w:val="007A51E8"/>
    <w:rsid w:val="007B55E1"/>
    <w:rsid w:val="007B7718"/>
    <w:rsid w:val="007C6AA8"/>
    <w:rsid w:val="007F3464"/>
    <w:rsid w:val="00802B65"/>
    <w:rsid w:val="00817D6C"/>
    <w:rsid w:val="00826F52"/>
    <w:rsid w:val="00827755"/>
    <w:rsid w:val="00843D26"/>
    <w:rsid w:val="00852AC8"/>
    <w:rsid w:val="00860F6A"/>
    <w:rsid w:val="00890D8D"/>
    <w:rsid w:val="008A2937"/>
    <w:rsid w:val="008A2D4C"/>
    <w:rsid w:val="008B7AA9"/>
    <w:rsid w:val="008C4DDF"/>
    <w:rsid w:val="008D2BF3"/>
    <w:rsid w:val="008D3F4C"/>
    <w:rsid w:val="008D670F"/>
    <w:rsid w:val="008E7482"/>
    <w:rsid w:val="008F73F8"/>
    <w:rsid w:val="00911D06"/>
    <w:rsid w:val="00915D98"/>
    <w:rsid w:val="00916DD5"/>
    <w:rsid w:val="00925DCA"/>
    <w:rsid w:val="009301AB"/>
    <w:rsid w:val="00930F8F"/>
    <w:rsid w:val="009365F7"/>
    <w:rsid w:val="00952D08"/>
    <w:rsid w:val="0095430D"/>
    <w:rsid w:val="009741B5"/>
    <w:rsid w:val="00981A59"/>
    <w:rsid w:val="00991101"/>
    <w:rsid w:val="009955F5"/>
    <w:rsid w:val="009B1292"/>
    <w:rsid w:val="009B3EB5"/>
    <w:rsid w:val="009B749E"/>
    <w:rsid w:val="009F04CC"/>
    <w:rsid w:val="00A132A7"/>
    <w:rsid w:val="00A26796"/>
    <w:rsid w:val="00A31B94"/>
    <w:rsid w:val="00A4090B"/>
    <w:rsid w:val="00A44281"/>
    <w:rsid w:val="00A554C8"/>
    <w:rsid w:val="00A57D6A"/>
    <w:rsid w:val="00A76D16"/>
    <w:rsid w:val="00A86344"/>
    <w:rsid w:val="00A90ED6"/>
    <w:rsid w:val="00AA5022"/>
    <w:rsid w:val="00AB2997"/>
    <w:rsid w:val="00AB41E4"/>
    <w:rsid w:val="00AB4F86"/>
    <w:rsid w:val="00AD0044"/>
    <w:rsid w:val="00AE3AB3"/>
    <w:rsid w:val="00AE5115"/>
    <w:rsid w:val="00AE5C50"/>
    <w:rsid w:val="00B0038B"/>
    <w:rsid w:val="00B02E83"/>
    <w:rsid w:val="00B0411B"/>
    <w:rsid w:val="00B049E1"/>
    <w:rsid w:val="00B04DC6"/>
    <w:rsid w:val="00B30DAA"/>
    <w:rsid w:val="00B30F06"/>
    <w:rsid w:val="00B351E5"/>
    <w:rsid w:val="00B46396"/>
    <w:rsid w:val="00B54060"/>
    <w:rsid w:val="00B55420"/>
    <w:rsid w:val="00B65395"/>
    <w:rsid w:val="00B7015D"/>
    <w:rsid w:val="00B7654E"/>
    <w:rsid w:val="00B7767C"/>
    <w:rsid w:val="00B9032B"/>
    <w:rsid w:val="00B905B8"/>
    <w:rsid w:val="00B91718"/>
    <w:rsid w:val="00B93531"/>
    <w:rsid w:val="00BA2BB9"/>
    <w:rsid w:val="00BD06F3"/>
    <w:rsid w:val="00BD5A4D"/>
    <w:rsid w:val="00BE5F21"/>
    <w:rsid w:val="00BE664E"/>
    <w:rsid w:val="00BF2C31"/>
    <w:rsid w:val="00BF3425"/>
    <w:rsid w:val="00C0253A"/>
    <w:rsid w:val="00C111DB"/>
    <w:rsid w:val="00C11BB7"/>
    <w:rsid w:val="00C32D3E"/>
    <w:rsid w:val="00C33EB4"/>
    <w:rsid w:val="00C45E16"/>
    <w:rsid w:val="00C5015A"/>
    <w:rsid w:val="00C50FF1"/>
    <w:rsid w:val="00C56D9B"/>
    <w:rsid w:val="00C629EA"/>
    <w:rsid w:val="00C718D7"/>
    <w:rsid w:val="00C90D5C"/>
    <w:rsid w:val="00C925E4"/>
    <w:rsid w:val="00C9347D"/>
    <w:rsid w:val="00C9378C"/>
    <w:rsid w:val="00CB717E"/>
    <w:rsid w:val="00CC711A"/>
    <w:rsid w:val="00CD6123"/>
    <w:rsid w:val="00CD6AD8"/>
    <w:rsid w:val="00CE153B"/>
    <w:rsid w:val="00CE1B0B"/>
    <w:rsid w:val="00CF4318"/>
    <w:rsid w:val="00CF47FC"/>
    <w:rsid w:val="00D026F0"/>
    <w:rsid w:val="00D17A2B"/>
    <w:rsid w:val="00D239B6"/>
    <w:rsid w:val="00D240ED"/>
    <w:rsid w:val="00D25F0E"/>
    <w:rsid w:val="00D811CE"/>
    <w:rsid w:val="00D8663B"/>
    <w:rsid w:val="00DB6E81"/>
    <w:rsid w:val="00DD309E"/>
    <w:rsid w:val="00DE672C"/>
    <w:rsid w:val="00E1647C"/>
    <w:rsid w:val="00E222B1"/>
    <w:rsid w:val="00E32460"/>
    <w:rsid w:val="00E372E5"/>
    <w:rsid w:val="00E37FB1"/>
    <w:rsid w:val="00E53F48"/>
    <w:rsid w:val="00E80F53"/>
    <w:rsid w:val="00E810F9"/>
    <w:rsid w:val="00E838BE"/>
    <w:rsid w:val="00E96ABA"/>
    <w:rsid w:val="00EB58D7"/>
    <w:rsid w:val="00EC2978"/>
    <w:rsid w:val="00EC69E8"/>
    <w:rsid w:val="00ED0540"/>
    <w:rsid w:val="00ED60E6"/>
    <w:rsid w:val="00EE1284"/>
    <w:rsid w:val="00EF0DEA"/>
    <w:rsid w:val="00F07F31"/>
    <w:rsid w:val="00F17A54"/>
    <w:rsid w:val="00F35F10"/>
    <w:rsid w:val="00F4466A"/>
    <w:rsid w:val="00F55E1D"/>
    <w:rsid w:val="00F74B56"/>
    <w:rsid w:val="00F7649A"/>
    <w:rsid w:val="00F879B5"/>
    <w:rsid w:val="00F96666"/>
    <w:rsid w:val="00FC7E97"/>
    <w:rsid w:val="00FD4EEC"/>
    <w:rsid w:val="00FE04FA"/>
    <w:rsid w:val="00FE6629"/>
    <w:rsid w:val="00FE7319"/>
    <w:rsid w:val="00FF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97A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97A5A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0DAF"/>
  </w:style>
  <w:style w:type="paragraph" w:customStyle="1" w:styleId="Default">
    <w:name w:val="Default"/>
    <w:rsid w:val="009741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55037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393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65FB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9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B56B-A0D8-4B84-BA7A-B57020DC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Островская</cp:lastModifiedBy>
  <cp:revision>3</cp:revision>
  <cp:lastPrinted>2019-05-30T05:10:00Z</cp:lastPrinted>
  <dcterms:created xsi:type="dcterms:W3CDTF">2019-06-14T02:16:00Z</dcterms:created>
  <dcterms:modified xsi:type="dcterms:W3CDTF">2019-06-14T02:17:00Z</dcterms:modified>
</cp:coreProperties>
</file>