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453" w:rsidRPr="00D04453" w:rsidRDefault="00D04453" w:rsidP="00D04453">
      <w:pPr>
        <w:pStyle w:val="a6"/>
        <w:widowControl w:val="0"/>
        <w:rPr>
          <w:sz w:val="22"/>
          <w:szCs w:val="22"/>
        </w:rPr>
      </w:pPr>
      <w:r w:rsidRPr="00D04453">
        <w:rPr>
          <w:sz w:val="22"/>
          <w:szCs w:val="22"/>
        </w:rPr>
        <w:t xml:space="preserve">Договор № 294-19  </w:t>
      </w:r>
    </w:p>
    <w:p w:rsidR="00D04453" w:rsidRPr="00D04453" w:rsidRDefault="00D04453" w:rsidP="00D04453">
      <w:pPr>
        <w:widowControl w:val="0"/>
        <w:jc w:val="center"/>
        <w:rPr>
          <w:b/>
          <w:bCs/>
          <w:sz w:val="22"/>
          <w:szCs w:val="22"/>
        </w:rPr>
      </w:pPr>
      <w:r w:rsidRPr="00D04453">
        <w:rPr>
          <w:b/>
          <w:bCs/>
          <w:sz w:val="22"/>
          <w:szCs w:val="22"/>
        </w:rPr>
        <w:t xml:space="preserve">на оказание информационных услуг с использованием экземпляров систем Консультант Плюс на основе специального лицензионного программного обеспечения, обеспечивающего совместимость информационных услуг с установленными экземплярами системы «Консультант Плюс»  </w:t>
      </w:r>
    </w:p>
    <w:p w:rsidR="00D04453" w:rsidRPr="00D04453" w:rsidRDefault="00D04453" w:rsidP="00D04453">
      <w:pPr>
        <w:widowControl w:val="0"/>
        <w:jc w:val="center"/>
        <w:rPr>
          <w:b/>
          <w:bCs/>
          <w:sz w:val="22"/>
          <w:szCs w:val="22"/>
        </w:rPr>
      </w:pPr>
    </w:p>
    <w:p w:rsidR="00D04453" w:rsidRPr="00D04453" w:rsidRDefault="00D04453" w:rsidP="00D04453">
      <w:pPr>
        <w:jc w:val="both"/>
        <w:rPr>
          <w:b/>
          <w:sz w:val="22"/>
          <w:szCs w:val="22"/>
        </w:rPr>
      </w:pPr>
      <w:r w:rsidRPr="00D04453">
        <w:rPr>
          <w:b/>
          <w:sz w:val="22"/>
          <w:szCs w:val="22"/>
        </w:rPr>
        <w:t xml:space="preserve">        г. Иркутск                                                                                            </w:t>
      </w:r>
      <w:r w:rsidRPr="00D04453">
        <w:rPr>
          <w:b/>
          <w:sz w:val="22"/>
          <w:szCs w:val="22"/>
        </w:rPr>
        <w:tab/>
        <w:t xml:space="preserve">«___»  _____________  2019г. </w:t>
      </w:r>
    </w:p>
    <w:p w:rsidR="00D04453" w:rsidRPr="00D04453" w:rsidRDefault="00D04453" w:rsidP="00D04453">
      <w:pPr>
        <w:jc w:val="both"/>
        <w:rPr>
          <w:b/>
          <w:sz w:val="22"/>
          <w:szCs w:val="22"/>
        </w:rPr>
      </w:pPr>
    </w:p>
    <w:p w:rsidR="00D04453" w:rsidRPr="00D04453" w:rsidRDefault="00D04453" w:rsidP="00D04453">
      <w:pPr>
        <w:jc w:val="both"/>
        <w:rPr>
          <w:sz w:val="22"/>
          <w:szCs w:val="22"/>
        </w:rPr>
      </w:pPr>
      <w:proofErr w:type="gramStart"/>
      <w:r w:rsidRPr="00D04453">
        <w:rPr>
          <w:b/>
          <w:sz w:val="22"/>
          <w:szCs w:val="22"/>
        </w:rPr>
        <w:t>Областное государственное автономное учреждение здравоохранения «Иркутская городская клиническая больница №8»</w:t>
      </w:r>
      <w:r w:rsidRPr="00D04453">
        <w:rPr>
          <w:sz w:val="22"/>
          <w:szCs w:val="22"/>
        </w:rPr>
        <w:t xml:space="preserve">, именуемое в дальнейшем  </w:t>
      </w:r>
      <w:r w:rsidRPr="00D04453">
        <w:rPr>
          <w:b/>
          <w:sz w:val="22"/>
          <w:szCs w:val="22"/>
        </w:rPr>
        <w:t xml:space="preserve">Заказчик, </w:t>
      </w:r>
      <w:r w:rsidRPr="00D04453">
        <w:rPr>
          <w:sz w:val="22"/>
          <w:szCs w:val="22"/>
        </w:rPr>
        <w:t xml:space="preserve">в лице главного врача </w:t>
      </w:r>
      <w:proofErr w:type="spellStart"/>
      <w:r w:rsidRPr="00D04453">
        <w:rPr>
          <w:sz w:val="22"/>
          <w:szCs w:val="22"/>
        </w:rPr>
        <w:t>Есевой</w:t>
      </w:r>
      <w:proofErr w:type="spellEnd"/>
      <w:r w:rsidRPr="00D04453">
        <w:rPr>
          <w:sz w:val="22"/>
          <w:szCs w:val="22"/>
        </w:rPr>
        <w:t xml:space="preserve"> Жанны Владимировны, действующего на основании Устава, с одной стороны, и </w:t>
      </w:r>
      <w:r w:rsidRPr="003D15AF">
        <w:rPr>
          <w:b/>
          <w:sz w:val="22"/>
          <w:szCs w:val="22"/>
          <w:u w:val="single"/>
        </w:rPr>
        <w:t>Общество с ограниченной ответственностью «</w:t>
      </w:r>
      <w:proofErr w:type="spellStart"/>
      <w:r w:rsidRPr="003D15AF">
        <w:rPr>
          <w:b/>
          <w:sz w:val="22"/>
          <w:szCs w:val="22"/>
          <w:u w:val="single"/>
        </w:rPr>
        <w:t>КонсультантПлюс</w:t>
      </w:r>
      <w:proofErr w:type="spellEnd"/>
      <w:r w:rsidRPr="003D15AF">
        <w:rPr>
          <w:b/>
          <w:sz w:val="22"/>
          <w:szCs w:val="22"/>
          <w:u w:val="single"/>
        </w:rPr>
        <w:t xml:space="preserve"> в Иркутске»</w:t>
      </w:r>
      <w:r w:rsidRPr="003D15AF">
        <w:rPr>
          <w:sz w:val="22"/>
          <w:szCs w:val="22"/>
        </w:rPr>
        <w:t xml:space="preserve"> (далее – ООО «</w:t>
      </w:r>
      <w:proofErr w:type="spellStart"/>
      <w:r w:rsidRPr="003D15AF">
        <w:rPr>
          <w:sz w:val="22"/>
          <w:szCs w:val="22"/>
        </w:rPr>
        <w:t>КонсультантПлюс</w:t>
      </w:r>
      <w:proofErr w:type="spellEnd"/>
      <w:r w:rsidRPr="003D15AF">
        <w:rPr>
          <w:sz w:val="22"/>
          <w:szCs w:val="22"/>
        </w:rPr>
        <w:t xml:space="preserve"> в Иркутске»), именуемый в дальнейшем «Исполнитель», в лице генерального директора </w:t>
      </w:r>
      <w:proofErr w:type="spellStart"/>
      <w:r w:rsidRPr="003D15AF">
        <w:rPr>
          <w:sz w:val="22"/>
          <w:szCs w:val="22"/>
        </w:rPr>
        <w:t>Лавыгина</w:t>
      </w:r>
      <w:proofErr w:type="spellEnd"/>
      <w:r w:rsidRPr="003D15AF">
        <w:rPr>
          <w:sz w:val="22"/>
          <w:szCs w:val="22"/>
        </w:rPr>
        <w:t xml:space="preserve"> Андрея Анатольевича, действующего на основании Устава</w:t>
      </w:r>
      <w:r w:rsidRPr="00D04453">
        <w:rPr>
          <w:sz w:val="22"/>
          <w:szCs w:val="22"/>
        </w:rPr>
        <w:t>, с другой стороны, в</w:t>
      </w:r>
      <w:proofErr w:type="gramEnd"/>
      <w:r w:rsidRPr="00D04453">
        <w:rPr>
          <w:sz w:val="22"/>
          <w:szCs w:val="22"/>
        </w:rPr>
        <w:t xml:space="preserve"> </w:t>
      </w:r>
      <w:proofErr w:type="gramStart"/>
      <w:r w:rsidRPr="00D04453">
        <w:rPr>
          <w:sz w:val="22"/>
          <w:szCs w:val="22"/>
        </w:rPr>
        <w:t>дальнейшем</w:t>
      </w:r>
      <w:proofErr w:type="gramEnd"/>
      <w:r w:rsidRPr="00D04453">
        <w:rPr>
          <w:sz w:val="22"/>
          <w:szCs w:val="22"/>
        </w:rPr>
        <w:t xml:space="preserve"> совместно именуемые Стороны, </w:t>
      </w:r>
      <w:r w:rsidRPr="009C35C6">
        <w:rPr>
          <w:sz w:val="22"/>
          <w:szCs w:val="22"/>
        </w:rPr>
        <w:t>на основании подпункта 21 пункта 19.1 Положения о закупке товаров, работ, услуг для нужд ОГАУЗ «ИГКБ № 8»</w:t>
      </w:r>
      <w:r w:rsidRPr="00D04453">
        <w:rPr>
          <w:sz w:val="22"/>
          <w:szCs w:val="22"/>
        </w:rPr>
        <w:t>, заключили настоящий Договор о нижеследующем:</w:t>
      </w:r>
    </w:p>
    <w:p w:rsidR="00D04453" w:rsidRPr="00D04453" w:rsidRDefault="00D04453" w:rsidP="00D04453">
      <w:pPr>
        <w:ind w:right="-144" w:firstLine="284"/>
        <w:jc w:val="both"/>
        <w:rPr>
          <w:sz w:val="22"/>
          <w:szCs w:val="22"/>
        </w:rPr>
      </w:pPr>
    </w:p>
    <w:p w:rsidR="00D04453" w:rsidRPr="00D04453" w:rsidRDefault="00D04453" w:rsidP="00D04453">
      <w:pPr>
        <w:ind w:left="615"/>
        <w:jc w:val="center"/>
        <w:rPr>
          <w:b/>
          <w:sz w:val="22"/>
          <w:szCs w:val="22"/>
        </w:rPr>
      </w:pPr>
      <w:r w:rsidRPr="00D04453">
        <w:rPr>
          <w:b/>
          <w:sz w:val="22"/>
          <w:szCs w:val="22"/>
        </w:rPr>
        <w:t>1. Предмет договора</w:t>
      </w:r>
    </w:p>
    <w:p w:rsidR="00D04453" w:rsidRPr="00D04453" w:rsidRDefault="00D04453" w:rsidP="00D04453">
      <w:pPr>
        <w:jc w:val="both"/>
        <w:rPr>
          <w:sz w:val="22"/>
          <w:szCs w:val="22"/>
        </w:rPr>
      </w:pPr>
      <w:r w:rsidRPr="00D04453">
        <w:rPr>
          <w:sz w:val="22"/>
          <w:szCs w:val="22"/>
        </w:rPr>
        <w:t xml:space="preserve">1.1. </w:t>
      </w:r>
      <w:proofErr w:type="gramStart"/>
      <w:r w:rsidRPr="00D04453">
        <w:rPr>
          <w:sz w:val="22"/>
          <w:szCs w:val="22"/>
        </w:rPr>
        <w:t xml:space="preserve">Заказчик поручает, а Исполнитель принимает на себя обязательства на оказание информационных услуг с использованием экземпляров систем Консультант Плюс на основе специального лицензионного программного обеспечения, обеспечивающего совместимость информационных услуг с установленными экземплярами системы «Консультант Плюс» в количестве и по ценам, указанным в Спецификации (Приложение № 1 к настоящему договору),  а Заказчик обязуется принять и оплатить оказанные услуги. </w:t>
      </w:r>
      <w:proofErr w:type="gramEnd"/>
    </w:p>
    <w:p w:rsidR="00D04453" w:rsidRPr="00D04453" w:rsidRDefault="00D04453" w:rsidP="00D04453">
      <w:pPr>
        <w:jc w:val="both"/>
        <w:rPr>
          <w:sz w:val="22"/>
          <w:szCs w:val="22"/>
        </w:rPr>
      </w:pPr>
      <w:r w:rsidRPr="00D04453">
        <w:rPr>
          <w:color w:val="000000"/>
          <w:sz w:val="22"/>
          <w:szCs w:val="22"/>
        </w:rPr>
        <w:t xml:space="preserve">1.2. </w:t>
      </w:r>
      <w:r w:rsidRPr="00D04453">
        <w:rPr>
          <w:sz w:val="22"/>
          <w:szCs w:val="22"/>
        </w:rPr>
        <w:t xml:space="preserve">Место оказания Услуг: </w:t>
      </w:r>
      <w:proofErr w:type="gramStart"/>
      <w:r w:rsidRPr="00D04453">
        <w:rPr>
          <w:sz w:val="22"/>
          <w:szCs w:val="22"/>
        </w:rPr>
        <w:t>г</w:t>
      </w:r>
      <w:proofErr w:type="gramEnd"/>
      <w:r w:rsidRPr="00D04453">
        <w:rPr>
          <w:sz w:val="22"/>
          <w:szCs w:val="22"/>
        </w:rPr>
        <w:t xml:space="preserve">. Иркутск: ул. Ярославского, 300. </w:t>
      </w:r>
    </w:p>
    <w:p w:rsidR="00D04453" w:rsidRPr="00D04453" w:rsidRDefault="00D04453" w:rsidP="00D04453">
      <w:pPr>
        <w:tabs>
          <w:tab w:val="center" w:pos="4677"/>
          <w:tab w:val="right" w:pos="9355"/>
        </w:tabs>
        <w:suppressAutoHyphens/>
        <w:snapToGrid w:val="0"/>
        <w:jc w:val="both"/>
        <w:rPr>
          <w:sz w:val="22"/>
          <w:szCs w:val="22"/>
        </w:rPr>
      </w:pPr>
      <w:r w:rsidRPr="00D04453">
        <w:rPr>
          <w:color w:val="000000"/>
          <w:sz w:val="22"/>
          <w:szCs w:val="22"/>
        </w:rPr>
        <w:t xml:space="preserve">1.3. </w:t>
      </w:r>
      <w:r w:rsidRPr="00D04453">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D04453" w:rsidRPr="00D04453" w:rsidRDefault="00D04453" w:rsidP="00D04453">
      <w:pPr>
        <w:suppressAutoHyphens/>
        <w:jc w:val="both"/>
        <w:rPr>
          <w:sz w:val="22"/>
          <w:szCs w:val="22"/>
        </w:rPr>
      </w:pPr>
      <w:r w:rsidRPr="00D04453">
        <w:rPr>
          <w:sz w:val="22"/>
          <w:szCs w:val="22"/>
        </w:rPr>
        <w:t>1.4. Срок оказания услуг по настоящему договору: с 01.01.2020г. по 31.12.2020г.</w:t>
      </w:r>
    </w:p>
    <w:p w:rsidR="00D04453" w:rsidRPr="00D04453" w:rsidRDefault="00D04453" w:rsidP="00D04453">
      <w:pPr>
        <w:tabs>
          <w:tab w:val="center" w:pos="4677"/>
          <w:tab w:val="right" w:pos="9355"/>
        </w:tabs>
        <w:suppressAutoHyphens/>
        <w:snapToGrid w:val="0"/>
        <w:jc w:val="both"/>
        <w:rPr>
          <w:sz w:val="22"/>
          <w:szCs w:val="22"/>
        </w:rPr>
      </w:pPr>
    </w:p>
    <w:p w:rsidR="00D04453" w:rsidRPr="00D04453" w:rsidRDefault="00D04453" w:rsidP="00D04453">
      <w:pPr>
        <w:ind w:left="615"/>
        <w:jc w:val="center"/>
        <w:rPr>
          <w:sz w:val="22"/>
          <w:szCs w:val="22"/>
        </w:rPr>
      </w:pPr>
      <w:r w:rsidRPr="00D04453">
        <w:rPr>
          <w:b/>
          <w:sz w:val="22"/>
          <w:szCs w:val="22"/>
        </w:rPr>
        <w:t>2. Стоимость работ и порядок расчетов</w:t>
      </w:r>
    </w:p>
    <w:p w:rsidR="00D04453" w:rsidRPr="00D04453" w:rsidRDefault="00D04453" w:rsidP="00D04453">
      <w:pPr>
        <w:suppressAutoHyphens/>
        <w:jc w:val="both"/>
        <w:rPr>
          <w:sz w:val="22"/>
          <w:szCs w:val="22"/>
        </w:rPr>
      </w:pPr>
      <w:r w:rsidRPr="00D04453">
        <w:rPr>
          <w:sz w:val="22"/>
          <w:szCs w:val="22"/>
        </w:rPr>
        <w:t xml:space="preserve">2.1. </w:t>
      </w:r>
      <w:proofErr w:type="gramStart"/>
      <w:r w:rsidRPr="00D04453">
        <w:rPr>
          <w:sz w:val="22"/>
          <w:szCs w:val="22"/>
        </w:rPr>
        <w:t xml:space="preserve">Цена настоящего договора составляет </w:t>
      </w:r>
      <w:r w:rsidRPr="00D04453">
        <w:rPr>
          <w:b/>
          <w:sz w:val="22"/>
          <w:szCs w:val="22"/>
          <w:u w:val="single"/>
        </w:rPr>
        <w:t>560 073 (пятьсот шестьдесят тысяч семьдесят три) рубля 96 копеек</w:t>
      </w:r>
      <w:r w:rsidRPr="00D04453">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w:t>
      </w:r>
      <w:proofErr w:type="gramEnd"/>
      <w:r w:rsidRPr="00D04453">
        <w:rPr>
          <w:sz w:val="22"/>
          <w:szCs w:val="22"/>
        </w:rPr>
        <w:t xml:space="preserve"> и определяется на весь срок исполнения договора, то есть является конечной.</w:t>
      </w:r>
    </w:p>
    <w:p w:rsidR="00D04453" w:rsidRPr="00D04453" w:rsidRDefault="00D04453" w:rsidP="00D04453">
      <w:pPr>
        <w:widowControl w:val="0"/>
        <w:shd w:val="clear" w:color="auto" w:fill="FFFFFF"/>
        <w:suppressAutoHyphens/>
        <w:autoSpaceDE w:val="0"/>
        <w:autoSpaceDN w:val="0"/>
        <w:adjustRightInd w:val="0"/>
        <w:jc w:val="both"/>
        <w:rPr>
          <w:sz w:val="22"/>
          <w:szCs w:val="22"/>
        </w:rPr>
      </w:pPr>
      <w:r w:rsidRPr="00D04453">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D04453">
        <w:rPr>
          <w:sz w:val="22"/>
          <w:szCs w:val="22"/>
        </w:rPr>
        <w:t>дств с р</w:t>
      </w:r>
      <w:proofErr w:type="gramEnd"/>
      <w:r w:rsidRPr="00D04453">
        <w:rPr>
          <w:sz w:val="22"/>
          <w:szCs w:val="22"/>
        </w:rPr>
        <w:t>асчетного счета Заказчика.</w:t>
      </w:r>
    </w:p>
    <w:p w:rsidR="00D04453" w:rsidRPr="00D04453" w:rsidRDefault="00D04453" w:rsidP="00D04453">
      <w:pPr>
        <w:widowControl w:val="0"/>
        <w:shd w:val="clear" w:color="auto" w:fill="FFFFFF"/>
        <w:suppressAutoHyphens/>
        <w:autoSpaceDE w:val="0"/>
        <w:autoSpaceDN w:val="0"/>
        <w:adjustRightInd w:val="0"/>
        <w:jc w:val="both"/>
        <w:rPr>
          <w:sz w:val="22"/>
          <w:szCs w:val="22"/>
        </w:rPr>
      </w:pPr>
      <w:r w:rsidRPr="00D04453">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D04453" w:rsidRPr="00D04453" w:rsidRDefault="00D04453" w:rsidP="00D04453">
      <w:pPr>
        <w:widowControl w:val="0"/>
        <w:shd w:val="clear" w:color="auto" w:fill="FFFFFF"/>
        <w:suppressAutoHyphens/>
        <w:autoSpaceDE w:val="0"/>
        <w:autoSpaceDN w:val="0"/>
        <w:adjustRightInd w:val="0"/>
        <w:jc w:val="both"/>
        <w:rPr>
          <w:sz w:val="22"/>
          <w:szCs w:val="22"/>
        </w:rPr>
      </w:pPr>
      <w:r w:rsidRPr="00D04453">
        <w:rPr>
          <w:sz w:val="22"/>
          <w:szCs w:val="22"/>
        </w:rPr>
        <w:t xml:space="preserve">2.4. В случае изменения потребности </w:t>
      </w:r>
      <w:proofErr w:type="gramStart"/>
      <w:r w:rsidRPr="00D04453">
        <w:rPr>
          <w:sz w:val="22"/>
          <w:szCs w:val="22"/>
        </w:rPr>
        <w:t>Заказчика</w:t>
      </w:r>
      <w:proofErr w:type="gramEnd"/>
      <w:r w:rsidRPr="00D04453">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D04453" w:rsidRPr="00D04453" w:rsidRDefault="00D04453" w:rsidP="00D04453">
      <w:pPr>
        <w:widowControl w:val="0"/>
        <w:shd w:val="clear" w:color="auto" w:fill="FFFFFF"/>
        <w:suppressAutoHyphens/>
        <w:autoSpaceDE w:val="0"/>
        <w:autoSpaceDN w:val="0"/>
        <w:adjustRightInd w:val="0"/>
        <w:jc w:val="both"/>
        <w:rPr>
          <w:sz w:val="22"/>
          <w:szCs w:val="22"/>
        </w:rPr>
      </w:pPr>
      <w:r w:rsidRPr="00D04453">
        <w:rPr>
          <w:sz w:val="22"/>
          <w:szCs w:val="22"/>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D04453" w:rsidRPr="00D04453" w:rsidRDefault="00D04453" w:rsidP="00D04453">
      <w:pPr>
        <w:widowControl w:val="0"/>
        <w:shd w:val="clear" w:color="auto" w:fill="FFFFFF"/>
        <w:suppressAutoHyphens/>
        <w:autoSpaceDE w:val="0"/>
        <w:autoSpaceDN w:val="0"/>
        <w:adjustRightInd w:val="0"/>
        <w:jc w:val="both"/>
        <w:rPr>
          <w:sz w:val="22"/>
          <w:szCs w:val="22"/>
        </w:rPr>
      </w:pPr>
    </w:p>
    <w:p w:rsidR="00D04453" w:rsidRPr="00D04453" w:rsidRDefault="00D04453" w:rsidP="00D04453">
      <w:pPr>
        <w:numPr>
          <w:ilvl w:val="0"/>
          <w:numId w:val="2"/>
        </w:numPr>
        <w:jc w:val="center"/>
        <w:rPr>
          <w:sz w:val="22"/>
          <w:szCs w:val="22"/>
        </w:rPr>
      </w:pPr>
      <w:r w:rsidRPr="00D04453">
        <w:rPr>
          <w:b/>
          <w:sz w:val="22"/>
          <w:szCs w:val="22"/>
        </w:rPr>
        <w:t>Обязанности Сторон</w:t>
      </w:r>
    </w:p>
    <w:p w:rsidR="00D04453" w:rsidRPr="00D04453" w:rsidRDefault="00D04453" w:rsidP="00D04453">
      <w:pPr>
        <w:suppressAutoHyphens/>
        <w:jc w:val="both"/>
        <w:rPr>
          <w:sz w:val="22"/>
          <w:szCs w:val="22"/>
        </w:rPr>
      </w:pPr>
      <w:r w:rsidRPr="00D04453">
        <w:rPr>
          <w:b/>
          <w:bCs/>
          <w:sz w:val="22"/>
          <w:szCs w:val="22"/>
        </w:rPr>
        <w:t>3.1. Исполнитель обязан:</w:t>
      </w:r>
    </w:p>
    <w:p w:rsidR="00D04453" w:rsidRPr="00D04453" w:rsidRDefault="00D04453" w:rsidP="00D04453">
      <w:pPr>
        <w:pStyle w:val="a4"/>
        <w:widowControl w:val="0"/>
        <w:suppressAutoHyphens w:val="0"/>
        <w:autoSpaceDE w:val="0"/>
        <w:autoSpaceDN w:val="0"/>
        <w:adjustRightInd w:val="0"/>
        <w:spacing w:after="0" w:line="240" w:lineRule="auto"/>
        <w:ind w:left="0"/>
        <w:jc w:val="both"/>
        <w:rPr>
          <w:rFonts w:ascii="Times New Roman" w:hAnsi="Times New Roman"/>
        </w:rPr>
      </w:pPr>
      <w:r w:rsidRPr="00D04453">
        <w:rPr>
          <w:rFonts w:ascii="Times New Roman" w:hAnsi="Times New Roman"/>
        </w:rPr>
        <w:t>3.1.1. Своевременно и надлежащим образом оказать услуги в соответствии со спецификацией (Приложение № 1 к договору).</w:t>
      </w:r>
      <w:r w:rsidRPr="00D04453">
        <w:t xml:space="preserve"> </w:t>
      </w:r>
    </w:p>
    <w:p w:rsidR="00D04453" w:rsidRPr="00D04453" w:rsidRDefault="00D04453" w:rsidP="00D04453">
      <w:pPr>
        <w:pStyle w:val="a4"/>
        <w:widowControl w:val="0"/>
        <w:suppressAutoHyphens w:val="0"/>
        <w:autoSpaceDE w:val="0"/>
        <w:autoSpaceDN w:val="0"/>
        <w:adjustRightInd w:val="0"/>
        <w:spacing w:after="0" w:line="240" w:lineRule="auto"/>
        <w:ind w:left="0"/>
        <w:jc w:val="both"/>
        <w:rPr>
          <w:rFonts w:ascii="Times New Roman" w:hAnsi="Times New Roman"/>
        </w:rPr>
      </w:pPr>
      <w:r w:rsidRPr="00D04453">
        <w:rPr>
          <w:rFonts w:ascii="Times New Roman" w:hAnsi="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D04453" w:rsidRPr="00D04453" w:rsidRDefault="00D04453" w:rsidP="00D04453">
      <w:pPr>
        <w:pStyle w:val="a4"/>
        <w:widowControl w:val="0"/>
        <w:suppressAutoHyphens w:val="0"/>
        <w:autoSpaceDE w:val="0"/>
        <w:autoSpaceDN w:val="0"/>
        <w:adjustRightInd w:val="0"/>
        <w:spacing w:after="0" w:line="240" w:lineRule="auto"/>
        <w:ind w:left="0"/>
        <w:jc w:val="both"/>
        <w:rPr>
          <w:rFonts w:ascii="Times New Roman" w:hAnsi="Times New Roman"/>
        </w:rPr>
      </w:pPr>
      <w:r w:rsidRPr="00D04453">
        <w:rPr>
          <w:rFonts w:ascii="Times New Roman" w:hAnsi="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D04453" w:rsidRPr="00D04453" w:rsidRDefault="00D04453" w:rsidP="00D04453">
      <w:pPr>
        <w:pStyle w:val="a4"/>
        <w:widowControl w:val="0"/>
        <w:suppressAutoHyphens w:val="0"/>
        <w:autoSpaceDE w:val="0"/>
        <w:autoSpaceDN w:val="0"/>
        <w:adjustRightInd w:val="0"/>
        <w:spacing w:after="0" w:line="240" w:lineRule="auto"/>
        <w:ind w:left="0"/>
        <w:jc w:val="both"/>
        <w:rPr>
          <w:rFonts w:ascii="Times New Roman" w:hAnsi="Times New Roman"/>
        </w:rPr>
      </w:pPr>
      <w:r w:rsidRPr="00D04453">
        <w:rPr>
          <w:rFonts w:ascii="Times New Roman" w:hAnsi="Times New Roman"/>
          <w:color w:val="000000"/>
        </w:rPr>
        <w:t xml:space="preserve">3.1.4. Исполнитель обязан в течение срока действия договора предоставить по запросу Заказчика в течение </w:t>
      </w:r>
      <w:r w:rsidRPr="00D04453">
        <w:rPr>
          <w:rFonts w:ascii="Times New Roman" w:hAnsi="Times New Roman"/>
          <w:color w:val="000000"/>
        </w:rPr>
        <w:lastRenderedPageBreak/>
        <w:t>одного рабочего дня после дня получения указанного запроса документы, подтверждающие соответствие указанным выше требованиям.</w:t>
      </w:r>
    </w:p>
    <w:p w:rsidR="00D04453" w:rsidRPr="00D04453" w:rsidRDefault="00D04453" w:rsidP="00D04453">
      <w:pPr>
        <w:pStyle w:val="a4"/>
        <w:widowControl w:val="0"/>
        <w:suppressAutoHyphens w:val="0"/>
        <w:autoSpaceDE w:val="0"/>
        <w:autoSpaceDN w:val="0"/>
        <w:adjustRightInd w:val="0"/>
        <w:spacing w:after="0" w:line="240" w:lineRule="auto"/>
        <w:ind w:left="0"/>
        <w:jc w:val="both"/>
        <w:rPr>
          <w:rFonts w:ascii="Times New Roman" w:hAnsi="Times New Roman"/>
        </w:rPr>
      </w:pPr>
      <w:r w:rsidRPr="00D04453">
        <w:rPr>
          <w:rFonts w:ascii="Times New Roman" w:hAnsi="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D04453" w:rsidRPr="00D04453" w:rsidRDefault="00D04453" w:rsidP="00D04453">
      <w:pPr>
        <w:pStyle w:val="a4"/>
        <w:widowControl w:val="0"/>
        <w:suppressAutoHyphens w:val="0"/>
        <w:autoSpaceDE w:val="0"/>
        <w:autoSpaceDN w:val="0"/>
        <w:adjustRightInd w:val="0"/>
        <w:spacing w:after="0" w:line="240" w:lineRule="auto"/>
        <w:ind w:left="0"/>
        <w:jc w:val="both"/>
        <w:rPr>
          <w:rFonts w:ascii="Times New Roman" w:hAnsi="Times New Roman"/>
        </w:rPr>
      </w:pPr>
      <w:r w:rsidRPr="00D04453">
        <w:rPr>
          <w:rFonts w:ascii="Times New Roman" w:hAnsi="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D04453" w:rsidRPr="00D04453" w:rsidRDefault="00D04453" w:rsidP="00D04453">
      <w:pPr>
        <w:pStyle w:val="a4"/>
        <w:widowControl w:val="0"/>
        <w:suppressAutoHyphens w:val="0"/>
        <w:autoSpaceDE w:val="0"/>
        <w:autoSpaceDN w:val="0"/>
        <w:adjustRightInd w:val="0"/>
        <w:spacing w:after="0" w:line="240" w:lineRule="auto"/>
        <w:ind w:left="0"/>
        <w:jc w:val="both"/>
        <w:rPr>
          <w:rFonts w:ascii="Times New Roman" w:hAnsi="Times New Roman"/>
          <w:b/>
        </w:rPr>
      </w:pPr>
      <w:r w:rsidRPr="00D04453">
        <w:rPr>
          <w:rFonts w:ascii="Times New Roman" w:hAnsi="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D04453" w:rsidRPr="00D04453" w:rsidRDefault="00D04453" w:rsidP="00D04453">
      <w:pPr>
        <w:widowControl w:val="0"/>
        <w:suppressAutoHyphens/>
        <w:autoSpaceDE w:val="0"/>
        <w:autoSpaceDN w:val="0"/>
        <w:adjustRightInd w:val="0"/>
        <w:jc w:val="both"/>
        <w:rPr>
          <w:sz w:val="22"/>
          <w:szCs w:val="22"/>
        </w:rPr>
      </w:pPr>
      <w:r w:rsidRPr="00D04453">
        <w:rPr>
          <w:b/>
          <w:bCs/>
          <w:sz w:val="22"/>
          <w:szCs w:val="22"/>
        </w:rPr>
        <w:t>3.2. Заказчик обязан:</w:t>
      </w:r>
    </w:p>
    <w:p w:rsidR="00D04453" w:rsidRPr="00D04453" w:rsidRDefault="00D04453" w:rsidP="00D04453">
      <w:pPr>
        <w:pStyle w:val="a4"/>
        <w:widowControl w:val="0"/>
        <w:autoSpaceDE w:val="0"/>
        <w:autoSpaceDN w:val="0"/>
        <w:adjustRightInd w:val="0"/>
        <w:spacing w:after="0" w:line="240" w:lineRule="auto"/>
        <w:ind w:left="0"/>
        <w:jc w:val="both"/>
        <w:rPr>
          <w:rFonts w:ascii="Times New Roman" w:hAnsi="Times New Roman"/>
        </w:rPr>
      </w:pPr>
      <w:r w:rsidRPr="00D04453">
        <w:rPr>
          <w:rFonts w:ascii="Times New Roman" w:hAnsi="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D04453" w:rsidRPr="00D04453" w:rsidRDefault="00D04453" w:rsidP="00D04453">
      <w:pPr>
        <w:pStyle w:val="a4"/>
        <w:widowControl w:val="0"/>
        <w:autoSpaceDE w:val="0"/>
        <w:autoSpaceDN w:val="0"/>
        <w:adjustRightInd w:val="0"/>
        <w:spacing w:after="0" w:line="240" w:lineRule="auto"/>
        <w:ind w:left="0"/>
        <w:jc w:val="both"/>
        <w:rPr>
          <w:rFonts w:ascii="Times New Roman" w:hAnsi="Times New Roman"/>
        </w:rPr>
      </w:pPr>
      <w:r w:rsidRPr="00D04453">
        <w:rPr>
          <w:rFonts w:ascii="Times New Roman" w:hAnsi="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D04453" w:rsidRPr="00D04453" w:rsidRDefault="00D04453" w:rsidP="00D04453">
      <w:pPr>
        <w:pStyle w:val="a4"/>
        <w:widowControl w:val="0"/>
        <w:autoSpaceDE w:val="0"/>
        <w:autoSpaceDN w:val="0"/>
        <w:adjustRightInd w:val="0"/>
        <w:spacing w:after="0" w:line="240" w:lineRule="auto"/>
        <w:ind w:left="0"/>
        <w:jc w:val="both"/>
        <w:rPr>
          <w:rFonts w:ascii="Times New Roman" w:hAnsi="Times New Roman"/>
        </w:rPr>
      </w:pPr>
      <w:r w:rsidRPr="00D04453">
        <w:rPr>
          <w:rFonts w:ascii="Times New Roman" w:hAnsi="Times New Roman"/>
        </w:rPr>
        <w:t>3.2.3. Своевременно принять и оплатить надлежащим образом оказанные услуги в соответствии с договором.</w:t>
      </w:r>
    </w:p>
    <w:p w:rsidR="00D04453" w:rsidRPr="00D04453" w:rsidRDefault="00D04453" w:rsidP="00D04453">
      <w:pPr>
        <w:pStyle w:val="a4"/>
        <w:widowControl w:val="0"/>
        <w:autoSpaceDE w:val="0"/>
        <w:autoSpaceDN w:val="0"/>
        <w:adjustRightInd w:val="0"/>
        <w:spacing w:after="0" w:line="240" w:lineRule="auto"/>
        <w:ind w:left="0"/>
        <w:jc w:val="both"/>
        <w:rPr>
          <w:rFonts w:ascii="Times New Roman" w:hAnsi="Times New Roman"/>
        </w:rPr>
      </w:pPr>
      <w:r w:rsidRPr="00D04453">
        <w:rPr>
          <w:rFonts w:ascii="Times New Roman" w:hAnsi="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D04453" w:rsidRPr="00D04453" w:rsidRDefault="00D04453" w:rsidP="00D04453">
      <w:pPr>
        <w:pStyle w:val="a4"/>
        <w:widowControl w:val="0"/>
        <w:autoSpaceDE w:val="0"/>
        <w:autoSpaceDN w:val="0"/>
        <w:adjustRightInd w:val="0"/>
        <w:spacing w:after="0" w:line="240" w:lineRule="auto"/>
        <w:jc w:val="both"/>
      </w:pPr>
    </w:p>
    <w:p w:rsidR="00D04453" w:rsidRPr="00D04453" w:rsidRDefault="00D04453" w:rsidP="00D04453">
      <w:pPr>
        <w:pStyle w:val="a4"/>
        <w:numPr>
          <w:ilvl w:val="0"/>
          <w:numId w:val="2"/>
        </w:numPr>
        <w:suppressAutoHyphens w:val="0"/>
        <w:spacing w:after="0" w:line="240" w:lineRule="auto"/>
        <w:jc w:val="center"/>
        <w:rPr>
          <w:rFonts w:ascii="Times New Roman" w:hAnsi="Times New Roman"/>
        </w:rPr>
      </w:pPr>
      <w:r w:rsidRPr="00D04453">
        <w:rPr>
          <w:rFonts w:ascii="Times New Roman" w:hAnsi="Times New Roman"/>
          <w:b/>
          <w:bCs/>
        </w:rPr>
        <w:t>Порядок приемки услуг.</w:t>
      </w:r>
    </w:p>
    <w:p w:rsidR="00D04453" w:rsidRPr="00D04453" w:rsidRDefault="00D04453" w:rsidP="00D04453">
      <w:pPr>
        <w:pStyle w:val="a3"/>
        <w:shd w:val="clear" w:color="auto" w:fill="FFFFFF"/>
        <w:spacing w:after="0" w:line="100" w:lineRule="atLeast"/>
        <w:jc w:val="both"/>
        <w:rPr>
          <w:rFonts w:ascii="Times New Roman" w:hAnsi="Times New Roman" w:cs="Times New Roman"/>
          <w:color w:val="auto"/>
        </w:rPr>
      </w:pPr>
      <w:r w:rsidRPr="00D04453">
        <w:rPr>
          <w:rFonts w:ascii="Times New Roman" w:hAnsi="Times New Roman" w:cs="Times New Roman"/>
        </w:rPr>
        <w:t xml:space="preserve">4.1. Приемка услуг по настоящему Договору оформляется актом об оказании услуг.  </w:t>
      </w:r>
      <w:r w:rsidRPr="00D04453">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Pr="00D04453">
        <w:rPr>
          <w:rFonts w:ascii="Times New Roman" w:hAnsi="Times New Roman" w:cs="Times New Roman"/>
        </w:rPr>
        <w:t xml:space="preserve"> </w:t>
      </w:r>
      <w:r w:rsidRPr="00D04453">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D04453">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D04453">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D04453">
        <w:rPr>
          <w:rFonts w:ascii="Times New Roman" w:hAnsi="Times New Roman" w:cs="Times New Roman"/>
          <w:color w:val="auto"/>
        </w:rPr>
        <w:t>и</w:t>
      </w:r>
      <w:proofErr w:type="gramEnd"/>
      <w:r w:rsidRPr="00D04453">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D04453" w:rsidRPr="00D04453" w:rsidRDefault="00D04453" w:rsidP="00D04453">
      <w:pPr>
        <w:suppressAutoHyphens/>
        <w:jc w:val="both"/>
        <w:rPr>
          <w:sz w:val="22"/>
          <w:szCs w:val="22"/>
        </w:rPr>
      </w:pPr>
      <w:r w:rsidRPr="00D04453">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D04453" w:rsidRDefault="00D04453" w:rsidP="00D04453">
      <w:pPr>
        <w:suppressAutoHyphens/>
        <w:ind w:firstLine="709"/>
        <w:jc w:val="both"/>
        <w:rPr>
          <w:sz w:val="22"/>
          <w:szCs w:val="22"/>
        </w:rPr>
      </w:pPr>
      <w:r w:rsidRPr="00D04453">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D04453" w:rsidRPr="00D04453" w:rsidRDefault="00D04453" w:rsidP="00D04453">
      <w:pPr>
        <w:suppressAutoHyphens/>
        <w:ind w:firstLine="709"/>
        <w:jc w:val="both"/>
        <w:rPr>
          <w:sz w:val="22"/>
          <w:szCs w:val="22"/>
        </w:rPr>
      </w:pPr>
    </w:p>
    <w:p w:rsidR="00D04453" w:rsidRPr="00D04453" w:rsidRDefault="00D04453" w:rsidP="00D04453">
      <w:pPr>
        <w:numPr>
          <w:ilvl w:val="0"/>
          <w:numId w:val="2"/>
        </w:numPr>
        <w:jc w:val="center"/>
        <w:rPr>
          <w:b/>
          <w:sz w:val="22"/>
          <w:szCs w:val="22"/>
        </w:rPr>
      </w:pPr>
      <w:r w:rsidRPr="00D04453">
        <w:rPr>
          <w:b/>
          <w:sz w:val="22"/>
          <w:szCs w:val="22"/>
        </w:rPr>
        <w:t>Ответственность сторон</w:t>
      </w:r>
    </w:p>
    <w:p w:rsidR="00D04453" w:rsidRPr="00D04453" w:rsidRDefault="00D04453" w:rsidP="00D04453">
      <w:pPr>
        <w:jc w:val="both"/>
        <w:rPr>
          <w:sz w:val="22"/>
          <w:szCs w:val="22"/>
        </w:rPr>
      </w:pPr>
      <w:r w:rsidRPr="00D04453">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D04453" w:rsidRPr="00D04453" w:rsidRDefault="00D04453" w:rsidP="00D04453">
      <w:pPr>
        <w:pStyle w:val="a4"/>
        <w:spacing w:after="0" w:line="240" w:lineRule="auto"/>
        <w:ind w:left="0"/>
        <w:jc w:val="both"/>
        <w:rPr>
          <w:rFonts w:ascii="Times New Roman" w:hAnsi="Times New Roman"/>
        </w:rPr>
      </w:pPr>
      <w:r w:rsidRPr="00D04453">
        <w:rPr>
          <w:rFonts w:ascii="Times New Roman" w:hAnsi="Times New Roman"/>
        </w:rPr>
        <w:lastRenderedPageBreak/>
        <w:t xml:space="preserve">5.2. За ненадлежащее исполнение или неисполнение обязательств, предусмотренных </w:t>
      </w:r>
      <w:proofErr w:type="spellStart"/>
      <w:r w:rsidRPr="00D04453">
        <w:rPr>
          <w:rFonts w:ascii="Times New Roman" w:hAnsi="Times New Roman"/>
        </w:rPr>
        <w:t>пп</w:t>
      </w:r>
      <w:proofErr w:type="spellEnd"/>
      <w:r w:rsidRPr="00D04453">
        <w:rPr>
          <w:rFonts w:ascii="Times New Roman" w:hAnsi="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D04453">
        <w:rPr>
          <w:rFonts w:ascii="Times New Roman" w:hAnsi="Times New Roman"/>
        </w:rPr>
        <w:t>ненадлежаще</w:t>
      </w:r>
      <w:proofErr w:type="spellEnd"/>
      <w:r w:rsidRPr="00D04453">
        <w:rPr>
          <w:rFonts w:ascii="Times New Roman" w:hAnsi="Times New Roman"/>
        </w:rPr>
        <w:t xml:space="preserve"> выполненных обязательств.</w:t>
      </w:r>
    </w:p>
    <w:p w:rsidR="00D04453" w:rsidRPr="00D04453" w:rsidRDefault="00D04453" w:rsidP="00D04453">
      <w:pPr>
        <w:pStyle w:val="a4"/>
        <w:spacing w:after="0" w:line="240" w:lineRule="auto"/>
        <w:ind w:left="0"/>
        <w:jc w:val="both"/>
        <w:rPr>
          <w:rFonts w:ascii="Times New Roman" w:hAnsi="Times New Roman"/>
        </w:rPr>
      </w:pPr>
      <w:r w:rsidRPr="00D04453">
        <w:rPr>
          <w:rFonts w:ascii="Times New Roman" w:hAnsi="Times New Roman"/>
        </w:rPr>
        <w:t xml:space="preserve">5.3. </w:t>
      </w:r>
      <w:proofErr w:type="gramStart"/>
      <w:r w:rsidRPr="00D04453">
        <w:rPr>
          <w:rFonts w:ascii="Times New Roman" w:hAnsi="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D04453" w:rsidRPr="00D04453" w:rsidRDefault="00D04453" w:rsidP="00D04453">
      <w:pPr>
        <w:pStyle w:val="a4"/>
        <w:spacing w:after="0" w:line="240" w:lineRule="auto"/>
        <w:ind w:left="0"/>
        <w:jc w:val="both"/>
        <w:rPr>
          <w:rFonts w:ascii="Times New Roman" w:hAnsi="Times New Roman"/>
        </w:rPr>
      </w:pPr>
      <w:r w:rsidRPr="00D04453">
        <w:rPr>
          <w:rFonts w:ascii="Times New Roman" w:hAnsi="Times New Roman"/>
        </w:rPr>
        <w:t xml:space="preserve">5.4. </w:t>
      </w:r>
      <w:r w:rsidRPr="00D04453">
        <w:rPr>
          <w:rFonts w:ascii="Times New Roman" w:hAnsi="Times New Roman" w:cs="Times New Roman"/>
        </w:rPr>
        <w:t xml:space="preserve">В случае нарушения Исполнителем сроков, предусмотренных </w:t>
      </w:r>
      <w:proofErr w:type="spellStart"/>
      <w:r w:rsidRPr="00D04453">
        <w:rPr>
          <w:rFonts w:ascii="Times New Roman" w:hAnsi="Times New Roman" w:cs="Times New Roman"/>
        </w:rPr>
        <w:t>пп</w:t>
      </w:r>
      <w:proofErr w:type="spellEnd"/>
      <w:r w:rsidRPr="00D04453">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D04453" w:rsidRDefault="00D04453" w:rsidP="00D04453">
      <w:pPr>
        <w:widowControl w:val="0"/>
        <w:shd w:val="clear" w:color="auto" w:fill="FFFFFF"/>
        <w:suppressAutoHyphens/>
        <w:autoSpaceDE w:val="0"/>
        <w:autoSpaceDN w:val="0"/>
        <w:adjustRightInd w:val="0"/>
        <w:jc w:val="both"/>
        <w:rPr>
          <w:color w:val="000000"/>
          <w:sz w:val="22"/>
          <w:szCs w:val="22"/>
        </w:rPr>
      </w:pPr>
      <w:r w:rsidRPr="00D04453">
        <w:rPr>
          <w:color w:val="000000"/>
          <w:sz w:val="22"/>
          <w:szCs w:val="22"/>
        </w:rPr>
        <w:t xml:space="preserve">5.5. Уплата неустойки не освобождает Исполнителя от выполнения своих обязательств по настоящему </w:t>
      </w:r>
      <w:r w:rsidRPr="00D04453">
        <w:rPr>
          <w:sz w:val="22"/>
          <w:szCs w:val="22"/>
        </w:rPr>
        <w:t>договор</w:t>
      </w:r>
      <w:r w:rsidRPr="00D04453">
        <w:rPr>
          <w:color w:val="000000"/>
          <w:sz w:val="22"/>
          <w:szCs w:val="22"/>
        </w:rPr>
        <w:t>у.</w:t>
      </w:r>
    </w:p>
    <w:p w:rsidR="00D04453" w:rsidRPr="00D04453" w:rsidRDefault="00D04453" w:rsidP="00D04453">
      <w:pPr>
        <w:widowControl w:val="0"/>
        <w:shd w:val="clear" w:color="auto" w:fill="FFFFFF"/>
        <w:suppressAutoHyphens/>
        <w:autoSpaceDE w:val="0"/>
        <w:autoSpaceDN w:val="0"/>
        <w:adjustRightInd w:val="0"/>
        <w:jc w:val="both"/>
        <w:rPr>
          <w:color w:val="000000"/>
          <w:sz w:val="22"/>
          <w:szCs w:val="22"/>
        </w:rPr>
      </w:pPr>
    </w:p>
    <w:p w:rsidR="00D04453" w:rsidRPr="00D04453" w:rsidRDefault="00D04453" w:rsidP="00D04453">
      <w:pPr>
        <w:pStyle w:val="a4"/>
        <w:numPr>
          <w:ilvl w:val="0"/>
          <w:numId w:val="1"/>
        </w:numPr>
        <w:suppressAutoHyphens w:val="0"/>
        <w:spacing w:after="0" w:line="240" w:lineRule="auto"/>
        <w:jc w:val="center"/>
        <w:rPr>
          <w:rFonts w:ascii="Times New Roman" w:hAnsi="Times New Roman" w:cs="Times New Roman"/>
          <w:b/>
        </w:rPr>
      </w:pPr>
      <w:r w:rsidRPr="00D04453">
        <w:rPr>
          <w:rFonts w:ascii="Times New Roman" w:hAnsi="Times New Roman" w:cs="Times New Roman"/>
          <w:b/>
        </w:rPr>
        <w:t>Обеспечение исполнения договора</w:t>
      </w:r>
    </w:p>
    <w:p w:rsidR="00D04453" w:rsidRPr="00D04453" w:rsidRDefault="00D04453" w:rsidP="00D04453">
      <w:pPr>
        <w:pStyle w:val="a3"/>
        <w:tabs>
          <w:tab w:val="left" w:pos="0"/>
          <w:tab w:val="left" w:pos="1276"/>
        </w:tabs>
        <w:spacing w:after="0" w:line="240" w:lineRule="auto"/>
        <w:jc w:val="both"/>
        <w:rPr>
          <w:rFonts w:ascii="Times New Roman" w:hAnsi="Times New Roman" w:cs="Times New Roman"/>
          <w:b/>
        </w:rPr>
      </w:pPr>
      <w:r w:rsidRPr="00D04453">
        <w:rPr>
          <w:rFonts w:ascii="Times New Roman" w:hAnsi="Times New Roman" w:cs="Times New Roman"/>
        </w:rPr>
        <w:t xml:space="preserve">6.1. Размер обеспечения исполнения договора составляет </w:t>
      </w:r>
      <w:r w:rsidRPr="00D04453">
        <w:rPr>
          <w:rFonts w:ascii="Times New Roman" w:hAnsi="Times New Roman" w:cs="Times New Roman"/>
          <w:b/>
        </w:rPr>
        <w:t>28 003,70</w:t>
      </w:r>
      <w:r w:rsidRPr="00D04453">
        <w:rPr>
          <w:rFonts w:ascii="Times New Roman" w:hAnsi="Times New Roman" w:cs="Times New Roman"/>
        </w:rPr>
        <w:t xml:space="preserve"> рублей.</w:t>
      </w:r>
    </w:p>
    <w:p w:rsidR="00D04453" w:rsidRPr="00D04453" w:rsidRDefault="00D04453" w:rsidP="00D04453">
      <w:pPr>
        <w:pStyle w:val="a3"/>
        <w:tabs>
          <w:tab w:val="left" w:pos="0"/>
          <w:tab w:val="left" w:pos="1276"/>
        </w:tabs>
        <w:spacing w:after="0" w:line="240" w:lineRule="auto"/>
        <w:jc w:val="both"/>
        <w:rPr>
          <w:rFonts w:ascii="Times New Roman" w:hAnsi="Times New Roman" w:cs="Times New Roman"/>
          <w:b/>
        </w:rPr>
      </w:pPr>
      <w:r w:rsidRPr="00D04453">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D04453">
        <w:rPr>
          <w:rFonts w:ascii="Times New Roman" w:hAnsi="Times New Roman" w:cs="Times New Roman"/>
        </w:rPr>
        <w:t xml:space="preserve">беспечения исполнения Договора определяется Исполнителем самостоятельно. </w:t>
      </w:r>
    </w:p>
    <w:p w:rsidR="00D04453" w:rsidRPr="00D04453" w:rsidRDefault="00D04453" w:rsidP="00D04453">
      <w:pPr>
        <w:pStyle w:val="a3"/>
        <w:tabs>
          <w:tab w:val="left" w:pos="0"/>
          <w:tab w:val="left" w:pos="1276"/>
        </w:tabs>
        <w:spacing w:after="0" w:line="240" w:lineRule="auto"/>
        <w:jc w:val="both"/>
        <w:rPr>
          <w:rFonts w:ascii="Times New Roman" w:hAnsi="Times New Roman" w:cs="Times New Roman"/>
          <w:b/>
        </w:rPr>
      </w:pPr>
      <w:r w:rsidRPr="00D04453">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D04453" w:rsidRPr="00D04453" w:rsidRDefault="00D04453" w:rsidP="00D04453">
      <w:pPr>
        <w:pStyle w:val="a3"/>
        <w:tabs>
          <w:tab w:val="left" w:pos="0"/>
          <w:tab w:val="left" w:pos="1276"/>
        </w:tabs>
        <w:spacing w:after="0" w:line="240" w:lineRule="auto"/>
        <w:jc w:val="both"/>
        <w:rPr>
          <w:rFonts w:ascii="Times New Roman" w:hAnsi="Times New Roman" w:cs="Times New Roman"/>
        </w:rPr>
      </w:pPr>
      <w:r w:rsidRPr="00D04453">
        <w:rPr>
          <w:rFonts w:ascii="Times New Roman" w:hAnsi="Times New Roman" w:cs="Times New Roman"/>
        </w:rPr>
        <w:t xml:space="preserve">6.4. В ходе исполнения Договора </w:t>
      </w:r>
      <w:r>
        <w:rPr>
          <w:rFonts w:ascii="Times New Roman" w:hAnsi="Times New Roman" w:cs="Times New Roman"/>
        </w:rPr>
        <w:t>Исполнитель</w:t>
      </w:r>
      <w:r w:rsidRPr="00D04453">
        <w:rPr>
          <w:rFonts w:ascii="Times New Roman" w:hAnsi="Times New Roman" w:cs="Times New Roman"/>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04453" w:rsidRPr="00D04453" w:rsidRDefault="00D04453" w:rsidP="00D04453">
      <w:pPr>
        <w:pStyle w:val="a3"/>
        <w:tabs>
          <w:tab w:val="left" w:pos="0"/>
          <w:tab w:val="left" w:pos="1276"/>
        </w:tabs>
        <w:spacing w:after="0" w:line="240" w:lineRule="auto"/>
        <w:jc w:val="both"/>
        <w:rPr>
          <w:rFonts w:ascii="Times New Roman" w:hAnsi="Times New Roman" w:cs="Times New Roman"/>
        </w:rPr>
      </w:pPr>
      <w:r w:rsidRPr="00D04453">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D04453" w:rsidRPr="00D04453" w:rsidRDefault="00D04453" w:rsidP="00D04453">
      <w:pPr>
        <w:pStyle w:val="a3"/>
        <w:tabs>
          <w:tab w:val="left" w:pos="0"/>
          <w:tab w:val="left" w:pos="1276"/>
        </w:tabs>
        <w:spacing w:after="0" w:line="240" w:lineRule="auto"/>
        <w:jc w:val="both"/>
        <w:rPr>
          <w:rFonts w:ascii="Times New Roman" w:hAnsi="Times New Roman" w:cs="Times New Roman"/>
        </w:rPr>
      </w:pPr>
      <w:r w:rsidRPr="00D04453">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D04453" w:rsidRPr="00D04453" w:rsidRDefault="00D04453" w:rsidP="00D04453">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D04453">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D04453" w:rsidRDefault="00D04453" w:rsidP="00D04453">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D04453">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04453" w:rsidRPr="00D04453" w:rsidRDefault="00D04453" w:rsidP="00D04453">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D04453" w:rsidRPr="00D04453" w:rsidRDefault="00D04453" w:rsidP="00D04453">
      <w:pPr>
        <w:ind w:left="615"/>
        <w:jc w:val="center"/>
        <w:rPr>
          <w:b/>
          <w:sz w:val="22"/>
          <w:szCs w:val="22"/>
        </w:rPr>
      </w:pPr>
      <w:r w:rsidRPr="00D04453">
        <w:rPr>
          <w:b/>
          <w:sz w:val="22"/>
          <w:szCs w:val="22"/>
        </w:rPr>
        <w:t>7. Действие непреодолимой силы</w:t>
      </w:r>
    </w:p>
    <w:p w:rsidR="00D04453" w:rsidRPr="00D04453" w:rsidRDefault="00D04453" w:rsidP="00D04453">
      <w:pPr>
        <w:suppressAutoHyphens/>
        <w:jc w:val="both"/>
        <w:rPr>
          <w:sz w:val="22"/>
          <w:szCs w:val="22"/>
        </w:rPr>
      </w:pPr>
      <w:r w:rsidRPr="00D04453">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04453" w:rsidRPr="00D04453" w:rsidRDefault="00D04453" w:rsidP="00D04453">
      <w:pPr>
        <w:suppressAutoHyphens/>
        <w:jc w:val="both"/>
        <w:rPr>
          <w:sz w:val="22"/>
          <w:szCs w:val="22"/>
        </w:rPr>
      </w:pPr>
      <w:r w:rsidRPr="00D04453">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D04453" w:rsidRDefault="00D04453" w:rsidP="00D04453">
      <w:pPr>
        <w:suppressAutoHyphens/>
        <w:jc w:val="both"/>
        <w:rPr>
          <w:sz w:val="22"/>
          <w:szCs w:val="22"/>
        </w:rPr>
      </w:pPr>
      <w:r w:rsidRPr="00D04453">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04453" w:rsidRPr="00D04453" w:rsidRDefault="00D04453" w:rsidP="00D04453">
      <w:pPr>
        <w:suppressAutoHyphens/>
        <w:jc w:val="both"/>
        <w:rPr>
          <w:sz w:val="22"/>
          <w:szCs w:val="22"/>
        </w:rPr>
      </w:pPr>
    </w:p>
    <w:p w:rsidR="00D04453" w:rsidRPr="00D04453" w:rsidRDefault="00D04453" w:rsidP="00D04453">
      <w:pPr>
        <w:ind w:left="615"/>
        <w:jc w:val="center"/>
        <w:rPr>
          <w:b/>
          <w:sz w:val="22"/>
          <w:szCs w:val="22"/>
        </w:rPr>
      </w:pPr>
      <w:r w:rsidRPr="00D04453">
        <w:rPr>
          <w:b/>
          <w:sz w:val="22"/>
          <w:szCs w:val="22"/>
        </w:rPr>
        <w:t>8. Рассмотрение споров</w:t>
      </w:r>
    </w:p>
    <w:p w:rsidR="00D04453" w:rsidRPr="00D04453" w:rsidRDefault="00D04453" w:rsidP="00D04453">
      <w:pPr>
        <w:suppressAutoHyphens/>
        <w:jc w:val="both"/>
        <w:rPr>
          <w:sz w:val="22"/>
          <w:szCs w:val="22"/>
        </w:rPr>
      </w:pPr>
      <w:r w:rsidRPr="00D04453">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D04453" w:rsidRDefault="00D04453" w:rsidP="00D04453">
      <w:pPr>
        <w:suppressAutoHyphens/>
        <w:jc w:val="both"/>
        <w:rPr>
          <w:sz w:val="22"/>
          <w:szCs w:val="22"/>
        </w:rPr>
      </w:pPr>
      <w:r w:rsidRPr="00D04453">
        <w:rPr>
          <w:sz w:val="22"/>
          <w:szCs w:val="22"/>
        </w:rPr>
        <w:t>8.2. В случае невозможности разрешения споров или разногласий путем переговоров, они подлежат</w:t>
      </w:r>
      <w:r w:rsidRPr="00D04453">
        <w:rPr>
          <w:b/>
          <w:sz w:val="22"/>
          <w:szCs w:val="22"/>
        </w:rPr>
        <w:t xml:space="preserve"> </w:t>
      </w:r>
      <w:r w:rsidRPr="00D04453">
        <w:rPr>
          <w:sz w:val="22"/>
          <w:szCs w:val="22"/>
        </w:rPr>
        <w:t xml:space="preserve">рассмотрению в Арбитражном суде Иркутской области в установленном законодательством РФ порядке. </w:t>
      </w:r>
    </w:p>
    <w:p w:rsidR="00D04453" w:rsidRPr="00D04453" w:rsidRDefault="00D04453" w:rsidP="00D04453">
      <w:pPr>
        <w:suppressAutoHyphens/>
        <w:jc w:val="both"/>
        <w:rPr>
          <w:sz w:val="22"/>
          <w:szCs w:val="22"/>
        </w:rPr>
      </w:pPr>
    </w:p>
    <w:p w:rsidR="00D04453" w:rsidRPr="00D04453" w:rsidRDefault="00D04453" w:rsidP="00D04453">
      <w:pPr>
        <w:ind w:left="615"/>
        <w:jc w:val="center"/>
        <w:rPr>
          <w:b/>
          <w:sz w:val="22"/>
          <w:szCs w:val="22"/>
        </w:rPr>
      </w:pPr>
      <w:r w:rsidRPr="00D04453">
        <w:rPr>
          <w:b/>
          <w:sz w:val="22"/>
          <w:szCs w:val="22"/>
        </w:rPr>
        <w:t>9. Срок действия договора.</w:t>
      </w:r>
    </w:p>
    <w:p w:rsidR="00D04453" w:rsidRDefault="00D04453" w:rsidP="00D04453">
      <w:pPr>
        <w:suppressAutoHyphens/>
        <w:jc w:val="both"/>
        <w:rPr>
          <w:sz w:val="22"/>
          <w:szCs w:val="22"/>
        </w:rPr>
      </w:pPr>
      <w:r w:rsidRPr="00D04453">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D04453" w:rsidRDefault="00D04453" w:rsidP="00D04453">
      <w:pPr>
        <w:suppressAutoHyphens/>
        <w:jc w:val="both"/>
        <w:rPr>
          <w:sz w:val="22"/>
          <w:szCs w:val="22"/>
        </w:rPr>
      </w:pPr>
    </w:p>
    <w:p w:rsidR="00D04453" w:rsidRPr="00D04453" w:rsidRDefault="00D04453" w:rsidP="00D04453">
      <w:pPr>
        <w:suppressAutoHyphens/>
        <w:jc w:val="both"/>
        <w:rPr>
          <w:sz w:val="22"/>
          <w:szCs w:val="22"/>
        </w:rPr>
      </w:pPr>
    </w:p>
    <w:p w:rsidR="00D04453" w:rsidRPr="00D04453" w:rsidRDefault="00D04453" w:rsidP="00D04453">
      <w:pPr>
        <w:pStyle w:val="a8"/>
        <w:tabs>
          <w:tab w:val="left" w:pos="0"/>
        </w:tabs>
        <w:ind w:firstLine="709"/>
        <w:jc w:val="center"/>
        <w:rPr>
          <w:b/>
          <w:sz w:val="22"/>
          <w:szCs w:val="22"/>
        </w:rPr>
      </w:pPr>
      <w:r w:rsidRPr="00D04453">
        <w:rPr>
          <w:b/>
          <w:sz w:val="22"/>
          <w:szCs w:val="22"/>
        </w:rPr>
        <w:lastRenderedPageBreak/>
        <w:t>10. Прочие условия</w:t>
      </w:r>
    </w:p>
    <w:p w:rsidR="00D04453" w:rsidRPr="00D04453" w:rsidRDefault="00D04453" w:rsidP="00D04453">
      <w:pPr>
        <w:pStyle w:val="a8"/>
        <w:tabs>
          <w:tab w:val="left" w:pos="2268"/>
        </w:tabs>
        <w:jc w:val="both"/>
        <w:rPr>
          <w:sz w:val="22"/>
          <w:szCs w:val="22"/>
        </w:rPr>
      </w:pPr>
      <w:r w:rsidRPr="00D04453">
        <w:rPr>
          <w:sz w:val="22"/>
          <w:szCs w:val="22"/>
        </w:rPr>
        <w:t xml:space="preserve">10.1. Взаимоотношения Сторон, не урегулированные настоящим Договором, регулируются действующим законодательством.  </w:t>
      </w:r>
    </w:p>
    <w:p w:rsidR="00D04453" w:rsidRPr="00D04453" w:rsidRDefault="00D04453" w:rsidP="00D04453">
      <w:pPr>
        <w:pStyle w:val="2"/>
        <w:ind w:firstLine="0"/>
        <w:rPr>
          <w:sz w:val="22"/>
          <w:szCs w:val="22"/>
        </w:rPr>
      </w:pPr>
      <w:r w:rsidRPr="00D04453">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D04453" w:rsidRPr="00D04453" w:rsidRDefault="00D04453" w:rsidP="00D04453">
      <w:pPr>
        <w:pStyle w:val="2"/>
        <w:ind w:firstLine="0"/>
        <w:rPr>
          <w:sz w:val="22"/>
          <w:szCs w:val="22"/>
        </w:rPr>
      </w:pPr>
      <w:r w:rsidRPr="00D04453">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D04453" w:rsidRPr="00D04453" w:rsidRDefault="00D04453" w:rsidP="00D04453">
      <w:pPr>
        <w:pStyle w:val="32"/>
        <w:ind w:firstLine="0"/>
        <w:rPr>
          <w:rFonts w:ascii="Times New Roman" w:hAnsi="Times New Roman"/>
          <w:sz w:val="22"/>
          <w:szCs w:val="22"/>
        </w:rPr>
      </w:pPr>
      <w:r w:rsidRPr="00D04453">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04453" w:rsidRPr="00D04453" w:rsidRDefault="00D04453" w:rsidP="00D04453">
      <w:pPr>
        <w:pStyle w:val="32"/>
        <w:ind w:firstLine="0"/>
        <w:rPr>
          <w:rFonts w:ascii="Times New Roman" w:hAnsi="Times New Roman"/>
          <w:sz w:val="22"/>
          <w:szCs w:val="22"/>
        </w:rPr>
      </w:pPr>
      <w:r w:rsidRPr="00D04453">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D04453" w:rsidRPr="00D04453" w:rsidRDefault="00D04453" w:rsidP="00D04453">
      <w:pPr>
        <w:pStyle w:val="32"/>
        <w:ind w:firstLine="0"/>
        <w:rPr>
          <w:rFonts w:ascii="Times New Roman" w:hAnsi="Times New Roman"/>
          <w:sz w:val="22"/>
          <w:szCs w:val="22"/>
        </w:rPr>
      </w:pPr>
      <w:r w:rsidRPr="00D04453">
        <w:rPr>
          <w:rFonts w:ascii="Times New Roman" w:hAnsi="Times New Roman"/>
          <w:sz w:val="22"/>
          <w:szCs w:val="22"/>
        </w:rPr>
        <w:t>10.6. Расторжение договора влечет за собой прекращение обязатель</w:t>
      </w:r>
      <w:proofErr w:type="gramStart"/>
      <w:r w:rsidRPr="00D04453">
        <w:rPr>
          <w:rFonts w:ascii="Times New Roman" w:hAnsi="Times New Roman"/>
          <w:sz w:val="22"/>
          <w:szCs w:val="22"/>
        </w:rPr>
        <w:t>ств ст</w:t>
      </w:r>
      <w:proofErr w:type="gramEnd"/>
      <w:r w:rsidRPr="00D04453">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D04453" w:rsidRPr="00D04453" w:rsidRDefault="00D04453" w:rsidP="00D04453">
      <w:pPr>
        <w:jc w:val="both"/>
        <w:rPr>
          <w:sz w:val="22"/>
          <w:szCs w:val="22"/>
        </w:rPr>
      </w:pPr>
      <w:r w:rsidRPr="00D04453">
        <w:rPr>
          <w:sz w:val="22"/>
          <w:szCs w:val="22"/>
        </w:rPr>
        <w:t>10.7. К настоящему Договору прилагается и является его неотъемлемой частью</w:t>
      </w:r>
    </w:p>
    <w:p w:rsidR="00D04453" w:rsidRDefault="00D04453" w:rsidP="00D04453">
      <w:pPr>
        <w:jc w:val="both"/>
        <w:rPr>
          <w:i/>
          <w:sz w:val="22"/>
          <w:szCs w:val="22"/>
        </w:rPr>
      </w:pPr>
      <w:r w:rsidRPr="00D04453">
        <w:rPr>
          <w:i/>
          <w:sz w:val="22"/>
          <w:szCs w:val="22"/>
        </w:rPr>
        <w:t>- Спецификация (Приложение № 1)</w:t>
      </w:r>
    </w:p>
    <w:p w:rsidR="00D04453" w:rsidRPr="00D04453" w:rsidRDefault="00D04453" w:rsidP="00D04453">
      <w:pPr>
        <w:jc w:val="both"/>
        <w:rPr>
          <w:i/>
          <w:sz w:val="22"/>
          <w:szCs w:val="22"/>
        </w:rPr>
      </w:pPr>
    </w:p>
    <w:p w:rsidR="00D04453" w:rsidRDefault="00D04453" w:rsidP="00D04453">
      <w:pPr>
        <w:ind w:left="615"/>
        <w:jc w:val="center"/>
        <w:rPr>
          <w:b/>
          <w:sz w:val="22"/>
          <w:szCs w:val="22"/>
        </w:rPr>
      </w:pPr>
      <w:r w:rsidRPr="00D04453">
        <w:rPr>
          <w:b/>
          <w:sz w:val="22"/>
          <w:szCs w:val="22"/>
        </w:rPr>
        <w:t>11. Юридические адреса, банковские реквизиты и подписи сторон:</w:t>
      </w:r>
    </w:p>
    <w:p w:rsidR="00D04453" w:rsidRPr="00D04453" w:rsidRDefault="00D04453" w:rsidP="00D04453">
      <w:pPr>
        <w:ind w:left="615"/>
        <w:jc w:val="center"/>
        <w:rPr>
          <w:b/>
          <w:sz w:val="22"/>
          <w:szCs w:val="22"/>
        </w:rPr>
      </w:pPr>
    </w:p>
    <w:tbl>
      <w:tblPr>
        <w:tblW w:w="10321" w:type="dxa"/>
        <w:tblInd w:w="108" w:type="dxa"/>
        <w:tblLayout w:type="fixed"/>
        <w:tblLook w:val="0000"/>
      </w:tblPr>
      <w:tblGrid>
        <w:gridCol w:w="5218"/>
        <w:gridCol w:w="5103"/>
      </w:tblGrid>
      <w:tr w:rsidR="00D04453" w:rsidRPr="00D04453" w:rsidTr="003C1A76">
        <w:tc>
          <w:tcPr>
            <w:tcW w:w="5218" w:type="dxa"/>
          </w:tcPr>
          <w:p w:rsidR="00D04453" w:rsidRDefault="00D04453" w:rsidP="003C1A76">
            <w:pPr>
              <w:pStyle w:val="a8"/>
              <w:tabs>
                <w:tab w:val="left" w:pos="2268"/>
              </w:tabs>
              <w:rPr>
                <w:b/>
                <w:sz w:val="20"/>
              </w:rPr>
            </w:pPr>
            <w:r w:rsidRPr="00D04453">
              <w:rPr>
                <w:b/>
                <w:sz w:val="20"/>
              </w:rPr>
              <w:t>Заказчик:</w:t>
            </w:r>
          </w:p>
          <w:p w:rsidR="00D04453" w:rsidRPr="00D04453" w:rsidRDefault="00D04453" w:rsidP="003C1A76">
            <w:pPr>
              <w:pStyle w:val="a8"/>
              <w:tabs>
                <w:tab w:val="left" w:pos="2268"/>
              </w:tabs>
              <w:rPr>
                <w:b/>
                <w:sz w:val="20"/>
              </w:rPr>
            </w:pPr>
          </w:p>
          <w:p w:rsidR="00D04453" w:rsidRPr="00D04453" w:rsidRDefault="00D04453" w:rsidP="003C1A76">
            <w:pPr>
              <w:pStyle w:val="a8"/>
              <w:tabs>
                <w:tab w:val="left" w:pos="2268"/>
              </w:tabs>
              <w:rPr>
                <w:b/>
                <w:sz w:val="20"/>
              </w:rPr>
            </w:pPr>
            <w:r w:rsidRPr="00D04453">
              <w:rPr>
                <w:b/>
                <w:sz w:val="20"/>
              </w:rPr>
              <w:t xml:space="preserve">ОГАУЗ «Иркутская городская клиническая больница № 8» </w:t>
            </w:r>
          </w:p>
          <w:p w:rsidR="00D04453" w:rsidRPr="00D04453" w:rsidRDefault="00D04453" w:rsidP="003C1A76">
            <w:pPr>
              <w:pStyle w:val="a8"/>
              <w:tabs>
                <w:tab w:val="left" w:pos="2268"/>
              </w:tabs>
              <w:rPr>
                <w:sz w:val="20"/>
              </w:rPr>
            </w:pPr>
            <w:r w:rsidRPr="00D04453">
              <w:rPr>
                <w:b/>
                <w:sz w:val="20"/>
              </w:rPr>
              <w:t xml:space="preserve">Адрес: </w:t>
            </w:r>
            <w:r w:rsidRPr="00D04453">
              <w:rPr>
                <w:sz w:val="20"/>
              </w:rPr>
              <w:t>664048,  г. Иркутск, ул. Ярославского, 300</w:t>
            </w:r>
          </w:p>
          <w:p w:rsidR="00D04453" w:rsidRPr="00D04453" w:rsidRDefault="00D04453" w:rsidP="003C1A76">
            <w:pPr>
              <w:pStyle w:val="a8"/>
              <w:tabs>
                <w:tab w:val="left" w:pos="2268"/>
              </w:tabs>
              <w:rPr>
                <w:sz w:val="20"/>
              </w:rPr>
            </w:pPr>
            <w:r w:rsidRPr="00D04453">
              <w:rPr>
                <w:b/>
                <w:sz w:val="20"/>
              </w:rPr>
              <w:t xml:space="preserve">Телефон </w:t>
            </w:r>
            <w:r w:rsidRPr="00D04453">
              <w:rPr>
                <w:sz w:val="20"/>
              </w:rPr>
              <w:t>44-31-30, 502-490</w:t>
            </w:r>
          </w:p>
          <w:p w:rsidR="00D04453" w:rsidRPr="00D04453" w:rsidRDefault="00D04453" w:rsidP="003C1A76">
            <w:pPr>
              <w:pStyle w:val="a8"/>
              <w:tabs>
                <w:tab w:val="left" w:pos="2268"/>
              </w:tabs>
              <w:rPr>
                <w:sz w:val="20"/>
              </w:rPr>
            </w:pPr>
            <w:r w:rsidRPr="00D04453">
              <w:rPr>
                <w:b/>
                <w:sz w:val="20"/>
              </w:rPr>
              <w:t>ИНН</w:t>
            </w:r>
            <w:r w:rsidRPr="00D04453">
              <w:rPr>
                <w:sz w:val="20"/>
              </w:rPr>
              <w:t xml:space="preserve"> 3810009342</w:t>
            </w:r>
          </w:p>
          <w:p w:rsidR="00D04453" w:rsidRPr="00D04453" w:rsidRDefault="00D04453" w:rsidP="003C1A76">
            <w:pPr>
              <w:pStyle w:val="a8"/>
              <w:tabs>
                <w:tab w:val="left" w:pos="2268"/>
              </w:tabs>
              <w:rPr>
                <w:sz w:val="20"/>
              </w:rPr>
            </w:pPr>
            <w:r w:rsidRPr="00D04453">
              <w:rPr>
                <w:b/>
                <w:sz w:val="20"/>
              </w:rPr>
              <w:t>КПП</w:t>
            </w:r>
            <w:r w:rsidRPr="00D04453">
              <w:rPr>
                <w:sz w:val="20"/>
              </w:rPr>
              <w:t xml:space="preserve"> 381001001</w:t>
            </w:r>
          </w:p>
          <w:p w:rsidR="00D04453" w:rsidRPr="00D04453" w:rsidRDefault="00D04453" w:rsidP="003C1A76">
            <w:pPr>
              <w:pStyle w:val="a8"/>
              <w:tabs>
                <w:tab w:val="left" w:pos="2268"/>
              </w:tabs>
              <w:rPr>
                <w:b/>
                <w:sz w:val="20"/>
              </w:rPr>
            </w:pPr>
            <w:r w:rsidRPr="00D04453">
              <w:rPr>
                <w:b/>
                <w:sz w:val="20"/>
              </w:rPr>
              <w:t xml:space="preserve">Отделение Иркутск </w:t>
            </w:r>
            <w:proofErr w:type="gramStart"/>
            <w:r w:rsidRPr="00D04453">
              <w:rPr>
                <w:b/>
                <w:sz w:val="20"/>
              </w:rPr>
              <w:t>г</w:t>
            </w:r>
            <w:proofErr w:type="gramEnd"/>
            <w:r w:rsidRPr="00D04453">
              <w:rPr>
                <w:b/>
                <w:sz w:val="20"/>
              </w:rPr>
              <w:t>. Иркутск</w:t>
            </w:r>
          </w:p>
          <w:p w:rsidR="00D04453" w:rsidRPr="00D04453" w:rsidRDefault="00D04453" w:rsidP="003C1A76">
            <w:pPr>
              <w:pStyle w:val="a8"/>
              <w:tabs>
                <w:tab w:val="left" w:pos="2268"/>
              </w:tabs>
              <w:rPr>
                <w:sz w:val="20"/>
              </w:rPr>
            </w:pPr>
            <w:proofErr w:type="gramStart"/>
            <w:r w:rsidRPr="00D04453">
              <w:rPr>
                <w:b/>
                <w:sz w:val="20"/>
              </w:rPr>
              <w:t>Р</w:t>
            </w:r>
            <w:proofErr w:type="gramEnd"/>
            <w:r w:rsidRPr="00D04453">
              <w:rPr>
                <w:b/>
                <w:sz w:val="20"/>
              </w:rPr>
              <w:t xml:space="preserve">/с </w:t>
            </w:r>
            <w:r w:rsidRPr="00D04453">
              <w:rPr>
                <w:sz w:val="20"/>
              </w:rPr>
              <w:t>40601810500003000002</w:t>
            </w:r>
          </w:p>
          <w:p w:rsidR="00D04453" w:rsidRPr="00D04453" w:rsidRDefault="00D04453" w:rsidP="003C1A76">
            <w:pPr>
              <w:pStyle w:val="a8"/>
              <w:tabs>
                <w:tab w:val="left" w:pos="2268"/>
              </w:tabs>
              <w:rPr>
                <w:sz w:val="20"/>
              </w:rPr>
            </w:pPr>
            <w:r w:rsidRPr="00D04453">
              <w:rPr>
                <w:b/>
                <w:sz w:val="20"/>
              </w:rPr>
              <w:t>БИК</w:t>
            </w:r>
            <w:r w:rsidRPr="00D04453">
              <w:rPr>
                <w:sz w:val="20"/>
              </w:rPr>
              <w:t xml:space="preserve"> 042520001</w:t>
            </w:r>
          </w:p>
          <w:p w:rsidR="00D04453" w:rsidRDefault="00D04453" w:rsidP="003C1A76">
            <w:pPr>
              <w:pStyle w:val="a8"/>
              <w:tabs>
                <w:tab w:val="left" w:pos="2268"/>
              </w:tabs>
              <w:rPr>
                <w:sz w:val="20"/>
              </w:rPr>
            </w:pPr>
            <w:r w:rsidRPr="00D04453">
              <w:rPr>
                <w:sz w:val="20"/>
              </w:rPr>
              <w:t>Министерство финансов Иркутской области (ОГАУЗ «Иркутская городская клиническая больница № 8», л/с 80303090207)</w:t>
            </w:r>
          </w:p>
          <w:p w:rsidR="00D04453" w:rsidRPr="00D04453" w:rsidRDefault="00D04453" w:rsidP="003C1A76">
            <w:pPr>
              <w:pStyle w:val="a8"/>
              <w:tabs>
                <w:tab w:val="left" w:pos="2268"/>
              </w:tabs>
              <w:rPr>
                <w:sz w:val="20"/>
              </w:rPr>
            </w:pPr>
          </w:p>
          <w:p w:rsidR="00D04453" w:rsidRDefault="00D04453" w:rsidP="003C1A76">
            <w:pPr>
              <w:pStyle w:val="a8"/>
              <w:tabs>
                <w:tab w:val="left" w:pos="2268"/>
              </w:tabs>
              <w:rPr>
                <w:b/>
                <w:sz w:val="20"/>
              </w:rPr>
            </w:pPr>
            <w:r w:rsidRPr="00D04453">
              <w:rPr>
                <w:b/>
                <w:sz w:val="20"/>
              </w:rPr>
              <w:t>Главный врач</w:t>
            </w:r>
          </w:p>
          <w:p w:rsidR="00D04453" w:rsidRPr="00D04453" w:rsidRDefault="00D04453" w:rsidP="003C1A76">
            <w:pPr>
              <w:pStyle w:val="a8"/>
              <w:tabs>
                <w:tab w:val="left" w:pos="2268"/>
              </w:tabs>
              <w:rPr>
                <w:b/>
                <w:sz w:val="20"/>
              </w:rPr>
            </w:pPr>
          </w:p>
          <w:p w:rsidR="00D04453" w:rsidRPr="00D04453" w:rsidRDefault="00D04453" w:rsidP="003C1A76">
            <w:pPr>
              <w:pStyle w:val="a8"/>
              <w:tabs>
                <w:tab w:val="left" w:pos="2268"/>
              </w:tabs>
              <w:rPr>
                <w:b/>
                <w:sz w:val="20"/>
              </w:rPr>
            </w:pPr>
            <w:r w:rsidRPr="00D04453">
              <w:rPr>
                <w:b/>
                <w:sz w:val="20"/>
              </w:rPr>
              <w:t xml:space="preserve">______________________/   </w:t>
            </w:r>
            <w:proofErr w:type="spellStart"/>
            <w:r w:rsidRPr="00D04453">
              <w:rPr>
                <w:b/>
                <w:sz w:val="20"/>
              </w:rPr>
              <w:t>Есева</w:t>
            </w:r>
            <w:proofErr w:type="spellEnd"/>
            <w:r w:rsidRPr="00D04453">
              <w:rPr>
                <w:b/>
                <w:sz w:val="20"/>
              </w:rPr>
              <w:t xml:space="preserve"> Ж.В.  /</w:t>
            </w:r>
          </w:p>
          <w:p w:rsidR="00D04453" w:rsidRPr="00D04453" w:rsidRDefault="00D04453" w:rsidP="003C1A76">
            <w:pPr>
              <w:pStyle w:val="a8"/>
              <w:tabs>
                <w:tab w:val="left" w:pos="2268"/>
              </w:tabs>
              <w:rPr>
                <w:rFonts w:eastAsia="Calibri"/>
                <w:b/>
                <w:sz w:val="20"/>
              </w:rPr>
            </w:pPr>
            <w:r w:rsidRPr="00D04453">
              <w:rPr>
                <w:b/>
                <w:sz w:val="20"/>
              </w:rPr>
              <w:t>М.П.</w:t>
            </w:r>
          </w:p>
        </w:tc>
        <w:tc>
          <w:tcPr>
            <w:tcW w:w="5103" w:type="dxa"/>
          </w:tcPr>
          <w:p w:rsidR="00D04453" w:rsidRPr="00D04453" w:rsidRDefault="00D04453" w:rsidP="003C1A76">
            <w:pPr>
              <w:widowControl w:val="0"/>
              <w:tabs>
                <w:tab w:val="left" w:pos="5040"/>
              </w:tabs>
              <w:autoSpaceDE w:val="0"/>
              <w:autoSpaceDN w:val="0"/>
              <w:adjustRightInd w:val="0"/>
              <w:rPr>
                <w:b/>
                <w:sz w:val="20"/>
                <w:szCs w:val="20"/>
              </w:rPr>
            </w:pPr>
            <w:r w:rsidRPr="00D04453">
              <w:rPr>
                <w:b/>
                <w:sz w:val="20"/>
                <w:szCs w:val="20"/>
              </w:rPr>
              <w:t>Исполнитель:</w:t>
            </w:r>
          </w:p>
          <w:p w:rsidR="00D04453" w:rsidRPr="00D04453" w:rsidRDefault="00D04453" w:rsidP="003C1A76">
            <w:pPr>
              <w:widowControl w:val="0"/>
              <w:tabs>
                <w:tab w:val="left" w:pos="5040"/>
              </w:tabs>
              <w:autoSpaceDE w:val="0"/>
              <w:autoSpaceDN w:val="0"/>
              <w:adjustRightInd w:val="0"/>
              <w:rPr>
                <w:b/>
                <w:sz w:val="20"/>
                <w:szCs w:val="20"/>
              </w:rPr>
            </w:pPr>
          </w:p>
          <w:p w:rsidR="00D04453" w:rsidRPr="00D04453" w:rsidRDefault="00D04453" w:rsidP="00D04453">
            <w:pPr>
              <w:widowControl w:val="0"/>
              <w:tabs>
                <w:tab w:val="left" w:pos="5040"/>
              </w:tabs>
              <w:autoSpaceDE w:val="0"/>
              <w:autoSpaceDN w:val="0"/>
              <w:adjustRightInd w:val="0"/>
              <w:rPr>
                <w:b/>
                <w:sz w:val="20"/>
                <w:szCs w:val="20"/>
              </w:rPr>
            </w:pPr>
            <w:r w:rsidRPr="00D04453">
              <w:rPr>
                <w:b/>
                <w:sz w:val="20"/>
                <w:szCs w:val="20"/>
              </w:rPr>
              <w:t>ООО «</w:t>
            </w:r>
            <w:proofErr w:type="spellStart"/>
            <w:r w:rsidRPr="00D04453">
              <w:rPr>
                <w:b/>
                <w:sz w:val="20"/>
                <w:szCs w:val="20"/>
              </w:rPr>
              <w:t>КонсультантПлюс</w:t>
            </w:r>
            <w:proofErr w:type="spellEnd"/>
            <w:r w:rsidRPr="00D04453">
              <w:rPr>
                <w:b/>
                <w:sz w:val="20"/>
                <w:szCs w:val="20"/>
              </w:rPr>
              <w:t xml:space="preserve"> в Иркутске»</w:t>
            </w:r>
          </w:p>
          <w:p w:rsidR="00D04453" w:rsidRPr="00D04453" w:rsidRDefault="00D04453" w:rsidP="00D04453">
            <w:pPr>
              <w:widowControl w:val="0"/>
              <w:tabs>
                <w:tab w:val="left" w:pos="5040"/>
              </w:tabs>
              <w:autoSpaceDE w:val="0"/>
              <w:autoSpaceDN w:val="0"/>
              <w:adjustRightInd w:val="0"/>
              <w:rPr>
                <w:sz w:val="20"/>
                <w:szCs w:val="20"/>
              </w:rPr>
            </w:pPr>
            <w:r w:rsidRPr="00D04453">
              <w:rPr>
                <w:b/>
                <w:sz w:val="20"/>
                <w:szCs w:val="20"/>
              </w:rPr>
              <w:t xml:space="preserve">Адрес: </w:t>
            </w:r>
            <w:r w:rsidRPr="00D04453">
              <w:rPr>
                <w:sz w:val="20"/>
                <w:szCs w:val="20"/>
              </w:rPr>
              <w:t>664009 г. Иркутск ул. Красноярская, 31/1</w:t>
            </w:r>
            <w:r>
              <w:rPr>
                <w:sz w:val="20"/>
                <w:szCs w:val="20"/>
              </w:rPr>
              <w:t>,</w:t>
            </w:r>
            <w:r w:rsidRPr="00D04453">
              <w:rPr>
                <w:sz w:val="20"/>
                <w:szCs w:val="20"/>
              </w:rPr>
              <w:t xml:space="preserve"> а/я 133</w:t>
            </w:r>
          </w:p>
          <w:p w:rsidR="00D04453" w:rsidRPr="00D04453" w:rsidRDefault="00D04453" w:rsidP="00D04453">
            <w:pPr>
              <w:widowControl w:val="0"/>
              <w:tabs>
                <w:tab w:val="left" w:pos="5040"/>
              </w:tabs>
              <w:autoSpaceDE w:val="0"/>
              <w:autoSpaceDN w:val="0"/>
              <w:adjustRightInd w:val="0"/>
              <w:rPr>
                <w:sz w:val="20"/>
                <w:szCs w:val="20"/>
              </w:rPr>
            </w:pPr>
            <w:r w:rsidRPr="00D04453">
              <w:rPr>
                <w:sz w:val="20"/>
                <w:szCs w:val="20"/>
              </w:rPr>
              <w:t>Телефон: (3952) 53-28-54, 8-914-95-79-886</w:t>
            </w:r>
          </w:p>
          <w:p w:rsidR="00D04453" w:rsidRPr="00D04453" w:rsidRDefault="00D04453" w:rsidP="00D04453">
            <w:pPr>
              <w:widowControl w:val="0"/>
              <w:tabs>
                <w:tab w:val="left" w:pos="5040"/>
              </w:tabs>
              <w:autoSpaceDE w:val="0"/>
              <w:autoSpaceDN w:val="0"/>
              <w:adjustRightInd w:val="0"/>
              <w:rPr>
                <w:sz w:val="20"/>
                <w:szCs w:val="20"/>
              </w:rPr>
            </w:pPr>
            <w:r w:rsidRPr="00D04453">
              <w:rPr>
                <w:b/>
                <w:sz w:val="20"/>
                <w:szCs w:val="20"/>
              </w:rPr>
              <w:t xml:space="preserve">ИНН </w:t>
            </w:r>
            <w:r w:rsidRPr="00D04453">
              <w:rPr>
                <w:sz w:val="20"/>
                <w:szCs w:val="20"/>
              </w:rPr>
              <w:t xml:space="preserve">3811441749 </w:t>
            </w:r>
          </w:p>
          <w:p w:rsidR="00D04453" w:rsidRPr="00D04453" w:rsidRDefault="00D04453" w:rsidP="00D04453">
            <w:pPr>
              <w:widowControl w:val="0"/>
              <w:tabs>
                <w:tab w:val="left" w:pos="5040"/>
              </w:tabs>
              <w:autoSpaceDE w:val="0"/>
              <w:autoSpaceDN w:val="0"/>
              <w:adjustRightInd w:val="0"/>
              <w:rPr>
                <w:b/>
                <w:sz w:val="20"/>
                <w:szCs w:val="20"/>
              </w:rPr>
            </w:pPr>
            <w:r w:rsidRPr="00D04453">
              <w:rPr>
                <w:b/>
                <w:sz w:val="20"/>
                <w:szCs w:val="20"/>
              </w:rPr>
              <w:t xml:space="preserve">КПП </w:t>
            </w:r>
            <w:r w:rsidRPr="00D04453">
              <w:rPr>
                <w:sz w:val="20"/>
                <w:szCs w:val="20"/>
              </w:rPr>
              <w:t>381101001</w:t>
            </w:r>
          </w:p>
          <w:p w:rsidR="00D04453" w:rsidRPr="00D04453" w:rsidRDefault="00D04453" w:rsidP="00D04453">
            <w:pPr>
              <w:widowControl w:val="0"/>
              <w:tabs>
                <w:tab w:val="left" w:pos="5040"/>
              </w:tabs>
              <w:autoSpaceDE w:val="0"/>
              <w:autoSpaceDN w:val="0"/>
              <w:adjustRightInd w:val="0"/>
              <w:rPr>
                <w:sz w:val="20"/>
                <w:szCs w:val="20"/>
              </w:rPr>
            </w:pPr>
            <w:r w:rsidRPr="00D04453">
              <w:rPr>
                <w:b/>
                <w:sz w:val="20"/>
                <w:szCs w:val="20"/>
              </w:rPr>
              <w:t xml:space="preserve">ОГРН </w:t>
            </w:r>
            <w:r w:rsidRPr="00D04453">
              <w:rPr>
                <w:sz w:val="20"/>
                <w:szCs w:val="20"/>
              </w:rPr>
              <w:t xml:space="preserve">1163850100182 </w:t>
            </w:r>
          </w:p>
          <w:p w:rsidR="00D04453" w:rsidRPr="00D04453" w:rsidRDefault="00D04453" w:rsidP="00D04453">
            <w:pPr>
              <w:widowControl w:val="0"/>
              <w:tabs>
                <w:tab w:val="left" w:pos="5040"/>
              </w:tabs>
              <w:autoSpaceDE w:val="0"/>
              <w:autoSpaceDN w:val="0"/>
              <w:adjustRightInd w:val="0"/>
              <w:rPr>
                <w:sz w:val="20"/>
                <w:szCs w:val="20"/>
              </w:rPr>
            </w:pPr>
            <w:r w:rsidRPr="00D04453">
              <w:rPr>
                <w:b/>
                <w:sz w:val="20"/>
                <w:szCs w:val="20"/>
              </w:rPr>
              <w:t>ОКПО</w:t>
            </w:r>
            <w:r w:rsidRPr="00D04453">
              <w:rPr>
                <w:sz w:val="20"/>
                <w:szCs w:val="20"/>
              </w:rPr>
              <w:t xml:space="preserve"> 41777462</w:t>
            </w:r>
          </w:p>
          <w:p w:rsidR="00D04453" w:rsidRPr="00D04453" w:rsidRDefault="00D04453" w:rsidP="00D04453">
            <w:pPr>
              <w:widowControl w:val="0"/>
              <w:tabs>
                <w:tab w:val="left" w:pos="5040"/>
              </w:tabs>
              <w:autoSpaceDE w:val="0"/>
              <w:autoSpaceDN w:val="0"/>
              <w:adjustRightInd w:val="0"/>
              <w:rPr>
                <w:sz w:val="20"/>
                <w:szCs w:val="20"/>
              </w:rPr>
            </w:pPr>
            <w:proofErr w:type="spellStart"/>
            <w:proofErr w:type="gramStart"/>
            <w:r w:rsidRPr="00D04453">
              <w:rPr>
                <w:b/>
                <w:sz w:val="20"/>
                <w:szCs w:val="20"/>
              </w:rPr>
              <w:t>р</w:t>
            </w:r>
            <w:proofErr w:type="spellEnd"/>
            <w:proofErr w:type="gramEnd"/>
            <w:r w:rsidRPr="00D04453">
              <w:rPr>
                <w:b/>
                <w:sz w:val="20"/>
                <w:szCs w:val="20"/>
              </w:rPr>
              <w:t>/с</w:t>
            </w:r>
            <w:r w:rsidRPr="00D04453">
              <w:rPr>
                <w:sz w:val="20"/>
                <w:szCs w:val="20"/>
              </w:rPr>
              <w:t xml:space="preserve"> 40702810308030000537</w:t>
            </w:r>
          </w:p>
          <w:p w:rsidR="00D04453" w:rsidRPr="00D04453" w:rsidRDefault="00D04453" w:rsidP="00D04453">
            <w:pPr>
              <w:widowControl w:val="0"/>
              <w:tabs>
                <w:tab w:val="left" w:pos="5040"/>
              </w:tabs>
              <w:autoSpaceDE w:val="0"/>
              <w:autoSpaceDN w:val="0"/>
              <w:adjustRightInd w:val="0"/>
              <w:rPr>
                <w:b/>
                <w:sz w:val="20"/>
                <w:szCs w:val="20"/>
              </w:rPr>
            </w:pPr>
            <w:r w:rsidRPr="00D04453">
              <w:rPr>
                <w:b/>
                <w:sz w:val="20"/>
                <w:szCs w:val="20"/>
              </w:rPr>
              <w:t xml:space="preserve">Филиал ПАО Банк ВТБ в </w:t>
            </w:r>
            <w:proofErr w:type="gramStart"/>
            <w:r w:rsidRPr="00D04453">
              <w:rPr>
                <w:b/>
                <w:sz w:val="20"/>
                <w:szCs w:val="20"/>
              </w:rPr>
              <w:t>г</w:t>
            </w:r>
            <w:proofErr w:type="gramEnd"/>
            <w:r w:rsidRPr="00D04453">
              <w:rPr>
                <w:b/>
                <w:sz w:val="20"/>
                <w:szCs w:val="20"/>
              </w:rPr>
              <w:t>. Красноярске</w:t>
            </w:r>
          </w:p>
          <w:p w:rsidR="00D04453" w:rsidRPr="00D04453" w:rsidRDefault="00D04453" w:rsidP="00D04453">
            <w:pPr>
              <w:widowControl w:val="0"/>
              <w:tabs>
                <w:tab w:val="left" w:pos="5040"/>
              </w:tabs>
              <w:autoSpaceDE w:val="0"/>
              <w:autoSpaceDN w:val="0"/>
              <w:adjustRightInd w:val="0"/>
              <w:rPr>
                <w:sz w:val="20"/>
                <w:szCs w:val="20"/>
              </w:rPr>
            </w:pPr>
            <w:r w:rsidRPr="00D04453">
              <w:rPr>
                <w:b/>
                <w:sz w:val="20"/>
                <w:szCs w:val="20"/>
              </w:rPr>
              <w:t>к/с</w:t>
            </w:r>
            <w:r w:rsidRPr="00D04453">
              <w:rPr>
                <w:sz w:val="20"/>
                <w:szCs w:val="20"/>
              </w:rPr>
              <w:t xml:space="preserve"> 30101810200000000777</w:t>
            </w:r>
          </w:p>
          <w:p w:rsidR="00D04453" w:rsidRPr="00D04453" w:rsidRDefault="00D04453" w:rsidP="00D04453">
            <w:pPr>
              <w:widowControl w:val="0"/>
              <w:tabs>
                <w:tab w:val="left" w:pos="5040"/>
              </w:tabs>
              <w:autoSpaceDE w:val="0"/>
              <w:autoSpaceDN w:val="0"/>
              <w:adjustRightInd w:val="0"/>
              <w:rPr>
                <w:sz w:val="20"/>
                <w:szCs w:val="20"/>
              </w:rPr>
            </w:pPr>
            <w:r w:rsidRPr="00D04453">
              <w:rPr>
                <w:b/>
                <w:sz w:val="20"/>
                <w:szCs w:val="20"/>
              </w:rPr>
              <w:t>БИК</w:t>
            </w:r>
            <w:r w:rsidRPr="00D04453">
              <w:rPr>
                <w:sz w:val="20"/>
                <w:szCs w:val="20"/>
              </w:rPr>
              <w:t xml:space="preserve"> 040407777</w:t>
            </w:r>
          </w:p>
          <w:p w:rsidR="00D04453" w:rsidRDefault="00D04453" w:rsidP="00D04453">
            <w:pPr>
              <w:widowControl w:val="0"/>
              <w:tabs>
                <w:tab w:val="left" w:pos="5040"/>
              </w:tabs>
              <w:autoSpaceDE w:val="0"/>
              <w:autoSpaceDN w:val="0"/>
              <w:adjustRightInd w:val="0"/>
              <w:rPr>
                <w:b/>
                <w:sz w:val="20"/>
                <w:szCs w:val="20"/>
              </w:rPr>
            </w:pPr>
          </w:p>
          <w:p w:rsidR="00D04453" w:rsidRPr="00D04453" w:rsidRDefault="00D04453" w:rsidP="00D04453">
            <w:pPr>
              <w:widowControl w:val="0"/>
              <w:tabs>
                <w:tab w:val="left" w:pos="5040"/>
              </w:tabs>
              <w:autoSpaceDE w:val="0"/>
              <w:autoSpaceDN w:val="0"/>
              <w:adjustRightInd w:val="0"/>
              <w:rPr>
                <w:b/>
                <w:sz w:val="20"/>
                <w:szCs w:val="20"/>
              </w:rPr>
            </w:pPr>
          </w:p>
          <w:p w:rsidR="00D04453" w:rsidRPr="00D04453" w:rsidRDefault="00D04453" w:rsidP="00D04453">
            <w:pPr>
              <w:widowControl w:val="0"/>
              <w:tabs>
                <w:tab w:val="left" w:pos="5040"/>
              </w:tabs>
              <w:autoSpaceDE w:val="0"/>
              <w:autoSpaceDN w:val="0"/>
              <w:adjustRightInd w:val="0"/>
              <w:rPr>
                <w:b/>
                <w:sz w:val="20"/>
                <w:szCs w:val="20"/>
              </w:rPr>
            </w:pPr>
            <w:r w:rsidRPr="00D04453">
              <w:rPr>
                <w:b/>
                <w:sz w:val="20"/>
                <w:szCs w:val="20"/>
              </w:rPr>
              <w:t xml:space="preserve">Генеральный директор  </w:t>
            </w:r>
          </w:p>
          <w:p w:rsidR="00D04453" w:rsidRPr="00D04453" w:rsidRDefault="00D04453" w:rsidP="00D04453">
            <w:pPr>
              <w:widowControl w:val="0"/>
              <w:tabs>
                <w:tab w:val="left" w:pos="5040"/>
              </w:tabs>
              <w:autoSpaceDE w:val="0"/>
              <w:autoSpaceDN w:val="0"/>
              <w:adjustRightInd w:val="0"/>
              <w:rPr>
                <w:b/>
                <w:sz w:val="20"/>
                <w:szCs w:val="20"/>
              </w:rPr>
            </w:pPr>
          </w:p>
          <w:p w:rsidR="00D04453" w:rsidRPr="00D04453" w:rsidRDefault="00D04453" w:rsidP="00D04453">
            <w:pPr>
              <w:widowControl w:val="0"/>
              <w:tabs>
                <w:tab w:val="left" w:pos="5040"/>
              </w:tabs>
              <w:autoSpaceDE w:val="0"/>
              <w:autoSpaceDN w:val="0"/>
              <w:adjustRightInd w:val="0"/>
              <w:rPr>
                <w:b/>
                <w:sz w:val="20"/>
                <w:szCs w:val="20"/>
              </w:rPr>
            </w:pPr>
            <w:r w:rsidRPr="00D04453">
              <w:rPr>
                <w:b/>
                <w:sz w:val="20"/>
                <w:szCs w:val="20"/>
              </w:rPr>
              <w:t>_____________________/</w:t>
            </w:r>
            <w:proofErr w:type="spellStart"/>
            <w:r w:rsidRPr="00D04453">
              <w:rPr>
                <w:b/>
                <w:sz w:val="20"/>
                <w:szCs w:val="20"/>
              </w:rPr>
              <w:t>Лавыгин</w:t>
            </w:r>
            <w:proofErr w:type="spellEnd"/>
            <w:r w:rsidRPr="00D04453">
              <w:rPr>
                <w:b/>
                <w:sz w:val="20"/>
                <w:szCs w:val="20"/>
              </w:rPr>
              <w:t xml:space="preserve"> А.А./</w:t>
            </w:r>
          </w:p>
          <w:p w:rsidR="00D04453" w:rsidRPr="00D04453" w:rsidRDefault="00D04453" w:rsidP="00D04453">
            <w:pPr>
              <w:rPr>
                <w:sz w:val="20"/>
                <w:szCs w:val="20"/>
              </w:rPr>
            </w:pPr>
            <w:r w:rsidRPr="00D04453">
              <w:rPr>
                <w:b/>
                <w:sz w:val="20"/>
                <w:szCs w:val="20"/>
              </w:rPr>
              <w:t>М.П.</w:t>
            </w:r>
          </w:p>
        </w:tc>
      </w:tr>
    </w:tbl>
    <w:p w:rsidR="00D04453" w:rsidRDefault="00D04453" w:rsidP="00D04453">
      <w:pPr>
        <w:jc w:val="right"/>
        <w:rPr>
          <w:sz w:val="20"/>
          <w:szCs w:val="20"/>
        </w:rPr>
      </w:pPr>
    </w:p>
    <w:p w:rsidR="00D04453" w:rsidRDefault="00D04453" w:rsidP="00D04453">
      <w:pPr>
        <w:jc w:val="right"/>
        <w:rPr>
          <w:sz w:val="20"/>
          <w:szCs w:val="20"/>
        </w:rPr>
      </w:pPr>
    </w:p>
    <w:p w:rsidR="00D04453" w:rsidRDefault="00D04453" w:rsidP="00D04453">
      <w:pPr>
        <w:jc w:val="right"/>
        <w:rPr>
          <w:sz w:val="20"/>
          <w:szCs w:val="20"/>
        </w:rPr>
      </w:pPr>
    </w:p>
    <w:p w:rsidR="00D04453" w:rsidRDefault="00D04453" w:rsidP="00D04453">
      <w:pPr>
        <w:jc w:val="right"/>
        <w:rPr>
          <w:sz w:val="20"/>
          <w:szCs w:val="20"/>
        </w:rPr>
      </w:pPr>
    </w:p>
    <w:p w:rsidR="00D04453" w:rsidRDefault="00D04453" w:rsidP="00D04453">
      <w:pPr>
        <w:jc w:val="right"/>
        <w:rPr>
          <w:sz w:val="20"/>
          <w:szCs w:val="20"/>
        </w:rPr>
      </w:pPr>
    </w:p>
    <w:p w:rsidR="00D04453" w:rsidRDefault="00D04453" w:rsidP="00D04453">
      <w:pPr>
        <w:jc w:val="right"/>
        <w:rPr>
          <w:sz w:val="20"/>
          <w:szCs w:val="20"/>
        </w:rPr>
      </w:pPr>
    </w:p>
    <w:p w:rsidR="00D04453" w:rsidRDefault="00D04453" w:rsidP="00D04453">
      <w:pPr>
        <w:jc w:val="right"/>
        <w:rPr>
          <w:sz w:val="20"/>
          <w:szCs w:val="20"/>
        </w:rPr>
      </w:pPr>
    </w:p>
    <w:p w:rsidR="00D04453" w:rsidRDefault="00D04453" w:rsidP="00D04453">
      <w:pPr>
        <w:jc w:val="right"/>
        <w:rPr>
          <w:sz w:val="20"/>
          <w:szCs w:val="20"/>
        </w:rPr>
      </w:pPr>
    </w:p>
    <w:p w:rsidR="00D04453" w:rsidRDefault="00D04453" w:rsidP="00D04453">
      <w:pPr>
        <w:jc w:val="right"/>
        <w:rPr>
          <w:sz w:val="20"/>
          <w:szCs w:val="20"/>
        </w:rPr>
      </w:pPr>
    </w:p>
    <w:p w:rsidR="00D04453" w:rsidRDefault="00D04453" w:rsidP="00D04453">
      <w:pPr>
        <w:jc w:val="right"/>
        <w:rPr>
          <w:sz w:val="20"/>
          <w:szCs w:val="20"/>
        </w:rPr>
      </w:pPr>
    </w:p>
    <w:p w:rsidR="00D04453" w:rsidRDefault="00D04453" w:rsidP="00D04453">
      <w:pPr>
        <w:jc w:val="right"/>
        <w:rPr>
          <w:sz w:val="20"/>
          <w:szCs w:val="20"/>
        </w:rPr>
      </w:pPr>
    </w:p>
    <w:p w:rsidR="00D04453" w:rsidRDefault="00D04453" w:rsidP="00D04453">
      <w:pPr>
        <w:jc w:val="right"/>
        <w:rPr>
          <w:sz w:val="20"/>
          <w:szCs w:val="20"/>
        </w:rPr>
      </w:pPr>
    </w:p>
    <w:p w:rsidR="00D04453" w:rsidRDefault="00D04453" w:rsidP="00D04453">
      <w:pPr>
        <w:jc w:val="right"/>
        <w:rPr>
          <w:sz w:val="20"/>
          <w:szCs w:val="20"/>
        </w:rPr>
      </w:pPr>
    </w:p>
    <w:p w:rsidR="00D04453" w:rsidRDefault="00D04453" w:rsidP="00D04453">
      <w:pPr>
        <w:jc w:val="right"/>
        <w:rPr>
          <w:sz w:val="20"/>
          <w:szCs w:val="20"/>
        </w:rPr>
      </w:pPr>
    </w:p>
    <w:p w:rsidR="00D04453" w:rsidRDefault="00D04453" w:rsidP="00D04453">
      <w:pPr>
        <w:jc w:val="right"/>
        <w:rPr>
          <w:sz w:val="20"/>
          <w:szCs w:val="20"/>
        </w:rPr>
      </w:pPr>
    </w:p>
    <w:p w:rsidR="00D04453" w:rsidRDefault="00D04453" w:rsidP="00D04453">
      <w:pPr>
        <w:jc w:val="right"/>
        <w:rPr>
          <w:sz w:val="20"/>
          <w:szCs w:val="20"/>
        </w:rPr>
      </w:pPr>
    </w:p>
    <w:p w:rsidR="00D04453" w:rsidRDefault="00D04453" w:rsidP="00D04453">
      <w:pPr>
        <w:jc w:val="right"/>
        <w:rPr>
          <w:sz w:val="20"/>
          <w:szCs w:val="20"/>
        </w:rPr>
      </w:pPr>
    </w:p>
    <w:p w:rsidR="00D04453" w:rsidRDefault="00D04453" w:rsidP="00D04453">
      <w:pPr>
        <w:jc w:val="right"/>
        <w:rPr>
          <w:sz w:val="20"/>
          <w:szCs w:val="20"/>
        </w:rPr>
      </w:pPr>
    </w:p>
    <w:p w:rsidR="00D04453" w:rsidRDefault="00D04453" w:rsidP="00D04453">
      <w:pPr>
        <w:jc w:val="right"/>
        <w:rPr>
          <w:sz w:val="20"/>
          <w:szCs w:val="20"/>
        </w:rPr>
      </w:pPr>
    </w:p>
    <w:p w:rsidR="00D04453" w:rsidRDefault="00D04453" w:rsidP="00D04453">
      <w:pPr>
        <w:jc w:val="right"/>
        <w:rPr>
          <w:sz w:val="20"/>
          <w:szCs w:val="20"/>
        </w:rPr>
      </w:pPr>
    </w:p>
    <w:p w:rsidR="00D04453" w:rsidRDefault="00D04453" w:rsidP="00D04453">
      <w:pPr>
        <w:jc w:val="right"/>
        <w:rPr>
          <w:sz w:val="20"/>
          <w:szCs w:val="20"/>
        </w:rPr>
      </w:pPr>
    </w:p>
    <w:p w:rsidR="00D04453" w:rsidRDefault="00D04453" w:rsidP="00D04453">
      <w:pPr>
        <w:jc w:val="right"/>
        <w:rPr>
          <w:sz w:val="20"/>
          <w:szCs w:val="20"/>
        </w:rPr>
      </w:pPr>
    </w:p>
    <w:p w:rsidR="00D04453" w:rsidRPr="00BE0069" w:rsidRDefault="00D04453" w:rsidP="00D04453">
      <w:pPr>
        <w:jc w:val="right"/>
        <w:rPr>
          <w:sz w:val="20"/>
          <w:szCs w:val="20"/>
        </w:rPr>
      </w:pPr>
      <w:r w:rsidRPr="00BE0069">
        <w:rPr>
          <w:sz w:val="20"/>
          <w:szCs w:val="20"/>
        </w:rPr>
        <w:lastRenderedPageBreak/>
        <w:t>Приложение № 1</w:t>
      </w:r>
    </w:p>
    <w:p w:rsidR="00D04453" w:rsidRPr="00BE0069" w:rsidRDefault="00D04453" w:rsidP="00D04453">
      <w:pPr>
        <w:ind w:left="4320"/>
        <w:jc w:val="right"/>
        <w:rPr>
          <w:sz w:val="20"/>
          <w:szCs w:val="20"/>
        </w:rPr>
      </w:pPr>
      <w:r w:rsidRPr="00BE0069">
        <w:rPr>
          <w:sz w:val="20"/>
          <w:szCs w:val="20"/>
        </w:rPr>
        <w:t xml:space="preserve">                                              к договору № </w:t>
      </w:r>
      <w:r>
        <w:rPr>
          <w:sz w:val="20"/>
          <w:szCs w:val="20"/>
        </w:rPr>
        <w:t>294-19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D04453" w:rsidRPr="00BE0069" w:rsidRDefault="00D04453" w:rsidP="00D04453">
      <w:pPr>
        <w:jc w:val="center"/>
        <w:rPr>
          <w:b/>
          <w:sz w:val="20"/>
          <w:szCs w:val="20"/>
        </w:rPr>
      </w:pPr>
    </w:p>
    <w:p w:rsidR="00D04453" w:rsidRDefault="00D04453" w:rsidP="00D04453">
      <w:pPr>
        <w:jc w:val="center"/>
        <w:rPr>
          <w:b/>
          <w:sz w:val="20"/>
          <w:szCs w:val="20"/>
        </w:rPr>
      </w:pPr>
      <w:r w:rsidRPr="00BE0069">
        <w:rPr>
          <w:b/>
          <w:sz w:val="20"/>
          <w:szCs w:val="20"/>
        </w:rPr>
        <w:t>СПЕЦИФИКАЦИЯ</w:t>
      </w:r>
    </w:p>
    <w:tbl>
      <w:tblPr>
        <w:tblW w:w="10491" w:type="dxa"/>
        <w:tblInd w:w="-176" w:type="dxa"/>
        <w:tblLayout w:type="fixed"/>
        <w:tblLook w:val="04A0"/>
      </w:tblPr>
      <w:tblGrid>
        <w:gridCol w:w="567"/>
        <w:gridCol w:w="2127"/>
        <w:gridCol w:w="3544"/>
        <w:gridCol w:w="850"/>
        <w:gridCol w:w="992"/>
        <w:gridCol w:w="1135"/>
        <w:gridCol w:w="1276"/>
      </w:tblGrid>
      <w:tr w:rsidR="00D04453" w:rsidRPr="001F4B13" w:rsidTr="003C1A76">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D04453" w:rsidRPr="001F4B13" w:rsidRDefault="00D04453" w:rsidP="003C1A76">
            <w:pPr>
              <w:jc w:val="center"/>
              <w:rPr>
                <w:color w:val="000000"/>
                <w:sz w:val="20"/>
                <w:szCs w:val="20"/>
              </w:rPr>
            </w:pPr>
            <w:r w:rsidRPr="001F4B13">
              <w:rPr>
                <w:color w:val="000000"/>
                <w:sz w:val="20"/>
                <w:szCs w:val="20"/>
              </w:rPr>
              <w:t xml:space="preserve">№ </w:t>
            </w:r>
            <w:proofErr w:type="spellStart"/>
            <w:proofErr w:type="gramStart"/>
            <w:r w:rsidRPr="001F4B13">
              <w:rPr>
                <w:color w:val="000000"/>
                <w:sz w:val="20"/>
                <w:szCs w:val="20"/>
              </w:rPr>
              <w:t>п</w:t>
            </w:r>
            <w:proofErr w:type="spellEnd"/>
            <w:proofErr w:type="gramEnd"/>
            <w:r w:rsidRPr="001F4B13">
              <w:rPr>
                <w:color w:val="000000"/>
                <w:sz w:val="20"/>
                <w:szCs w:val="20"/>
              </w:rPr>
              <w:t>/</w:t>
            </w:r>
            <w:proofErr w:type="spellStart"/>
            <w:r w:rsidRPr="001F4B13">
              <w:rPr>
                <w:color w:val="000000"/>
                <w:sz w:val="20"/>
                <w:szCs w:val="20"/>
              </w:rPr>
              <w:t>п</w:t>
            </w:r>
            <w:proofErr w:type="spellEnd"/>
          </w:p>
        </w:tc>
        <w:tc>
          <w:tcPr>
            <w:tcW w:w="2127" w:type="dxa"/>
            <w:tcBorders>
              <w:top w:val="single" w:sz="4" w:space="0" w:color="auto"/>
              <w:left w:val="single" w:sz="4" w:space="0" w:color="auto"/>
              <w:bottom w:val="single" w:sz="4" w:space="0" w:color="auto"/>
              <w:right w:val="single" w:sz="4" w:space="0" w:color="auto"/>
            </w:tcBorders>
            <w:vAlign w:val="center"/>
          </w:tcPr>
          <w:p w:rsidR="00D04453" w:rsidRPr="001F4B13" w:rsidRDefault="00D04453" w:rsidP="003C1A76">
            <w:pPr>
              <w:jc w:val="center"/>
              <w:rPr>
                <w:color w:val="000000"/>
                <w:sz w:val="20"/>
                <w:szCs w:val="20"/>
              </w:rPr>
            </w:pPr>
            <w:r w:rsidRPr="001F4B13">
              <w:rPr>
                <w:color w:val="000000"/>
                <w:sz w:val="20"/>
                <w:szCs w:val="20"/>
              </w:rPr>
              <w:t>Наименование товара, работ, услуг</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4453" w:rsidRPr="001F4B13" w:rsidRDefault="00D04453" w:rsidP="003C1A76">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D04453" w:rsidRPr="001F4B13" w:rsidRDefault="00D04453" w:rsidP="003C1A76">
            <w:pPr>
              <w:jc w:val="center"/>
              <w:rPr>
                <w:color w:val="000000"/>
                <w:sz w:val="20"/>
                <w:szCs w:val="20"/>
              </w:rPr>
            </w:pPr>
            <w:r w:rsidRPr="001F4B13">
              <w:rPr>
                <w:color w:val="000000"/>
                <w:sz w:val="20"/>
                <w:szCs w:val="20"/>
              </w:rPr>
              <w:t>Единица</w:t>
            </w:r>
          </w:p>
          <w:p w:rsidR="00D04453" w:rsidRPr="001F4B13" w:rsidRDefault="00D04453" w:rsidP="003C1A76">
            <w:pPr>
              <w:jc w:val="center"/>
              <w:rPr>
                <w:color w:val="000000"/>
                <w:sz w:val="20"/>
                <w:szCs w:val="20"/>
              </w:rPr>
            </w:pPr>
            <w:r w:rsidRPr="001F4B13">
              <w:rPr>
                <w:color w:val="000000"/>
                <w:sz w:val="20"/>
                <w:szCs w:val="20"/>
              </w:rPr>
              <w:t>измерения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04453" w:rsidRPr="001F4B13" w:rsidRDefault="00D04453" w:rsidP="003C1A76">
            <w:pPr>
              <w:pStyle w:val="ac"/>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D04453" w:rsidRPr="001F4B13" w:rsidRDefault="00D04453" w:rsidP="003C1A76">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D04453" w:rsidRPr="001F4B13" w:rsidRDefault="00D04453" w:rsidP="003C1A76">
            <w:pPr>
              <w:jc w:val="center"/>
              <w:rPr>
                <w:color w:val="000000"/>
                <w:sz w:val="20"/>
                <w:szCs w:val="20"/>
              </w:rPr>
            </w:pPr>
            <w:r w:rsidRPr="001F4B13">
              <w:rPr>
                <w:color w:val="000000"/>
                <w:sz w:val="20"/>
                <w:szCs w:val="20"/>
              </w:rPr>
              <w:t>Сумма, руб.</w:t>
            </w:r>
          </w:p>
        </w:tc>
      </w:tr>
      <w:tr w:rsidR="00D04453" w:rsidRPr="00E66375" w:rsidTr="003C1A76">
        <w:trPr>
          <w:trHeight w:val="68"/>
        </w:trPr>
        <w:tc>
          <w:tcPr>
            <w:tcW w:w="567" w:type="dxa"/>
            <w:tcBorders>
              <w:top w:val="single" w:sz="4" w:space="0" w:color="auto"/>
              <w:left w:val="single" w:sz="4" w:space="0" w:color="auto"/>
              <w:bottom w:val="single" w:sz="4" w:space="0" w:color="auto"/>
              <w:right w:val="single" w:sz="4" w:space="0" w:color="auto"/>
            </w:tcBorders>
          </w:tcPr>
          <w:p w:rsidR="00D04453" w:rsidRPr="00B2174F" w:rsidRDefault="00D04453" w:rsidP="003C1A76">
            <w:pPr>
              <w:jc w:val="center"/>
              <w:rPr>
                <w:color w:val="000000"/>
                <w:sz w:val="20"/>
                <w:szCs w:val="20"/>
              </w:rPr>
            </w:pPr>
            <w:r w:rsidRPr="00B2174F">
              <w:rPr>
                <w:color w:val="000000"/>
                <w:sz w:val="20"/>
                <w:szCs w:val="20"/>
              </w:rPr>
              <w:t>1</w:t>
            </w:r>
          </w:p>
        </w:tc>
        <w:tc>
          <w:tcPr>
            <w:tcW w:w="2127" w:type="dxa"/>
            <w:tcBorders>
              <w:top w:val="single" w:sz="4" w:space="0" w:color="auto"/>
              <w:left w:val="single" w:sz="4" w:space="0" w:color="auto"/>
              <w:bottom w:val="single" w:sz="4" w:space="0" w:color="auto"/>
              <w:right w:val="single" w:sz="4" w:space="0" w:color="auto"/>
            </w:tcBorders>
          </w:tcPr>
          <w:p w:rsidR="00D04453" w:rsidRPr="00D04453" w:rsidRDefault="00D04453" w:rsidP="003C1A76">
            <w:pPr>
              <w:shd w:val="clear" w:color="auto" w:fill="FFFFFF"/>
              <w:rPr>
                <w:color w:val="000000"/>
                <w:sz w:val="18"/>
                <w:szCs w:val="18"/>
              </w:rPr>
            </w:pPr>
            <w:r w:rsidRPr="00D04453">
              <w:rPr>
                <w:bCs/>
                <w:sz w:val="18"/>
                <w:szCs w:val="18"/>
              </w:rPr>
              <w:t>Оказание информационных услуг с использованием экземпляров систем Консультант Плюс на основе специального лицензионного программного обеспечения, обеспечивающего совместимость информационных услуг с установленными экземплярами системы «Консультант Плюс»</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D04453" w:rsidRPr="00D839E0" w:rsidRDefault="00D04453" w:rsidP="003C1A76">
            <w:pPr>
              <w:autoSpaceDE w:val="0"/>
              <w:ind w:firstLine="317"/>
              <w:jc w:val="both"/>
              <w:rPr>
                <w:sz w:val="18"/>
                <w:szCs w:val="18"/>
              </w:rPr>
            </w:pPr>
            <w:r w:rsidRPr="00D839E0">
              <w:rPr>
                <w:sz w:val="18"/>
                <w:szCs w:val="18"/>
              </w:rPr>
              <w:t xml:space="preserve">Оказание информационных услуг с использованием экземпляров Системы </w:t>
            </w:r>
            <w:proofErr w:type="spellStart"/>
            <w:r w:rsidRPr="00D839E0">
              <w:rPr>
                <w:sz w:val="18"/>
                <w:szCs w:val="18"/>
              </w:rPr>
              <w:t>КонсультантПлюс</w:t>
            </w:r>
            <w:proofErr w:type="spellEnd"/>
            <w:r w:rsidRPr="00D839E0">
              <w:rPr>
                <w:sz w:val="18"/>
                <w:szCs w:val="18"/>
              </w:rPr>
              <w:t xml:space="preserve"> (услуг по адаптации и сопровождению экземпляров) предусматривает:</w:t>
            </w:r>
          </w:p>
          <w:p w:rsidR="00D04453" w:rsidRPr="00D839E0" w:rsidRDefault="00D04453" w:rsidP="003C1A76">
            <w:pPr>
              <w:pStyle w:val="ConsPlusNormal"/>
              <w:ind w:firstLine="317"/>
              <w:jc w:val="both"/>
              <w:rPr>
                <w:sz w:val="18"/>
                <w:szCs w:val="18"/>
              </w:rPr>
            </w:pPr>
            <w:r w:rsidRPr="00D839E0">
              <w:rPr>
                <w:sz w:val="18"/>
                <w:szCs w:val="18"/>
              </w:rPr>
              <w:t>- адаптацию (установку, тестирование, регистрацию, формирование в комплекты) экземпляров Систем на компьютерном оборудовании Заказчика;</w:t>
            </w:r>
          </w:p>
          <w:p w:rsidR="00D04453" w:rsidRPr="00D839E0" w:rsidRDefault="00D04453" w:rsidP="003C1A76">
            <w:pPr>
              <w:pStyle w:val="ConsPlusNormal"/>
              <w:ind w:left="34" w:firstLine="317"/>
              <w:rPr>
                <w:rFonts w:eastAsia="Arial"/>
                <w:sz w:val="18"/>
                <w:szCs w:val="18"/>
              </w:rPr>
            </w:pPr>
            <w:r w:rsidRPr="00D839E0">
              <w:rPr>
                <w:sz w:val="18"/>
                <w:szCs w:val="18"/>
              </w:rPr>
              <w:t xml:space="preserve">- передачу Заказчику актуальной информации (актуальных наборов текстовой информации, адаптированных к установленным у Заказчика экземплярам Систем) </w:t>
            </w:r>
            <w:r w:rsidRPr="00D839E0">
              <w:rPr>
                <w:rFonts w:eastAsia="Arial"/>
                <w:sz w:val="18"/>
                <w:szCs w:val="18"/>
              </w:rPr>
              <w:t xml:space="preserve">еженедельно в офисе Заказчика. </w:t>
            </w:r>
          </w:p>
          <w:p w:rsidR="00D04453" w:rsidRPr="00D839E0" w:rsidRDefault="00D04453" w:rsidP="003C1A76">
            <w:pPr>
              <w:pStyle w:val="ConsPlusNormal"/>
              <w:ind w:left="34" w:firstLine="317"/>
              <w:rPr>
                <w:sz w:val="18"/>
                <w:szCs w:val="18"/>
              </w:rPr>
            </w:pPr>
            <w:r w:rsidRPr="00D839E0">
              <w:rPr>
                <w:sz w:val="18"/>
                <w:szCs w:val="18"/>
              </w:rPr>
              <w:t>- техническую профилактику работоспособности экземпляров Специальных Выпусков Систем и восстановление работоспособности экземпляров Специальных Выпусков Систем в случае сбоев компьютерного оборудования после их устранения Заказчиком (тестирование, переустановка);</w:t>
            </w:r>
          </w:p>
          <w:p w:rsidR="00D04453" w:rsidRPr="00D839E0" w:rsidRDefault="00D04453" w:rsidP="003C1A76">
            <w:pPr>
              <w:pStyle w:val="ConsPlusNormal"/>
              <w:ind w:left="34" w:firstLine="317"/>
              <w:rPr>
                <w:sz w:val="18"/>
                <w:szCs w:val="18"/>
              </w:rPr>
            </w:pPr>
            <w:r w:rsidRPr="00D839E0">
              <w:rPr>
                <w:sz w:val="18"/>
                <w:szCs w:val="18"/>
              </w:rPr>
              <w:t xml:space="preserve">- консультирование по работе с экземплярами Специального Выпуска Системы, в т.ч. обучение Заказчика работе с экземплярами Специальных Выпусков Систем по методикам Сети </w:t>
            </w:r>
            <w:proofErr w:type="spellStart"/>
            <w:r w:rsidRPr="00D839E0">
              <w:rPr>
                <w:sz w:val="18"/>
                <w:szCs w:val="18"/>
              </w:rPr>
              <w:t>КонсультантПлюс</w:t>
            </w:r>
            <w:proofErr w:type="spellEnd"/>
            <w:r w:rsidRPr="00D839E0">
              <w:rPr>
                <w:sz w:val="18"/>
                <w:szCs w:val="18"/>
              </w:rPr>
              <w:t xml:space="preserve"> с возможностью получения специального сертификата об обучении;</w:t>
            </w:r>
          </w:p>
          <w:p w:rsidR="00D04453" w:rsidRPr="00D839E0" w:rsidRDefault="00D04453" w:rsidP="003C1A76">
            <w:pPr>
              <w:pStyle w:val="ConsPlusNormal"/>
              <w:ind w:left="34" w:firstLine="317"/>
              <w:rPr>
                <w:sz w:val="18"/>
                <w:szCs w:val="18"/>
              </w:rPr>
            </w:pPr>
            <w:r w:rsidRPr="00D839E0">
              <w:rPr>
                <w:sz w:val="18"/>
                <w:szCs w:val="18"/>
              </w:rPr>
              <w:t>- предоставление возможности получения Заказчиком консультаций по работе экземпляров Специальных Выпусков Систем по телефону и в офисе Исполнителя;</w:t>
            </w:r>
          </w:p>
          <w:p w:rsidR="00D04453" w:rsidRPr="00D839E0" w:rsidRDefault="00D04453" w:rsidP="003C1A76">
            <w:pPr>
              <w:pStyle w:val="ConsPlusNormal"/>
              <w:ind w:left="34" w:firstLine="317"/>
              <w:rPr>
                <w:sz w:val="18"/>
                <w:szCs w:val="18"/>
              </w:rPr>
            </w:pPr>
            <w:r w:rsidRPr="00D839E0">
              <w:rPr>
                <w:sz w:val="18"/>
                <w:szCs w:val="18"/>
              </w:rPr>
              <w:t>- предоставление другой информации и материалов;</w:t>
            </w:r>
          </w:p>
          <w:p w:rsidR="00D04453" w:rsidRPr="00D839E0" w:rsidRDefault="00D04453" w:rsidP="003C1A76">
            <w:pPr>
              <w:pStyle w:val="ConsPlusNormal"/>
              <w:ind w:left="34" w:firstLine="317"/>
              <w:rPr>
                <w:sz w:val="18"/>
                <w:szCs w:val="18"/>
              </w:rPr>
            </w:pPr>
            <w:r w:rsidRPr="00D839E0">
              <w:rPr>
                <w:sz w:val="18"/>
                <w:szCs w:val="18"/>
              </w:rPr>
              <w:t>- предоставление иных услуг по адаптации и сопровождению экземпляров Специального Выпуска Системы.</w:t>
            </w:r>
          </w:p>
          <w:p w:rsidR="00D04453" w:rsidRPr="00D839E0" w:rsidRDefault="00D04453" w:rsidP="003C1A76">
            <w:pPr>
              <w:autoSpaceDE w:val="0"/>
              <w:ind w:firstLine="317"/>
              <w:jc w:val="both"/>
              <w:rPr>
                <w:sz w:val="18"/>
                <w:szCs w:val="18"/>
              </w:rPr>
            </w:pPr>
            <w:r w:rsidRPr="00D839E0">
              <w:rPr>
                <w:sz w:val="18"/>
                <w:szCs w:val="18"/>
              </w:rPr>
              <w:t xml:space="preserve">Оказание информационных услуг с использованием экземпляров Системы </w:t>
            </w:r>
            <w:proofErr w:type="spellStart"/>
            <w:r w:rsidRPr="00D839E0">
              <w:rPr>
                <w:sz w:val="18"/>
                <w:szCs w:val="18"/>
              </w:rPr>
              <w:t>КонсультантПлюс</w:t>
            </w:r>
            <w:proofErr w:type="spellEnd"/>
            <w:r w:rsidRPr="00D839E0">
              <w:rPr>
                <w:sz w:val="18"/>
                <w:szCs w:val="18"/>
              </w:rPr>
              <w:t xml:space="preserve"> (услуг по адаптации и сопровождению) осуществляется без выбора документов.</w:t>
            </w:r>
          </w:p>
          <w:p w:rsidR="00D04453" w:rsidRPr="00D839E0" w:rsidRDefault="00D04453" w:rsidP="003C1A76">
            <w:pPr>
              <w:ind w:firstLine="317"/>
              <w:jc w:val="both"/>
              <w:rPr>
                <w:sz w:val="18"/>
                <w:szCs w:val="18"/>
              </w:rPr>
            </w:pPr>
            <w:r w:rsidRPr="00D839E0">
              <w:rPr>
                <w:color w:val="000000"/>
                <w:sz w:val="18"/>
                <w:szCs w:val="18"/>
              </w:rPr>
              <w:t xml:space="preserve">Наименование специальных выпусков Системы </w:t>
            </w:r>
            <w:proofErr w:type="spellStart"/>
            <w:r w:rsidRPr="00D839E0">
              <w:rPr>
                <w:color w:val="000000"/>
                <w:sz w:val="18"/>
                <w:szCs w:val="18"/>
              </w:rPr>
              <w:t>КонсультантПлюс</w:t>
            </w:r>
            <w:proofErr w:type="spellEnd"/>
            <w:r w:rsidRPr="00D839E0">
              <w:rPr>
                <w:color w:val="000000"/>
                <w:sz w:val="18"/>
                <w:szCs w:val="18"/>
              </w:rPr>
              <w:t xml:space="preserve"> и число одновременных доступов указано в Таблице 1.</w:t>
            </w:r>
          </w:p>
        </w:tc>
        <w:tc>
          <w:tcPr>
            <w:tcW w:w="850" w:type="dxa"/>
            <w:tcBorders>
              <w:top w:val="single" w:sz="4" w:space="0" w:color="auto"/>
              <w:left w:val="nil"/>
              <w:bottom w:val="single" w:sz="4" w:space="0" w:color="auto"/>
              <w:right w:val="single" w:sz="4" w:space="0" w:color="auto"/>
            </w:tcBorders>
            <w:shd w:val="clear" w:color="auto" w:fill="auto"/>
            <w:hideMark/>
          </w:tcPr>
          <w:p w:rsidR="00D04453" w:rsidRPr="00B2174F" w:rsidRDefault="00D04453" w:rsidP="003C1A76">
            <w:pPr>
              <w:jc w:val="center"/>
              <w:rPr>
                <w:sz w:val="20"/>
                <w:szCs w:val="20"/>
              </w:rPr>
            </w:pPr>
            <w:proofErr w:type="spellStart"/>
            <w:proofErr w:type="gramStart"/>
            <w:r w:rsidRPr="00B2174F">
              <w:rPr>
                <w:sz w:val="20"/>
                <w:szCs w:val="20"/>
              </w:rPr>
              <w:t>мес</w:t>
            </w:r>
            <w:proofErr w:type="spellEnd"/>
            <w:proofErr w:type="gramEnd"/>
          </w:p>
        </w:tc>
        <w:tc>
          <w:tcPr>
            <w:tcW w:w="992" w:type="dxa"/>
            <w:tcBorders>
              <w:top w:val="single" w:sz="4" w:space="0" w:color="auto"/>
              <w:left w:val="nil"/>
              <w:bottom w:val="single" w:sz="4" w:space="0" w:color="auto"/>
              <w:right w:val="single" w:sz="4" w:space="0" w:color="auto"/>
            </w:tcBorders>
            <w:shd w:val="clear" w:color="auto" w:fill="auto"/>
            <w:hideMark/>
          </w:tcPr>
          <w:p w:rsidR="00D04453" w:rsidRPr="00B2174F" w:rsidRDefault="00D04453" w:rsidP="003C1A76">
            <w:pPr>
              <w:jc w:val="center"/>
              <w:rPr>
                <w:sz w:val="20"/>
                <w:szCs w:val="20"/>
              </w:rPr>
            </w:pPr>
            <w:r w:rsidRPr="00B2174F">
              <w:rPr>
                <w:sz w:val="20"/>
                <w:szCs w:val="20"/>
              </w:rPr>
              <w:t>12</w:t>
            </w:r>
          </w:p>
        </w:tc>
        <w:tc>
          <w:tcPr>
            <w:tcW w:w="1135" w:type="dxa"/>
            <w:tcBorders>
              <w:top w:val="single" w:sz="4" w:space="0" w:color="auto"/>
              <w:left w:val="nil"/>
              <w:bottom w:val="single" w:sz="4" w:space="0" w:color="auto"/>
              <w:right w:val="single" w:sz="4" w:space="0" w:color="auto"/>
            </w:tcBorders>
          </w:tcPr>
          <w:p w:rsidR="00D04453" w:rsidRPr="000D461A" w:rsidRDefault="00D04453" w:rsidP="003C1A76">
            <w:pPr>
              <w:jc w:val="center"/>
              <w:rPr>
                <w:color w:val="000000"/>
                <w:sz w:val="20"/>
                <w:szCs w:val="20"/>
              </w:rPr>
            </w:pPr>
            <w:r>
              <w:rPr>
                <w:color w:val="000000"/>
                <w:sz w:val="20"/>
                <w:szCs w:val="20"/>
              </w:rPr>
              <w:t>46 672,83</w:t>
            </w:r>
          </w:p>
        </w:tc>
        <w:tc>
          <w:tcPr>
            <w:tcW w:w="1276" w:type="dxa"/>
            <w:tcBorders>
              <w:top w:val="single" w:sz="4" w:space="0" w:color="auto"/>
              <w:left w:val="single" w:sz="4" w:space="0" w:color="auto"/>
              <w:bottom w:val="single" w:sz="4" w:space="0" w:color="auto"/>
              <w:right w:val="single" w:sz="4" w:space="0" w:color="auto"/>
            </w:tcBorders>
          </w:tcPr>
          <w:p w:rsidR="00D04453" w:rsidRPr="00E66375" w:rsidRDefault="00D04453" w:rsidP="003C1A76">
            <w:pPr>
              <w:jc w:val="center"/>
              <w:rPr>
                <w:color w:val="000000"/>
                <w:sz w:val="20"/>
                <w:szCs w:val="20"/>
              </w:rPr>
            </w:pPr>
            <w:r>
              <w:rPr>
                <w:color w:val="000000"/>
                <w:sz w:val="20"/>
                <w:szCs w:val="20"/>
              </w:rPr>
              <w:t>560 073,96</w:t>
            </w:r>
          </w:p>
        </w:tc>
      </w:tr>
      <w:tr w:rsidR="00D04453" w:rsidRPr="008169E0" w:rsidTr="003C1A76">
        <w:trPr>
          <w:trHeight w:val="68"/>
        </w:trPr>
        <w:tc>
          <w:tcPr>
            <w:tcW w:w="567" w:type="dxa"/>
            <w:tcBorders>
              <w:top w:val="single" w:sz="4" w:space="0" w:color="auto"/>
              <w:left w:val="single" w:sz="4" w:space="0" w:color="auto"/>
              <w:bottom w:val="single" w:sz="4" w:space="0" w:color="auto"/>
              <w:right w:val="single" w:sz="4" w:space="0" w:color="auto"/>
            </w:tcBorders>
          </w:tcPr>
          <w:p w:rsidR="00D04453" w:rsidRPr="005C6594" w:rsidRDefault="00D04453" w:rsidP="003C1A76">
            <w:pPr>
              <w:jc w:val="center"/>
              <w:rPr>
                <w:color w:val="000000"/>
              </w:rPr>
            </w:pPr>
          </w:p>
        </w:tc>
        <w:tc>
          <w:tcPr>
            <w:tcW w:w="6521" w:type="dxa"/>
            <w:gridSpan w:val="3"/>
            <w:tcBorders>
              <w:top w:val="single" w:sz="4" w:space="0" w:color="auto"/>
              <w:left w:val="single" w:sz="4" w:space="0" w:color="auto"/>
              <w:bottom w:val="single" w:sz="4" w:space="0" w:color="auto"/>
              <w:right w:val="single" w:sz="4" w:space="0" w:color="auto"/>
            </w:tcBorders>
          </w:tcPr>
          <w:p w:rsidR="00D04453" w:rsidRDefault="00D04453" w:rsidP="003C1A76">
            <w:pPr>
              <w:rPr>
                <w:color w:val="000000"/>
                <w:sz w:val="20"/>
                <w:szCs w:val="20"/>
              </w:rPr>
            </w:pPr>
            <w:r>
              <w:rPr>
                <w:color w:val="000000"/>
                <w:sz w:val="20"/>
                <w:szCs w:val="20"/>
              </w:rPr>
              <w:t>ИТОГО цена договора:</w:t>
            </w:r>
          </w:p>
          <w:p w:rsidR="00D04453" w:rsidRPr="005C6594" w:rsidRDefault="00D04453" w:rsidP="003C1A76">
            <w:pPr>
              <w:jc w:val="center"/>
              <w:rPr>
                <w:color w:val="000000"/>
              </w:rPr>
            </w:pPr>
          </w:p>
        </w:tc>
        <w:tc>
          <w:tcPr>
            <w:tcW w:w="3403" w:type="dxa"/>
            <w:gridSpan w:val="3"/>
            <w:tcBorders>
              <w:top w:val="single" w:sz="4" w:space="0" w:color="auto"/>
              <w:left w:val="nil"/>
              <w:bottom w:val="single" w:sz="4" w:space="0" w:color="auto"/>
              <w:right w:val="single" w:sz="4" w:space="0" w:color="auto"/>
            </w:tcBorders>
            <w:shd w:val="clear" w:color="auto" w:fill="auto"/>
            <w:hideMark/>
          </w:tcPr>
          <w:p w:rsidR="00D04453" w:rsidRPr="00D04453" w:rsidRDefault="00D04453" w:rsidP="003C1A76">
            <w:pPr>
              <w:jc w:val="center"/>
              <w:rPr>
                <w:b/>
                <w:color w:val="000000"/>
                <w:sz w:val="20"/>
                <w:szCs w:val="20"/>
              </w:rPr>
            </w:pPr>
            <w:r w:rsidRPr="00D04453">
              <w:rPr>
                <w:b/>
                <w:color w:val="000000"/>
                <w:sz w:val="20"/>
                <w:szCs w:val="20"/>
              </w:rPr>
              <w:t>560 073,96</w:t>
            </w:r>
          </w:p>
        </w:tc>
      </w:tr>
      <w:tr w:rsidR="00D04453" w:rsidRPr="008169E0" w:rsidTr="003C1A76">
        <w:trPr>
          <w:trHeight w:val="68"/>
        </w:trPr>
        <w:tc>
          <w:tcPr>
            <w:tcW w:w="567" w:type="dxa"/>
            <w:tcBorders>
              <w:top w:val="nil"/>
              <w:left w:val="single" w:sz="4" w:space="0" w:color="auto"/>
              <w:bottom w:val="single" w:sz="4" w:space="0" w:color="auto"/>
              <w:right w:val="single" w:sz="4" w:space="0" w:color="auto"/>
            </w:tcBorders>
          </w:tcPr>
          <w:p w:rsidR="00D04453" w:rsidRPr="005C6594" w:rsidRDefault="00D04453" w:rsidP="003C1A76">
            <w:pPr>
              <w:jc w:val="center"/>
              <w:rPr>
                <w:color w:val="000000"/>
              </w:rPr>
            </w:pPr>
          </w:p>
        </w:tc>
        <w:tc>
          <w:tcPr>
            <w:tcW w:w="6521" w:type="dxa"/>
            <w:gridSpan w:val="3"/>
            <w:tcBorders>
              <w:top w:val="nil"/>
              <w:left w:val="single" w:sz="4" w:space="0" w:color="auto"/>
              <w:bottom w:val="single" w:sz="4" w:space="0" w:color="auto"/>
              <w:right w:val="single" w:sz="4" w:space="0" w:color="auto"/>
            </w:tcBorders>
          </w:tcPr>
          <w:p w:rsidR="00D04453" w:rsidRPr="005C6594" w:rsidRDefault="00D04453" w:rsidP="003C1A76">
            <w:pPr>
              <w:rPr>
                <w:color w:val="000000"/>
              </w:rPr>
            </w:pPr>
            <w:r>
              <w:rPr>
                <w:color w:val="000000"/>
                <w:sz w:val="20"/>
                <w:szCs w:val="20"/>
              </w:rPr>
              <w:t>В том числе НДС:</w:t>
            </w:r>
          </w:p>
        </w:tc>
        <w:tc>
          <w:tcPr>
            <w:tcW w:w="3403" w:type="dxa"/>
            <w:gridSpan w:val="3"/>
            <w:tcBorders>
              <w:top w:val="nil"/>
              <w:left w:val="nil"/>
              <w:bottom w:val="single" w:sz="4" w:space="0" w:color="auto"/>
              <w:right w:val="single" w:sz="4" w:space="0" w:color="auto"/>
            </w:tcBorders>
            <w:shd w:val="clear" w:color="auto" w:fill="auto"/>
            <w:hideMark/>
          </w:tcPr>
          <w:p w:rsidR="00D04453" w:rsidRPr="008169E0" w:rsidRDefault="00D04453" w:rsidP="003C1A76">
            <w:pPr>
              <w:jc w:val="center"/>
              <w:rPr>
                <w:color w:val="000000"/>
                <w:sz w:val="20"/>
                <w:szCs w:val="20"/>
              </w:rPr>
            </w:pPr>
            <w:r>
              <w:rPr>
                <w:color w:val="000000"/>
                <w:sz w:val="20"/>
                <w:szCs w:val="20"/>
              </w:rPr>
              <w:t>93 345,66</w:t>
            </w:r>
          </w:p>
        </w:tc>
      </w:tr>
    </w:tbl>
    <w:p w:rsidR="00D04453" w:rsidRPr="00BE0069" w:rsidRDefault="00D04453" w:rsidP="00D04453">
      <w:pPr>
        <w:jc w:val="center"/>
        <w:rPr>
          <w:b/>
          <w:sz w:val="20"/>
          <w:szCs w:val="20"/>
        </w:rPr>
      </w:pPr>
    </w:p>
    <w:p w:rsidR="00D04453" w:rsidRPr="00D839E0" w:rsidRDefault="00D04453" w:rsidP="00D04453">
      <w:pPr>
        <w:keepNext/>
        <w:widowControl w:val="0"/>
        <w:tabs>
          <w:tab w:val="left" w:pos="1134"/>
        </w:tabs>
        <w:autoSpaceDE w:val="0"/>
        <w:autoSpaceDN w:val="0"/>
        <w:adjustRightInd w:val="0"/>
        <w:ind w:firstLine="142"/>
        <w:jc w:val="right"/>
        <w:rPr>
          <w:b/>
          <w:bCs/>
          <w:iCs/>
          <w:sz w:val="20"/>
          <w:szCs w:val="20"/>
        </w:rPr>
      </w:pPr>
      <w:r w:rsidRPr="00D839E0">
        <w:rPr>
          <w:b/>
          <w:bCs/>
          <w:iCs/>
          <w:sz w:val="20"/>
          <w:szCs w:val="20"/>
        </w:rPr>
        <w:t>Таблица 1</w:t>
      </w:r>
    </w:p>
    <w:tbl>
      <w:tblPr>
        <w:tblW w:w="10588" w:type="dxa"/>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470"/>
        <w:gridCol w:w="975"/>
        <w:gridCol w:w="2143"/>
      </w:tblGrid>
      <w:tr w:rsidR="00D04453" w:rsidRPr="00D839E0" w:rsidTr="003C1A76">
        <w:trPr>
          <w:trHeight w:val="133"/>
        </w:trPr>
        <w:tc>
          <w:tcPr>
            <w:tcW w:w="7470" w:type="dxa"/>
            <w:shd w:val="clear" w:color="auto" w:fill="FFFFFF"/>
          </w:tcPr>
          <w:p w:rsidR="00D04453" w:rsidRPr="00D839E0" w:rsidRDefault="00D04453" w:rsidP="003C1A76">
            <w:pPr>
              <w:ind w:left="100"/>
              <w:jc w:val="center"/>
              <w:rPr>
                <w:sz w:val="20"/>
                <w:szCs w:val="20"/>
              </w:rPr>
            </w:pPr>
            <w:r w:rsidRPr="00D839E0">
              <w:rPr>
                <w:rFonts w:eastAsia="Calibri"/>
                <w:color w:val="00000A"/>
                <w:sz w:val="20"/>
                <w:szCs w:val="20"/>
              </w:rPr>
              <w:t xml:space="preserve">Наименование специального выпуска Системы </w:t>
            </w:r>
            <w:proofErr w:type="spellStart"/>
            <w:r w:rsidRPr="00D839E0">
              <w:rPr>
                <w:rFonts w:eastAsia="Calibri"/>
                <w:color w:val="00000A"/>
                <w:sz w:val="20"/>
                <w:szCs w:val="20"/>
              </w:rPr>
              <w:t>КонсультантПлюс</w:t>
            </w:r>
            <w:proofErr w:type="spellEnd"/>
          </w:p>
        </w:tc>
        <w:tc>
          <w:tcPr>
            <w:tcW w:w="975" w:type="dxa"/>
            <w:shd w:val="clear" w:color="auto" w:fill="FFFFFF"/>
          </w:tcPr>
          <w:p w:rsidR="00D04453" w:rsidRPr="00D839E0" w:rsidRDefault="00D04453" w:rsidP="003C1A76">
            <w:pPr>
              <w:ind w:left="2"/>
              <w:jc w:val="center"/>
              <w:rPr>
                <w:sz w:val="20"/>
                <w:szCs w:val="20"/>
              </w:rPr>
            </w:pPr>
            <w:r w:rsidRPr="00D839E0">
              <w:rPr>
                <w:rFonts w:eastAsia="Calibri"/>
                <w:color w:val="00000A"/>
                <w:sz w:val="20"/>
                <w:szCs w:val="20"/>
              </w:rPr>
              <w:t>Кол-во, экз.</w:t>
            </w:r>
          </w:p>
        </w:tc>
        <w:tc>
          <w:tcPr>
            <w:tcW w:w="2143" w:type="dxa"/>
            <w:shd w:val="clear" w:color="auto" w:fill="FFFFFF"/>
          </w:tcPr>
          <w:p w:rsidR="00D04453" w:rsidRPr="00D839E0" w:rsidRDefault="00D04453" w:rsidP="003C1A76">
            <w:pPr>
              <w:snapToGrid w:val="0"/>
              <w:ind w:left="161" w:right="139"/>
              <w:jc w:val="center"/>
              <w:rPr>
                <w:sz w:val="20"/>
                <w:szCs w:val="20"/>
              </w:rPr>
            </w:pPr>
            <w:r w:rsidRPr="00D839E0">
              <w:rPr>
                <w:rFonts w:eastAsia="Calibri"/>
                <w:color w:val="00000A"/>
                <w:sz w:val="20"/>
                <w:szCs w:val="20"/>
              </w:rPr>
              <w:t>Число одновременных доступов</w:t>
            </w:r>
          </w:p>
        </w:tc>
      </w:tr>
      <w:tr w:rsidR="00D04453" w:rsidRPr="00193155" w:rsidTr="003C1A76">
        <w:trPr>
          <w:trHeight w:val="133"/>
        </w:trPr>
        <w:tc>
          <w:tcPr>
            <w:tcW w:w="7470" w:type="dxa"/>
            <w:shd w:val="clear" w:color="auto" w:fill="FFFFFF"/>
          </w:tcPr>
          <w:p w:rsidR="00D04453" w:rsidRPr="00193155" w:rsidRDefault="00D04453" w:rsidP="003C1A76">
            <w:pPr>
              <w:autoSpaceDE w:val="0"/>
              <w:ind w:left="100"/>
              <w:rPr>
                <w:sz w:val="18"/>
                <w:szCs w:val="18"/>
              </w:rPr>
            </w:pPr>
            <w:r w:rsidRPr="00193155">
              <w:rPr>
                <w:sz w:val="18"/>
                <w:szCs w:val="18"/>
              </w:rPr>
              <w:t xml:space="preserve">1. СПС* Консультант Бюджетные организации: Версия </w:t>
            </w:r>
            <w:proofErr w:type="spellStart"/>
            <w:proofErr w:type="gramStart"/>
            <w:r w:rsidRPr="00193155">
              <w:rPr>
                <w:sz w:val="18"/>
                <w:szCs w:val="18"/>
              </w:rPr>
              <w:t>Проф</w:t>
            </w:r>
            <w:proofErr w:type="spellEnd"/>
            <w:proofErr w:type="gramEnd"/>
          </w:p>
          <w:p w:rsidR="00D04453" w:rsidRPr="00193155" w:rsidRDefault="00D04453" w:rsidP="003C1A76">
            <w:pPr>
              <w:autoSpaceDE w:val="0"/>
              <w:autoSpaceDN w:val="0"/>
              <w:ind w:left="100"/>
              <w:textAlignment w:val="baseline"/>
              <w:rPr>
                <w:rFonts w:eastAsia="Arial"/>
                <w:kern w:val="3"/>
                <w:sz w:val="18"/>
                <w:szCs w:val="18"/>
              </w:rPr>
            </w:pPr>
            <w:r w:rsidRPr="00193155">
              <w:rPr>
                <w:rFonts w:eastAsia="Arial"/>
                <w:kern w:val="3"/>
                <w:sz w:val="18"/>
                <w:szCs w:val="18"/>
              </w:rPr>
              <w:t>В состав Системы входят Информационные Банки:</w:t>
            </w:r>
          </w:p>
          <w:p w:rsidR="00D04453" w:rsidRPr="00193155" w:rsidRDefault="00D04453" w:rsidP="003C1A76">
            <w:pPr>
              <w:autoSpaceDE w:val="0"/>
              <w:autoSpaceDN w:val="0"/>
              <w:ind w:left="100"/>
              <w:textAlignment w:val="baseline"/>
              <w:rPr>
                <w:rFonts w:eastAsia="Arial"/>
                <w:kern w:val="3"/>
                <w:sz w:val="18"/>
                <w:szCs w:val="18"/>
              </w:rPr>
            </w:pPr>
            <w:r w:rsidRPr="00193155">
              <w:rPr>
                <w:rFonts w:eastAsia="Arial"/>
                <w:kern w:val="3"/>
                <w:sz w:val="18"/>
                <w:szCs w:val="18"/>
              </w:rPr>
              <w:t xml:space="preserve">1.1. Российское законодательство (Версия </w:t>
            </w:r>
            <w:proofErr w:type="spellStart"/>
            <w:proofErr w:type="gramStart"/>
            <w:r w:rsidRPr="00193155">
              <w:rPr>
                <w:rFonts w:eastAsia="Arial"/>
                <w:kern w:val="3"/>
                <w:sz w:val="18"/>
                <w:szCs w:val="18"/>
              </w:rPr>
              <w:t>Проф</w:t>
            </w:r>
            <w:proofErr w:type="spellEnd"/>
            <w:proofErr w:type="gramEnd"/>
            <w:r w:rsidRPr="00193155">
              <w:rPr>
                <w:rFonts w:eastAsia="Arial"/>
                <w:kern w:val="3"/>
                <w:sz w:val="18"/>
                <w:szCs w:val="18"/>
              </w:rPr>
              <w:t>),</w:t>
            </w:r>
          </w:p>
          <w:p w:rsidR="00D04453" w:rsidRPr="00193155" w:rsidRDefault="00D04453" w:rsidP="003C1A76">
            <w:pPr>
              <w:autoSpaceDE w:val="0"/>
              <w:autoSpaceDN w:val="0"/>
              <w:ind w:left="100"/>
              <w:textAlignment w:val="baseline"/>
              <w:rPr>
                <w:rFonts w:eastAsia="Arial"/>
                <w:kern w:val="3"/>
                <w:sz w:val="18"/>
                <w:szCs w:val="18"/>
              </w:rPr>
            </w:pPr>
            <w:r w:rsidRPr="00193155">
              <w:rPr>
                <w:rFonts w:eastAsia="Arial"/>
                <w:kern w:val="3"/>
                <w:sz w:val="18"/>
                <w:szCs w:val="18"/>
              </w:rPr>
              <w:t>1.2. Практика антимонопольной службы,</w:t>
            </w:r>
          </w:p>
          <w:p w:rsidR="00D04453" w:rsidRPr="00193155" w:rsidRDefault="00D04453" w:rsidP="003C1A76">
            <w:pPr>
              <w:autoSpaceDE w:val="0"/>
              <w:autoSpaceDN w:val="0"/>
              <w:ind w:left="100"/>
              <w:textAlignment w:val="baseline"/>
              <w:rPr>
                <w:rFonts w:eastAsia="Arial"/>
                <w:kern w:val="3"/>
                <w:sz w:val="18"/>
                <w:szCs w:val="18"/>
              </w:rPr>
            </w:pPr>
            <w:r w:rsidRPr="00193155">
              <w:rPr>
                <w:rFonts w:eastAsia="Arial"/>
                <w:kern w:val="3"/>
                <w:sz w:val="18"/>
                <w:szCs w:val="18"/>
              </w:rPr>
              <w:t>1.3. Решения госорганов по спорным ситуациям,</w:t>
            </w:r>
          </w:p>
          <w:p w:rsidR="00D04453" w:rsidRPr="00193155" w:rsidRDefault="00D04453" w:rsidP="003C1A76">
            <w:pPr>
              <w:autoSpaceDE w:val="0"/>
              <w:autoSpaceDN w:val="0"/>
              <w:ind w:left="100"/>
              <w:textAlignment w:val="baseline"/>
              <w:rPr>
                <w:rFonts w:eastAsia="Arial"/>
                <w:kern w:val="3"/>
                <w:sz w:val="18"/>
                <w:szCs w:val="18"/>
              </w:rPr>
            </w:pPr>
            <w:r w:rsidRPr="00193155">
              <w:rPr>
                <w:rFonts w:eastAsia="Arial"/>
                <w:kern w:val="3"/>
                <w:sz w:val="18"/>
                <w:szCs w:val="18"/>
              </w:rPr>
              <w:t>1.4. Эксперт-приложение (бюджетные организации),</w:t>
            </w:r>
          </w:p>
          <w:p w:rsidR="00D04453" w:rsidRPr="00193155" w:rsidRDefault="00D04453" w:rsidP="003C1A76">
            <w:pPr>
              <w:autoSpaceDE w:val="0"/>
              <w:autoSpaceDN w:val="0"/>
              <w:ind w:left="100"/>
              <w:textAlignment w:val="baseline"/>
              <w:rPr>
                <w:rFonts w:eastAsia="Arial"/>
                <w:kern w:val="3"/>
                <w:sz w:val="18"/>
                <w:szCs w:val="18"/>
              </w:rPr>
            </w:pPr>
            <w:r w:rsidRPr="00193155">
              <w:rPr>
                <w:rFonts w:eastAsia="Arial"/>
                <w:kern w:val="3"/>
                <w:sz w:val="18"/>
                <w:szCs w:val="18"/>
              </w:rPr>
              <w:lastRenderedPageBreak/>
              <w:t>1.5. Правовые позиции высших судов,</w:t>
            </w:r>
          </w:p>
          <w:p w:rsidR="00D04453" w:rsidRPr="00193155" w:rsidRDefault="00D04453" w:rsidP="003C1A76">
            <w:pPr>
              <w:autoSpaceDE w:val="0"/>
              <w:autoSpaceDN w:val="0"/>
              <w:ind w:left="100"/>
              <w:textAlignment w:val="baseline"/>
              <w:rPr>
                <w:rFonts w:eastAsia="Arial"/>
                <w:kern w:val="3"/>
                <w:sz w:val="18"/>
                <w:szCs w:val="18"/>
              </w:rPr>
            </w:pPr>
            <w:r w:rsidRPr="00193155">
              <w:rPr>
                <w:rFonts w:eastAsia="Arial"/>
                <w:kern w:val="3"/>
                <w:sz w:val="18"/>
                <w:szCs w:val="18"/>
              </w:rPr>
              <w:t>1.6. Решения высших судов,</w:t>
            </w:r>
          </w:p>
          <w:p w:rsidR="00D04453" w:rsidRPr="00193155" w:rsidRDefault="00D04453" w:rsidP="003C1A76">
            <w:pPr>
              <w:autoSpaceDE w:val="0"/>
              <w:autoSpaceDN w:val="0"/>
              <w:ind w:left="100"/>
              <w:textAlignment w:val="baseline"/>
              <w:rPr>
                <w:rFonts w:eastAsia="Arial"/>
                <w:kern w:val="3"/>
                <w:sz w:val="18"/>
                <w:szCs w:val="18"/>
              </w:rPr>
            </w:pPr>
            <w:r w:rsidRPr="00193155">
              <w:rPr>
                <w:rFonts w:eastAsia="Arial"/>
                <w:kern w:val="3"/>
                <w:sz w:val="18"/>
                <w:szCs w:val="18"/>
              </w:rPr>
              <w:t>1.7. Суд по интеллектуальным правам,</w:t>
            </w:r>
          </w:p>
          <w:p w:rsidR="00D04453" w:rsidRPr="00193155" w:rsidRDefault="00D04453" w:rsidP="003C1A76">
            <w:pPr>
              <w:autoSpaceDE w:val="0"/>
              <w:autoSpaceDN w:val="0"/>
              <w:ind w:left="100"/>
              <w:textAlignment w:val="baseline"/>
              <w:rPr>
                <w:rFonts w:eastAsia="Arial"/>
                <w:kern w:val="3"/>
                <w:sz w:val="18"/>
                <w:szCs w:val="18"/>
              </w:rPr>
            </w:pPr>
            <w:r w:rsidRPr="00193155">
              <w:rPr>
                <w:rFonts w:eastAsia="Arial"/>
                <w:kern w:val="3"/>
                <w:sz w:val="18"/>
                <w:szCs w:val="18"/>
              </w:rPr>
              <w:t>1.8. Судебная практика для бухгалтера,</w:t>
            </w:r>
          </w:p>
          <w:p w:rsidR="00D04453" w:rsidRPr="00193155" w:rsidRDefault="00D04453" w:rsidP="003C1A76">
            <w:pPr>
              <w:autoSpaceDE w:val="0"/>
              <w:autoSpaceDN w:val="0"/>
              <w:ind w:left="100"/>
              <w:textAlignment w:val="baseline"/>
              <w:rPr>
                <w:rFonts w:eastAsia="Arial"/>
                <w:kern w:val="3"/>
                <w:sz w:val="18"/>
                <w:szCs w:val="18"/>
              </w:rPr>
            </w:pPr>
            <w:r w:rsidRPr="00193155">
              <w:rPr>
                <w:rFonts w:eastAsia="Arial"/>
                <w:kern w:val="3"/>
                <w:sz w:val="18"/>
                <w:szCs w:val="18"/>
              </w:rPr>
              <w:t>1.8. Путеводитель по бюджетному учету и налогам,</w:t>
            </w:r>
          </w:p>
          <w:p w:rsidR="00D04453" w:rsidRPr="00193155" w:rsidRDefault="00D04453" w:rsidP="003C1A76">
            <w:pPr>
              <w:autoSpaceDE w:val="0"/>
              <w:autoSpaceDN w:val="0"/>
              <w:ind w:left="100"/>
              <w:textAlignment w:val="baseline"/>
              <w:rPr>
                <w:rFonts w:eastAsia="Arial"/>
                <w:kern w:val="3"/>
                <w:sz w:val="18"/>
                <w:szCs w:val="18"/>
              </w:rPr>
            </w:pPr>
            <w:r w:rsidRPr="00193155">
              <w:rPr>
                <w:rFonts w:eastAsia="Arial"/>
                <w:kern w:val="3"/>
                <w:sz w:val="18"/>
                <w:szCs w:val="18"/>
              </w:rPr>
              <w:t>1.10. Разъясняющие письма органов власти (бюджетные организации)</w:t>
            </w:r>
          </w:p>
          <w:p w:rsidR="00D04453" w:rsidRPr="00193155" w:rsidRDefault="00D04453" w:rsidP="003C1A76">
            <w:pPr>
              <w:autoSpaceDE w:val="0"/>
              <w:autoSpaceDN w:val="0"/>
              <w:ind w:left="100"/>
              <w:textAlignment w:val="baseline"/>
              <w:rPr>
                <w:rFonts w:eastAsia="Arial"/>
                <w:kern w:val="3"/>
                <w:sz w:val="18"/>
                <w:szCs w:val="18"/>
              </w:rPr>
            </w:pPr>
            <w:r w:rsidRPr="00193155">
              <w:rPr>
                <w:rFonts w:eastAsia="Arial"/>
                <w:kern w:val="3"/>
                <w:sz w:val="18"/>
                <w:szCs w:val="18"/>
              </w:rPr>
              <w:t>1.11. Вопросы-ответы (бюджетные организации),</w:t>
            </w:r>
          </w:p>
          <w:p w:rsidR="00D04453" w:rsidRPr="00193155" w:rsidRDefault="00D04453" w:rsidP="003C1A76">
            <w:pPr>
              <w:autoSpaceDE w:val="0"/>
              <w:autoSpaceDN w:val="0"/>
              <w:ind w:left="100"/>
              <w:textAlignment w:val="baseline"/>
              <w:rPr>
                <w:rFonts w:eastAsia="Arial"/>
                <w:kern w:val="3"/>
                <w:sz w:val="18"/>
                <w:szCs w:val="18"/>
              </w:rPr>
            </w:pPr>
            <w:r w:rsidRPr="00193155">
              <w:rPr>
                <w:rFonts w:eastAsia="Arial"/>
                <w:kern w:val="3"/>
                <w:sz w:val="18"/>
                <w:szCs w:val="18"/>
              </w:rPr>
              <w:t>1.12. Корреспонденция счетов (бюджетные организации),</w:t>
            </w:r>
          </w:p>
          <w:p w:rsidR="00D04453" w:rsidRPr="00193155" w:rsidRDefault="00D04453" w:rsidP="003C1A76">
            <w:pPr>
              <w:autoSpaceDE w:val="0"/>
              <w:autoSpaceDN w:val="0"/>
              <w:ind w:left="100"/>
              <w:textAlignment w:val="baseline"/>
              <w:rPr>
                <w:rFonts w:eastAsia="Arial"/>
                <w:kern w:val="3"/>
                <w:sz w:val="18"/>
                <w:szCs w:val="18"/>
              </w:rPr>
            </w:pPr>
            <w:r w:rsidRPr="00193155">
              <w:rPr>
                <w:rFonts w:eastAsia="Arial"/>
                <w:kern w:val="3"/>
                <w:sz w:val="18"/>
                <w:szCs w:val="18"/>
              </w:rPr>
              <w:t>1.13. Пресса и книги (бюджетные организации),</w:t>
            </w:r>
          </w:p>
          <w:p w:rsidR="00D04453" w:rsidRPr="00193155" w:rsidRDefault="00D04453" w:rsidP="003C1A76">
            <w:pPr>
              <w:autoSpaceDE w:val="0"/>
              <w:autoSpaceDN w:val="0"/>
              <w:ind w:left="100"/>
              <w:textAlignment w:val="baseline"/>
              <w:rPr>
                <w:rFonts w:eastAsia="Arial"/>
                <w:kern w:val="3"/>
                <w:sz w:val="18"/>
                <w:szCs w:val="18"/>
              </w:rPr>
            </w:pPr>
            <w:r w:rsidRPr="00193155">
              <w:rPr>
                <w:rFonts w:eastAsia="Arial"/>
                <w:kern w:val="3"/>
                <w:sz w:val="18"/>
                <w:szCs w:val="18"/>
              </w:rPr>
              <w:t>1.14. Путеводитель по налогам,</w:t>
            </w:r>
          </w:p>
          <w:p w:rsidR="00D04453" w:rsidRPr="00193155" w:rsidRDefault="00D04453" w:rsidP="003C1A76">
            <w:pPr>
              <w:autoSpaceDE w:val="0"/>
              <w:autoSpaceDN w:val="0"/>
              <w:ind w:left="100"/>
              <w:textAlignment w:val="baseline"/>
              <w:rPr>
                <w:rFonts w:eastAsia="Arial"/>
                <w:kern w:val="3"/>
                <w:sz w:val="18"/>
                <w:szCs w:val="18"/>
              </w:rPr>
            </w:pPr>
            <w:r w:rsidRPr="00193155">
              <w:rPr>
                <w:rFonts w:eastAsia="Arial"/>
                <w:kern w:val="3"/>
                <w:sz w:val="18"/>
                <w:szCs w:val="18"/>
              </w:rPr>
              <w:t>1.15. Путеводитель по кадровым вопросам,</w:t>
            </w:r>
          </w:p>
          <w:p w:rsidR="00D04453" w:rsidRPr="00193155" w:rsidRDefault="00D04453" w:rsidP="003C1A76">
            <w:pPr>
              <w:autoSpaceDE w:val="0"/>
              <w:autoSpaceDN w:val="0"/>
              <w:ind w:left="100"/>
              <w:textAlignment w:val="baseline"/>
              <w:rPr>
                <w:rFonts w:eastAsia="Arial"/>
                <w:kern w:val="3"/>
                <w:sz w:val="18"/>
                <w:szCs w:val="18"/>
              </w:rPr>
            </w:pPr>
            <w:r w:rsidRPr="00193155">
              <w:rPr>
                <w:rFonts w:eastAsia="Arial"/>
                <w:kern w:val="3"/>
                <w:sz w:val="18"/>
                <w:szCs w:val="18"/>
              </w:rPr>
              <w:t>1.16. Путеводитель по сделкам,</w:t>
            </w:r>
          </w:p>
          <w:p w:rsidR="00D04453" w:rsidRPr="00193155" w:rsidRDefault="00D04453" w:rsidP="003C1A76">
            <w:pPr>
              <w:autoSpaceDE w:val="0"/>
              <w:autoSpaceDN w:val="0"/>
              <w:ind w:left="100"/>
              <w:textAlignment w:val="baseline"/>
              <w:rPr>
                <w:rFonts w:eastAsia="Arial"/>
                <w:kern w:val="3"/>
                <w:sz w:val="18"/>
                <w:szCs w:val="18"/>
              </w:rPr>
            </w:pPr>
            <w:r w:rsidRPr="00193155">
              <w:rPr>
                <w:rFonts w:eastAsia="Arial"/>
                <w:kern w:val="3"/>
                <w:sz w:val="18"/>
                <w:szCs w:val="18"/>
              </w:rPr>
              <w:t>1.17. Разъясняющие письма органов власти</w:t>
            </w:r>
          </w:p>
          <w:p w:rsidR="00D04453" w:rsidRPr="00193155" w:rsidRDefault="00D04453" w:rsidP="003C1A76">
            <w:pPr>
              <w:autoSpaceDE w:val="0"/>
              <w:autoSpaceDN w:val="0"/>
              <w:ind w:left="100"/>
              <w:textAlignment w:val="baseline"/>
              <w:rPr>
                <w:rFonts w:eastAsia="Arial"/>
                <w:kern w:val="3"/>
                <w:sz w:val="18"/>
                <w:szCs w:val="18"/>
              </w:rPr>
            </w:pPr>
            <w:r w:rsidRPr="00193155">
              <w:rPr>
                <w:rFonts w:eastAsia="Arial"/>
                <w:kern w:val="3"/>
                <w:sz w:val="18"/>
                <w:szCs w:val="18"/>
              </w:rPr>
              <w:t>1.18. Вопросы-ответы (Финансист),</w:t>
            </w:r>
          </w:p>
          <w:p w:rsidR="00D04453" w:rsidRPr="00193155" w:rsidRDefault="00D04453" w:rsidP="003C1A76">
            <w:pPr>
              <w:autoSpaceDE w:val="0"/>
              <w:autoSpaceDN w:val="0"/>
              <w:ind w:left="100"/>
              <w:textAlignment w:val="baseline"/>
              <w:rPr>
                <w:rFonts w:eastAsia="Arial"/>
                <w:kern w:val="3"/>
                <w:sz w:val="18"/>
                <w:szCs w:val="18"/>
              </w:rPr>
            </w:pPr>
            <w:r w:rsidRPr="00193155">
              <w:rPr>
                <w:rFonts w:eastAsia="Arial"/>
                <w:kern w:val="3"/>
                <w:sz w:val="18"/>
                <w:szCs w:val="18"/>
              </w:rPr>
              <w:t>1.19. Бухгалтерская пресса и книги,</w:t>
            </w:r>
          </w:p>
          <w:p w:rsidR="00D04453" w:rsidRPr="00193155" w:rsidRDefault="00D04453" w:rsidP="003C1A76">
            <w:pPr>
              <w:autoSpaceDE w:val="0"/>
              <w:autoSpaceDN w:val="0"/>
              <w:ind w:left="100"/>
              <w:textAlignment w:val="baseline"/>
              <w:rPr>
                <w:rFonts w:eastAsia="Arial"/>
                <w:kern w:val="3"/>
                <w:sz w:val="18"/>
                <w:szCs w:val="18"/>
              </w:rPr>
            </w:pPr>
            <w:r w:rsidRPr="00193155">
              <w:rPr>
                <w:rFonts w:eastAsia="Arial"/>
                <w:kern w:val="3"/>
                <w:sz w:val="18"/>
                <w:szCs w:val="18"/>
              </w:rPr>
              <w:t>1.20. Путеводитель по договорной работе,</w:t>
            </w:r>
          </w:p>
          <w:p w:rsidR="00D04453" w:rsidRPr="00193155" w:rsidRDefault="00D04453" w:rsidP="003C1A76">
            <w:pPr>
              <w:autoSpaceDE w:val="0"/>
              <w:autoSpaceDN w:val="0"/>
              <w:ind w:left="100"/>
              <w:textAlignment w:val="baseline"/>
              <w:rPr>
                <w:rFonts w:eastAsia="Arial"/>
                <w:kern w:val="3"/>
                <w:sz w:val="18"/>
                <w:szCs w:val="18"/>
              </w:rPr>
            </w:pPr>
            <w:r w:rsidRPr="00193155">
              <w:rPr>
                <w:rFonts w:eastAsia="Arial"/>
                <w:kern w:val="3"/>
                <w:sz w:val="18"/>
                <w:szCs w:val="18"/>
              </w:rPr>
              <w:t>1.21. Путеводитель по судебной практике (ГК РФ),</w:t>
            </w:r>
          </w:p>
          <w:p w:rsidR="00D04453" w:rsidRPr="00193155" w:rsidRDefault="00D04453" w:rsidP="003C1A76">
            <w:pPr>
              <w:autoSpaceDE w:val="0"/>
              <w:autoSpaceDN w:val="0"/>
              <w:ind w:left="100"/>
              <w:textAlignment w:val="baseline"/>
              <w:rPr>
                <w:rFonts w:eastAsia="Arial"/>
                <w:kern w:val="3"/>
                <w:sz w:val="18"/>
                <w:szCs w:val="18"/>
              </w:rPr>
            </w:pPr>
            <w:r w:rsidRPr="00193155">
              <w:rPr>
                <w:rFonts w:eastAsia="Arial"/>
                <w:kern w:val="3"/>
                <w:sz w:val="18"/>
                <w:szCs w:val="18"/>
              </w:rPr>
              <w:t>1.22. Путеводитель по корпоративным процедурам,</w:t>
            </w:r>
          </w:p>
          <w:p w:rsidR="00D04453" w:rsidRPr="00193155" w:rsidRDefault="00D04453" w:rsidP="003C1A76">
            <w:pPr>
              <w:autoSpaceDE w:val="0"/>
              <w:autoSpaceDN w:val="0"/>
              <w:ind w:left="100"/>
              <w:textAlignment w:val="baseline"/>
              <w:rPr>
                <w:rFonts w:eastAsia="Arial"/>
                <w:kern w:val="3"/>
                <w:sz w:val="18"/>
                <w:szCs w:val="18"/>
              </w:rPr>
            </w:pPr>
            <w:r w:rsidRPr="00193155">
              <w:rPr>
                <w:rFonts w:eastAsia="Arial"/>
                <w:kern w:val="3"/>
                <w:sz w:val="18"/>
                <w:szCs w:val="18"/>
              </w:rPr>
              <w:t>1.23. Путеводитель по корпоративным спорам,</w:t>
            </w:r>
          </w:p>
          <w:p w:rsidR="00D04453" w:rsidRPr="00193155" w:rsidRDefault="00D04453" w:rsidP="003C1A76">
            <w:pPr>
              <w:autoSpaceDE w:val="0"/>
              <w:autoSpaceDN w:val="0"/>
              <w:ind w:left="100"/>
              <w:textAlignment w:val="baseline"/>
              <w:rPr>
                <w:rFonts w:eastAsia="Arial"/>
                <w:kern w:val="3"/>
                <w:sz w:val="18"/>
                <w:szCs w:val="18"/>
              </w:rPr>
            </w:pPr>
            <w:r w:rsidRPr="00193155">
              <w:rPr>
                <w:rFonts w:eastAsia="Arial"/>
                <w:kern w:val="3"/>
                <w:sz w:val="18"/>
                <w:szCs w:val="18"/>
              </w:rPr>
              <w:t>1.24. Путеводитель по трудовым спорам,</w:t>
            </w:r>
          </w:p>
          <w:p w:rsidR="00D04453" w:rsidRPr="00193155" w:rsidRDefault="00D04453" w:rsidP="003C1A76">
            <w:pPr>
              <w:autoSpaceDE w:val="0"/>
              <w:autoSpaceDN w:val="0"/>
              <w:ind w:left="100"/>
              <w:textAlignment w:val="baseline"/>
              <w:rPr>
                <w:rFonts w:eastAsia="Arial"/>
                <w:kern w:val="3"/>
                <w:sz w:val="18"/>
                <w:szCs w:val="18"/>
              </w:rPr>
            </w:pPr>
            <w:r w:rsidRPr="00193155">
              <w:rPr>
                <w:rFonts w:eastAsia="Arial"/>
                <w:kern w:val="3"/>
                <w:sz w:val="18"/>
                <w:szCs w:val="18"/>
              </w:rPr>
              <w:t xml:space="preserve">1.25. Путеводитель по </w:t>
            </w:r>
            <w:proofErr w:type="spellStart"/>
            <w:r w:rsidRPr="00193155">
              <w:rPr>
                <w:rFonts w:eastAsia="Arial"/>
                <w:kern w:val="3"/>
                <w:sz w:val="18"/>
                <w:szCs w:val="18"/>
              </w:rPr>
              <w:t>госуслугам</w:t>
            </w:r>
            <w:proofErr w:type="spellEnd"/>
            <w:r w:rsidRPr="00193155">
              <w:rPr>
                <w:rFonts w:eastAsia="Arial"/>
                <w:kern w:val="3"/>
                <w:sz w:val="18"/>
                <w:szCs w:val="18"/>
              </w:rPr>
              <w:t xml:space="preserve"> для юридических лиц,</w:t>
            </w:r>
          </w:p>
          <w:p w:rsidR="00D04453" w:rsidRPr="00193155" w:rsidRDefault="00D04453" w:rsidP="003C1A76">
            <w:pPr>
              <w:autoSpaceDE w:val="0"/>
              <w:autoSpaceDN w:val="0"/>
              <w:ind w:left="100"/>
              <w:textAlignment w:val="baseline"/>
              <w:rPr>
                <w:rFonts w:eastAsia="Arial"/>
                <w:kern w:val="3"/>
                <w:sz w:val="18"/>
                <w:szCs w:val="18"/>
              </w:rPr>
            </w:pPr>
            <w:r w:rsidRPr="00193155">
              <w:rPr>
                <w:rFonts w:eastAsia="Arial"/>
                <w:kern w:val="3"/>
                <w:sz w:val="18"/>
                <w:szCs w:val="18"/>
              </w:rPr>
              <w:t>1.26. Путеводитель по контрактной системе в сфере закупок,</w:t>
            </w:r>
          </w:p>
          <w:p w:rsidR="00D04453" w:rsidRPr="00193155" w:rsidRDefault="00D04453" w:rsidP="003C1A76">
            <w:pPr>
              <w:autoSpaceDE w:val="0"/>
              <w:autoSpaceDN w:val="0"/>
              <w:ind w:left="100"/>
              <w:textAlignment w:val="baseline"/>
              <w:rPr>
                <w:rFonts w:eastAsia="Arial"/>
                <w:kern w:val="3"/>
                <w:sz w:val="18"/>
                <w:szCs w:val="18"/>
              </w:rPr>
            </w:pPr>
            <w:r w:rsidRPr="00193155">
              <w:rPr>
                <w:rFonts w:eastAsia="Arial"/>
                <w:kern w:val="3"/>
                <w:sz w:val="18"/>
                <w:szCs w:val="18"/>
              </w:rPr>
              <w:t>1.27. Путеводитель по спорам в сфере закупок,</w:t>
            </w:r>
          </w:p>
          <w:p w:rsidR="00D04453" w:rsidRPr="00193155" w:rsidRDefault="00D04453" w:rsidP="003C1A76">
            <w:pPr>
              <w:autoSpaceDE w:val="0"/>
              <w:autoSpaceDN w:val="0"/>
              <w:ind w:left="100"/>
              <w:textAlignment w:val="baseline"/>
              <w:rPr>
                <w:rFonts w:eastAsia="Arial"/>
                <w:kern w:val="3"/>
                <w:sz w:val="18"/>
                <w:szCs w:val="18"/>
              </w:rPr>
            </w:pPr>
            <w:r w:rsidRPr="00193155">
              <w:rPr>
                <w:rFonts w:eastAsia="Arial"/>
                <w:kern w:val="3"/>
                <w:sz w:val="18"/>
                <w:szCs w:val="18"/>
              </w:rPr>
              <w:t>1.28. Постатейные комментарии и книги,</w:t>
            </w:r>
          </w:p>
          <w:p w:rsidR="00D04453" w:rsidRPr="00193155" w:rsidRDefault="00D04453" w:rsidP="003C1A76">
            <w:pPr>
              <w:autoSpaceDN w:val="0"/>
              <w:ind w:left="100"/>
              <w:textAlignment w:val="baseline"/>
              <w:rPr>
                <w:rFonts w:eastAsia="Arial"/>
                <w:kern w:val="3"/>
                <w:sz w:val="18"/>
                <w:szCs w:val="18"/>
              </w:rPr>
            </w:pPr>
            <w:r w:rsidRPr="00193155">
              <w:rPr>
                <w:rFonts w:eastAsia="Arial"/>
                <w:kern w:val="3"/>
                <w:sz w:val="18"/>
                <w:szCs w:val="18"/>
              </w:rPr>
              <w:t>1.29. Юридическая пресса,</w:t>
            </w:r>
          </w:p>
          <w:p w:rsidR="00D04453" w:rsidRPr="00193155" w:rsidRDefault="00D04453" w:rsidP="003C1A76">
            <w:pPr>
              <w:autoSpaceDN w:val="0"/>
              <w:ind w:left="100"/>
              <w:textAlignment w:val="baseline"/>
              <w:rPr>
                <w:rFonts w:eastAsia="Arial"/>
                <w:kern w:val="3"/>
                <w:sz w:val="18"/>
                <w:szCs w:val="18"/>
              </w:rPr>
            </w:pPr>
            <w:r w:rsidRPr="00193155">
              <w:rPr>
                <w:rFonts w:eastAsia="Arial"/>
                <w:kern w:val="3"/>
                <w:sz w:val="18"/>
                <w:szCs w:val="18"/>
              </w:rPr>
              <w:t>1.30. Дополнительные формы,</w:t>
            </w:r>
          </w:p>
          <w:p w:rsidR="00D04453" w:rsidRPr="00193155" w:rsidRDefault="00D04453" w:rsidP="003C1A76">
            <w:pPr>
              <w:autoSpaceDN w:val="0"/>
              <w:ind w:left="100"/>
              <w:textAlignment w:val="baseline"/>
              <w:rPr>
                <w:sz w:val="18"/>
                <w:szCs w:val="18"/>
              </w:rPr>
            </w:pPr>
            <w:r w:rsidRPr="00193155">
              <w:rPr>
                <w:rFonts w:eastAsia="Arial"/>
                <w:kern w:val="3"/>
                <w:sz w:val="18"/>
                <w:szCs w:val="18"/>
              </w:rPr>
              <w:t>1.31. Законопроекты (базовая версия).</w:t>
            </w:r>
          </w:p>
        </w:tc>
        <w:tc>
          <w:tcPr>
            <w:tcW w:w="975" w:type="dxa"/>
            <w:shd w:val="clear" w:color="auto" w:fill="FFFFFF"/>
          </w:tcPr>
          <w:p w:rsidR="00D04453" w:rsidRPr="00193155" w:rsidRDefault="00D04453" w:rsidP="003C1A76">
            <w:pPr>
              <w:snapToGrid w:val="0"/>
              <w:jc w:val="center"/>
              <w:rPr>
                <w:sz w:val="18"/>
                <w:szCs w:val="18"/>
              </w:rPr>
            </w:pPr>
            <w:r w:rsidRPr="00193155">
              <w:rPr>
                <w:rFonts w:eastAsia="Calibri"/>
                <w:color w:val="00000A"/>
                <w:sz w:val="18"/>
                <w:szCs w:val="18"/>
              </w:rPr>
              <w:lastRenderedPageBreak/>
              <w:t>1</w:t>
            </w:r>
          </w:p>
        </w:tc>
        <w:tc>
          <w:tcPr>
            <w:tcW w:w="2143" w:type="dxa"/>
            <w:shd w:val="clear" w:color="auto" w:fill="FFFFFF"/>
          </w:tcPr>
          <w:p w:rsidR="00D04453" w:rsidRPr="00193155" w:rsidRDefault="00D04453" w:rsidP="003C1A76">
            <w:pPr>
              <w:snapToGrid w:val="0"/>
              <w:jc w:val="center"/>
              <w:rPr>
                <w:sz w:val="18"/>
                <w:szCs w:val="18"/>
              </w:rPr>
            </w:pPr>
            <w:r w:rsidRPr="00193155">
              <w:rPr>
                <w:rFonts w:eastAsia="Calibri"/>
                <w:color w:val="00000A"/>
                <w:sz w:val="18"/>
                <w:szCs w:val="18"/>
              </w:rPr>
              <w:t>5</w:t>
            </w:r>
          </w:p>
        </w:tc>
      </w:tr>
      <w:tr w:rsidR="00D04453" w:rsidRPr="00193155" w:rsidTr="003C1A76">
        <w:trPr>
          <w:trHeight w:val="133"/>
        </w:trPr>
        <w:tc>
          <w:tcPr>
            <w:tcW w:w="7470" w:type="dxa"/>
            <w:shd w:val="clear" w:color="auto" w:fill="FFFFFF"/>
          </w:tcPr>
          <w:p w:rsidR="00D04453" w:rsidRPr="00193155" w:rsidRDefault="00D04453" w:rsidP="003C1A76">
            <w:pPr>
              <w:pStyle w:val="ConsPlusNormal"/>
              <w:snapToGrid w:val="0"/>
              <w:spacing w:line="240" w:lineRule="atLeast"/>
              <w:ind w:left="100"/>
              <w:rPr>
                <w:sz w:val="18"/>
                <w:szCs w:val="18"/>
              </w:rPr>
            </w:pPr>
            <w:r w:rsidRPr="00193155">
              <w:rPr>
                <w:color w:val="00000A"/>
                <w:sz w:val="18"/>
                <w:szCs w:val="18"/>
                <w:lang w:bidi="hi-IN"/>
              </w:rPr>
              <w:lastRenderedPageBreak/>
              <w:t xml:space="preserve">2. СПС* </w:t>
            </w:r>
            <w:proofErr w:type="spellStart"/>
            <w:r w:rsidRPr="00193155">
              <w:rPr>
                <w:color w:val="00000A"/>
                <w:sz w:val="18"/>
                <w:szCs w:val="18"/>
                <w:lang w:bidi="hi-IN"/>
              </w:rPr>
              <w:t>КонсультантПлюс</w:t>
            </w:r>
            <w:proofErr w:type="spellEnd"/>
            <w:r w:rsidRPr="00193155">
              <w:rPr>
                <w:color w:val="00000A"/>
                <w:sz w:val="18"/>
                <w:szCs w:val="18"/>
                <w:lang w:bidi="hi-IN"/>
              </w:rPr>
              <w:t>: Иркутская область</w:t>
            </w:r>
          </w:p>
        </w:tc>
        <w:tc>
          <w:tcPr>
            <w:tcW w:w="975" w:type="dxa"/>
            <w:shd w:val="clear" w:color="auto" w:fill="FFFFFF"/>
          </w:tcPr>
          <w:p w:rsidR="00D04453" w:rsidRPr="00193155" w:rsidRDefault="00D04453" w:rsidP="003C1A76">
            <w:pPr>
              <w:snapToGrid w:val="0"/>
              <w:jc w:val="center"/>
              <w:rPr>
                <w:sz w:val="18"/>
                <w:szCs w:val="18"/>
              </w:rPr>
            </w:pPr>
            <w:r w:rsidRPr="00193155">
              <w:rPr>
                <w:rFonts w:eastAsia="Calibri"/>
                <w:color w:val="00000A"/>
                <w:sz w:val="18"/>
                <w:szCs w:val="18"/>
              </w:rPr>
              <w:t>1</w:t>
            </w:r>
          </w:p>
        </w:tc>
        <w:tc>
          <w:tcPr>
            <w:tcW w:w="2143" w:type="dxa"/>
            <w:shd w:val="clear" w:color="auto" w:fill="FFFFFF"/>
          </w:tcPr>
          <w:p w:rsidR="00D04453" w:rsidRPr="00193155" w:rsidRDefault="00D04453" w:rsidP="003C1A76">
            <w:pPr>
              <w:snapToGrid w:val="0"/>
              <w:jc w:val="center"/>
              <w:rPr>
                <w:sz w:val="18"/>
                <w:szCs w:val="18"/>
              </w:rPr>
            </w:pPr>
            <w:r w:rsidRPr="00193155">
              <w:rPr>
                <w:rFonts w:eastAsia="Calibri"/>
                <w:color w:val="00000A"/>
                <w:sz w:val="18"/>
                <w:szCs w:val="18"/>
              </w:rPr>
              <w:t>5</w:t>
            </w:r>
          </w:p>
        </w:tc>
      </w:tr>
      <w:tr w:rsidR="00D04453" w:rsidRPr="00193155" w:rsidTr="003C1A76">
        <w:trPr>
          <w:trHeight w:val="133"/>
        </w:trPr>
        <w:tc>
          <w:tcPr>
            <w:tcW w:w="7470" w:type="dxa"/>
            <w:shd w:val="clear" w:color="auto" w:fill="FFFFFF"/>
          </w:tcPr>
          <w:p w:rsidR="00D04453" w:rsidRPr="00193155" w:rsidRDefault="00D04453" w:rsidP="003C1A76">
            <w:pPr>
              <w:autoSpaceDE w:val="0"/>
              <w:snapToGrid w:val="0"/>
              <w:spacing w:line="240" w:lineRule="atLeast"/>
              <w:ind w:left="100"/>
              <w:rPr>
                <w:sz w:val="18"/>
                <w:szCs w:val="18"/>
              </w:rPr>
            </w:pPr>
            <w:r w:rsidRPr="00193155">
              <w:rPr>
                <w:rFonts w:eastAsia="Calibri"/>
                <w:color w:val="00000A"/>
                <w:sz w:val="18"/>
                <w:szCs w:val="18"/>
              </w:rPr>
              <w:t xml:space="preserve">3. СПС* </w:t>
            </w:r>
            <w:proofErr w:type="spellStart"/>
            <w:r w:rsidRPr="00193155">
              <w:rPr>
                <w:rFonts w:eastAsia="Calibri"/>
                <w:color w:val="00000A"/>
                <w:sz w:val="18"/>
                <w:szCs w:val="18"/>
              </w:rPr>
              <w:t>КонсультантМедицинаФармацевтика</w:t>
            </w:r>
            <w:proofErr w:type="spellEnd"/>
            <w:r w:rsidRPr="00193155">
              <w:rPr>
                <w:rFonts w:eastAsia="Calibri"/>
                <w:color w:val="00000A"/>
                <w:sz w:val="18"/>
                <w:szCs w:val="18"/>
              </w:rPr>
              <w:t xml:space="preserve">   </w:t>
            </w:r>
          </w:p>
        </w:tc>
        <w:tc>
          <w:tcPr>
            <w:tcW w:w="975" w:type="dxa"/>
            <w:shd w:val="clear" w:color="auto" w:fill="FFFFFF"/>
          </w:tcPr>
          <w:p w:rsidR="00D04453" w:rsidRPr="00193155" w:rsidRDefault="00D04453" w:rsidP="003C1A76">
            <w:pPr>
              <w:jc w:val="center"/>
              <w:rPr>
                <w:sz w:val="18"/>
                <w:szCs w:val="18"/>
              </w:rPr>
            </w:pPr>
            <w:r w:rsidRPr="00193155">
              <w:rPr>
                <w:rFonts w:eastAsia="Calibri"/>
                <w:color w:val="00000A"/>
                <w:sz w:val="18"/>
                <w:szCs w:val="18"/>
              </w:rPr>
              <w:t>1</w:t>
            </w:r>
          </w:p>
        </w:tc>
        <w:tc>
          <w:tcPr>
            <w:tcW w:w="2143" w:type="dxa"/>
            <w:shd w:val="clear" w:color="auto" w:fill="FFFFFF"/>
          </w:tcPr>
          <w:p w:rsidR="00D04453" w:rsidRPr="00193155" w:rsidRDefault="00D04453" w:rsidP="003C1A76">
            <w:pPr>
              <w:snapToGrid w:val="0"/>
              <w:jc w:val="center"/>
              <w:rPr>
                <w:sz w:val="18"/>
                <w:szCs w:val="18"/>
              </w:rPr>
            </w:pPr>
            <w:r w:rsidRPr="00193155">
              <w:rPr>
                <w:rFonts w:eastAsia="Calibri"/>
                <w:color w:val="00000A"/>
                <w:sz w:val="18"/>
                <w:szCs w:val="18"/>
              </w:rPr>
              <w:t>5</w:t>
            </w:r>
          </w:p>
        </w:tc>
      </w:tr>
      <w:tr w:rsidR="00D04453" w:rsidRPr="00193155" w:rsidTr="003C1A76">
        <w:trPr>
          <w:trHeight w:val="133"/>
        </w:trPr>
        <w:tc>
          <w:tcPr>
            <w:tcW w:w="7470" w:type="dxa"/>
            <w:shd w:val="clear" w:color="auto" w:fill="FFFFFF"/>
          </w:tcPr>
          <w:p w:rsidR="00D04453" w:rsidRPr="00193155" w:rsidRDefault="00D04453" w:rsidP="003C1A76">
            <w:pPr>
              <w:autoSpaceDE w:val="0"/>
              <w:snapToGrid w:val="0"/>
              <w:spacing w:line="240" w:lineRule="atLeast"/>
              <w:ind w:left="100"/>
              <w:rPr>
                <w:rFonts w:eastAsia="Calibri"/>
                <w:color w:val="00000A"/>
                <w:sz w:val="18"/>
                <w:szCs w:val="18"/>
              </w:rPr>
            </w:pPr>
            <w:r w:rsidRPr="00193155">
              <w:rPr>
                <w:rFonts w:eastAsia="Calibri"/>
                <w:color w:val="00000A"/>
                <w:sz w:val="18"/>
                <w:szCs w:val="18"/>
              </w:rPr>
              <w:t xml:space="preserve">4. СПС* </w:t>
            </w:r>
            <w:proofErr w:type="spellStart"/>
            <w:r w:rsidRPr="00193155">
              <w:rPr>
                <w:rFonts w:eastAsia="Calibri"/>
                <w:color w:val="00000A"/>
                <w:sz w:val="18"/>
                <w:szCs w:val="18"/>
              </w:rPr>
              <w:t>КонсультантПлюс</w:t>
            </w:r>
            <w:proofErr w:type="spellEnd"/>
            <w:r w:rsidRPr="00193155">
              <w:rPr>
                <w:rFonts w:eastAsia="Calibri"/>
                <w:color w:val="00000A"/>
                <w:sz w:val="18"/>
                <w:szCs w:val="18"/>
              </w:rPr>
              <w:t xml:space="preserve">: </w:t>
            </w:r>
            <w:proofErr w:type="spellStart"/>
            <w:proofErr w:type="gramStart"/>
            <w:r w:rsidRPr="00193155">
              <w:rPr>
                <w:rFonts w:eastAsia="Calibri"/>
                <w:color w:val="00000A"/>
                <w:sz w:val="18"/>
                <w:szCs w:val="18"/>
              </w:rPr>
              <w:t>Эксперт-приложения</w:t>
            </w:r>
            <w:proofErr w:type="spellEnd"/>
            <w:proofErr w:type="gramEnd"/>
          </w:p>
        </w:tc>
        <w:tc>
          <w:tcPr>
            <w:tcW w:w="975" w:type="dxa"/>
            <w:shd w:val="clear" w:color="auto" w:fill="FFFFFF"/>
          </w:tcPr>
          <w:p w:rsidR="00D04453" w:rsidRPr="00193155" w:rsidRDefault="00D04453" w:rsidP="003C1A76">
            <w:pPr>
              <w:jc w:val="center"/>
              <w:rPr>
                <w:rFonts w:eastAsia="Calibri"/>
                <w:color w:val="00000A"/>
                <w:sz w:val="18"/>
                <w:szCs w:val="18"/>
              </w:rPr>
            </w:pPr>
            <w:r w:rsidRPr="00193155">
              <w:rPr>
                <w:rFonts w:eastAsia="Calibri"/>
                <w:color w:val="00000A"/>
                <w:sz w:val="18"/>
                <w:szCs w:val="18"/>
              </w:rPr>
              <w:t>1</w:t>
            </w:r>
          </w:p>
        </w:tc>
        <w:tc>
          <w:tcPr>
            <w:tcW w:w="2143" w:type="dxa"/>
            <w:shd w:val="clear" w:color="auto" w:fill="FFFFFF"/>
          </w:tcPr>
          <w:p w:rsidR="00D04453" w:rsidRPr="00193155" w:rsidRDefault="00D04453" w:rsidP="003C1A76">
            <w:pPr>
              <w:snapToGrid w:val="0"/>
              <w:jc w:val="center"/>
              <w:rPr>
                <w:rFonts w:eastAsia="Calibri"/>
                <w:color w:val="00000A"/>
                <w:sz w:val="18"/>
                <w:szCs w:val="18"/>
              </w:rPr>
            </w:pPr>
            <w:r w:rsidRPr="00193155">
              <w:rPr>
                <w:rFonts w:eastAsia="Calibri"/>
                <w:color w:val="00000A"/>
                <w:sz w:val="18"/>
                <w:szCs w:val="18"/>
              </w:rPr>
              <w:t>2</w:t>
            </w:r>
          </w:p>
        </w:tc>
      </w:tr>
      <w:tr w:rsidR="00D04453" w:rsidRPr="00193155" w:rsidTr="003C1A76">
        <w:trPr>
          <w:trHeight w:val="133"/>
        </w:trPr>
        <w:tc>
          <w:tcPr>
            <w:tcW w:w="7470" w:type="dxa"/>
            <w:shd w:val="clear" w:color="auto" w:fill="FFFFFF"/>
          </w:tcPr>
          <w:p w:rsidR="00D04453" w:rsidRPr="00193155" w:rsidRDefault="00D04453" w:rsidP="003C1A76">
            <w:pPr>
              <w:pStyle w:val="a8"/>
              <w:autoSpaceDE w:val="0"/>
              <w:snapToGrid w:val="0"/>
              <w:spacing w:line="240" w:lineRule="atLeast"/>
              <w:ind w:left="100"/>
              <w:rPr>
                <w:sz w:val="18"/>
                <w:szCs w:val="18"/>
              </w:rPr>
            </w:pPr>
            <w:r w:rsidRPr="00193155">
              <w:rPr>
                <w:rFonts w:eastAsia="Calibri"/>
                <w:color w:val="00000A"/>
                <w:sz w:val="18"/>
                <w:szCs w:val="18"/>
              </w:rPr>
              <w:t>5. СС** Деловые бумаги</w:t>
            </w:r>
          </w:p>
        </w:tc>
        <w:tc>
          <w:tcPr>
            <w:tcW w:w="975" w:type="dxa"/>
            <w:shd w:val="clear" w:color="auto" w:fill="FFFFFF"/>
          </w:tcPr>
          <w:p w:rsidR="00D04453" w:rsidRPr="00193155" w:rsidRDefault="00D04453" w:rsidP="003C1A76">
            <w:pPr>
              <w:jc w:val="center"/>
              <w:rPr>
                <w:sz w:val="18"/>
                <w:szCs w:val="18"/>
              </w:rPr>
            </w:pPr>
            <w:r w:rsidRPr="00193155">
              <w:rPr>
                <w:rFonts w:eastAsia="Calibri"/>
                <w:color w:val="00000A"/>
                <w:sz w:val="18"/>
                <w:szCs w:val="18"/>
              </w:rPr>
              <w:t>1</w:t>
            </w:r>
          </w:p>
        </w:tc>
        <w:tc>
          <w:tcPr>
            <w:tcW w:w="2143" w:type="dxa"/>
            <w:shd w:val="clear" w:color="auto" w:fill="FFFFFF"/>
          </w:tcPr>
          <w:p w:rsidR="00D04453" w:rsidRPr="00193155" w:rsidRDefault="00D04453" w:rsidP="003C1A76">
            <w:pPr>
              <w:snapToGrid w:val="0"/>
              <w:jc w:val="center"/>
              <w:rPr>
                <w:sz w:val="18"/>
                <w:szCs w:val="18"/>
              </w:rPr>
            </w:pPr>
            <w:r w:rsidRPr="00193155">
              <w:rPr>
                <w:rFonts w:eastAsia="Calibri"/>
                <w:color w:val="00000A"/>
                <w:sz w:val="18"/>
                <w:szCs w:val="18"/>
              </w:rPr>
              <w:t>2</w:t>
            </w:r>
          </w:p>
        </w:tc>
      </w:tr>
      <w:tr w:rsidR="00D04453" w:rsidRPr="00193155" w:rsidTr="003C1A76">
        <w:trPr>
          <w:trHeight w:val="133"/>
        </w:trPr>
        <w:tc>
          <w:tcPr>
            <w:tcW w:w="7470" w:type="dxa"/>
            <w:shd w:val="clear" w:color="auto" w:fill="FFFFFF"/>
          </w:tcPr>
          <w:p w:rsidR="00D04453" w:rsidRPr="00193155" w:rsidRDefault="00D04453" w:rsidP="003C1A76">
            <w:pPr>
              <w:pStyle w:val="a8"/>
              <w:ind w:left="100"/>
              <w:rPr>
                <w:sz w:val="18"/>
                <w:szCs w:val="18"/>
              </w:rPr>
            </w:pPr>
            <w:r w:rsidRPr="00193155">
              <w:rPr>
                <w:sz w:val="18"/>
                <w:szCs w:val="18"/>
              </w:rPr>
              <w:t xml:space="preserve">6. СС** </w:t>
            </w:r>
            <w:proofErr w:type="spellStart"/>
            <w:r w:rsidRPr="00193155">
              <w:rPr>
                <w:sz w:val="18"/>
                <w:szCs w:val="18"/>
              </w:rPr>
              <w:t>КонсультантСудебная</w:t>
            </w:r>
            <w:proofErr w:type="spellEnd"/>
            <w:r w:rsidRPr="00193155">
              <w:rPr>
                <w:sz w:val="18"/>
                <w:szCs w:val="18"/>
              </w:rPr>
              <w:t xml:space="preserve"> Практика: Суды общей юрисдикции</w:t>
            </w:r>
          </w:p>
        </w:tc>
        <w:tc>
          <w:tcPr>
            <w:tcW w:w="975" w:type="dxa"/>
            <w:shd w:val="clear" w:color="auto" w:fill="FFFFFF"/>
          </w:tcPr>
          <w:p w:rsidR="00D04453" w:rsidRPr="00193155" w:rsidRDefault="00D04453" w:rsidP="003C1A76">
            <w:pPr>
              <w:jc w:val="center"/>
              <w:rPr>
                <w:sz w:val="18"/>
                <w:szCs w:val="18"/>
              </w:rPr>
            </w:pPr>
            <w:r w:rsidRPr="00193155">
              <w:rPr>
                <w:rFonts w:eastAsia="Calibri"/>
                <w:color w:val="00000A"/>
                <w:sz w:val="18"/>
                <w:szCs w:val="18"/>
              </w:rPr>
              <w:t>1</w:t>
            </w:r>
          </w:p>
        </w:tc>
        <w:tc>
          <w:tcPr>
            <w:tcW w:w="2143" w:type="dxa"/>
            <w:shd w:val="clear" w:color="auto" w:fill="FFFFFF"/>
          </w:tcPr>
          <w:p w:rsidR="00D04453" w:rsidRPr="00193155" w:rsidRDefault="00D04453" w:rsidP="003C1A76">
            <w:pPr>
              <w:snapToGrid w:val="0"/>
              <w:jc w:val="center"/>
              <w:rPr>
                <w:sz w:val="18"/>
                <w:szCs w:val="18"/>
              </w:rPr>
            </w:pPr>
            <w:r w:rsidRPr="00193155">
              <w:rPr>
                <w:rFonts w:eastAsia="Calibri"/>
                <w:color w:val="00000A"/>
                <w:sz w:val="18"/>
                <w:szCs w:val="18"/>
              </w:rPr>
              <w:t>2</w:t>
            </w:r>
          </w:p>
        </w:tc>
      </w:tr>
      <w:tr w:rsidR="00D04453" w:rsidRPr="00193155" w:rsidTr="003C1A76">
        <w:trPr>
          <w:trHeight w:val="133"/>
        </w:trPr>
        <w:tc>
          <w:tcPr>
            <w:tcW w:w="7470" w:type="dxa"/>
            <w:shd w:val="clear" w:color="auto" w:fill="FFFFFF"/>
          </w:tcPr>
          <w:p w:rsidR="00D04453" w:rsidRPr="00193155" w:rsidRDefault="00D04453" w:rsidP="003C1A76">
            <w:pPr>
              <w:pStyle w:val="a8"/>
              <w:autoSpaceDE w:val="0"/>
              <w:snapToGrid w:val="0"/>
              <w:spacing w:line="240" w:lineRule="atLeast"/>
              <w:ind w:left="100"/>
              <w:rPr>
                <w:sz w:val="18"/>
                <w:szCs w:val="18"/>
              </w:rPr>
            </w:pPr>
            <w:r w:rsidRPr="00193155">
              <w:rPr>
                <w:rFonts w:eastAsia="Calibri"/>
                <w:color w:val="00000A"/>
                <w:sz w:val="18"/>
                <w:szCs w:val="18"/>
              </w:rPr>
              <w:t xml:space="preserve">7. СС** </w:t>
            </w:r>
            <w:proofErr w:type="spellStart"/>
            <w:r w:rsidRPr="00193155">
              <w:rPr>
                <w:rFonts w:eastAsia="Calibri"/>
                <w:color w:val="00000A"/>
                <w:sz w:val="18"/>
                <w:szCs w:val="18"/>
              </w:rPr>
              <w:t>КонсультантАрбитраж</w:t>
            </w:r>
            <w:proofErr w:type="spellEnd"/>
            <w:r w:rsidRPr="00193155">
              <w:rPr>
                <w:rFonts w:eastAsia="Calibri"/>
                <w:color w:val="00000A"/>
                <w:sz w:val="18"/>
                <w:szCs w:val="18"/>
              </w:rPr>
              <w:t>: Арбитражные суды всех округов</w:t>
            </w:r>
          </w:p>
        </w:tc>
        <w:tc>
          <w:tcPr>
            <w:tcW w:w="975" w:type="dxa"/>
            <w:shd w:val="clear" w:color="auto" w:fill="FFFFFF"/>
          </w:tcPr>
          <w:p w:rsidR="00D04453" w:rsidRPr="00193155" w:rsidRDefault="00D04453" w:rsidP="003C1A76">
            <w:pPr>
              <w:jc w:val="center"/>
              <w:rPr>
                <w:sz w:val="18"/>
                <w:szCs w:val="18"/>
              </w:rPr>
            </w:pPr>
            <w:r w:rsidRPr="00193155">
              <w:rPr>
                <w:rFonts w:eastAsia="Calibri"/>
                <w:color w:val="00000A"/>
                <w:sz w:val="18"/>
                <w:szCs w:val="18"/>
              </w:rPr>
              <w:t>1</w:t>
            </w:r>
          </w:p>
        </w:tc>
        <w:tc>
          <w:tcPr>
            <w:tcW w:w="2143" w:type="dxa"/>
            <w:shd w:val="clear" w:color="auto" w:fill="FFFFFF"/>
          </w:tcPr>
          <w:p w:rsidR="00D04453" w:rsidRPr="00193155" w:rsidRDefault="00D04453" w:rsidP="003C1A76">
            <w:pPr>
              <w:snapToGrid w:val="0"/>
              <w:jc w:val="center"/>
              <w:rPr>
                <w:sz w:val="18"/>
                <w:szCs w:val="18"/>
              </w:rPr>
            </w:pPr>
            <w:r w:rsidRPr="00193155">
              <w:rPr>
                <w:rFonts w:eastAsia="Calibri"/>
                <w:color w:val="00000A"/>
                <w:sz w:val="18"/>
                <w:szCs w:val="18"/>
              </w:rPr>
              <w:t>2</w:t>
            </w:r>
          </w:p>
        </w:tc>
      </w:tr>
      <w:tr w:rsidR="00D04453" w:rsidRPr="00193155" w:rsidTr="003C1A76">
        <w:trPr>
          <w:trHeight w:val="133"/>
        </w:trPr>
        <w:tc>
          <w:tcPr>
            <w:tcW w:w="7470" w:type="dxa"/>
            <w:shd w:val="clear" w:color="auto" w:fill="FFFFFF"/>
          </w:tcPr>
          <w:p w:rsidR="00D04453" w:rsidRPr="00193155" w:rsidRDefault="00D04453" w:rsidP="003C1A76">
            <w:pPr>
              <w:pStyle w:val="a8"/>
              <w:autoSpaceDE w:val="0"/>
              <w:snapToGrid w:val="0"/>
              <w:spacing w:line="240" w:lineRule="atLeast"/>
              <w:ind w:left="100"/>
              <w:rPr>
                <w:sz w:val="18"/>
                <w:szCs w:val="18"/>
              </w:rPr>
            </w:pPr>
            <w:r w:rsidRPr="00193155">
              <w:rPr>
                <w:sz w:val="18"/>
                <w:szCs w:val="18"/>
              </w:rPr>
              <w:t xml:space="preserve">8. СС** </w:t>
            </w:r>
            <w:proofErr w:type="spellStart"/>
            <w:r w:rsidRPr="00193155">
              <w:rPr>
                <w:sz w:val="18"/>
                <w:szCs w:val="18"/>
              </w:rPr>
              <w:t>КонсультантПлюс</w:t>
            </w:r>
            <w:proofErr w:type="spellEnd"/>
            <w:r w:rsidRPr="00193155">
              <w:rPr>
                <w:sz w:val="18"/>
                <w:szCs w:val="18"/>
              </w:rPr>
              <w:t>: Строительство. Архив Строительных и технических норм</w:t>
            </w:r>
          </w:p>
        </w:tc>
        <w:tc>
          <w:tcPr>
            <w:tcW w:w="975" w:type="dxa"/>
            <w:shd w:val="clear" w:color="auto" w:fill="FFFFFF"/>
          </w:tcPr>
          <w:p w:rsidR="00D04453" w:rsidRPr="00193155" w:rsidRDefault="00D04453" w:rsidP="003C1A76">
            <w:pPr>
              <w:jc w:val="center"/>
              <w:rPr>
                <w:sz w:val="18"/>
                <w:szCs w:val="18"/>
              </w:rPr>
            </w:pPr>
            <w:r w:rsidRPr="00193155">
              <w:rPr>
                <w:rFonts w:eastAsia="Calibri"/>
                <w:color w:val="00000A"/>
                <w:sz w:val="18"/>
                <w:szCs w:val="18"/>
              </w:rPr>
              <w:t>1</w:t>
            </w:r>
          </w:p>
        </w:tc>
        <w:tc>
          <w:tcPr>
            <w:tcW w:w="2143" w:type="dxa"/>
            <w:shd w:val="clear" w:color="auto" w:fill="FFFFFF"/>
          </w:tcPr>
          <w:p w:rsidR="00D04453" w:rsidRPr="00193155" w:rsidRDefault="00D04453" w:rsidP="003C1A76">
            <w:pPr>
              <w:snapToGrid w:val="0"/>
              <w:jc w:val="center"/>
              <w:rPr>
                <w:sz w:val="18"/>
                <w:szCs w:val="18"/>
              </w:rPr>
            </w:pPr>
            <w:r w:rsidRPr="00193155">
              <w:rPr>
                <w:rFonts w:eastAsia="Calibri"/>
                <w:color w:val="00000A"/>
                <w:sz w:val="18"/>
                <w:szCs w:val="18"/>
              </w:rPr>
              <w:t>2</w:t>
            </w:r>
          </w:p>
        </w:tc>
      </w:tr>
    </w:tbl>
    <w:p w:rsidR="00D04453" w:rsidRPr="00075640" w:rsidRDefault="00D04453" w:rsidP="00D04453">
      <w:pPr>
        <w:rPr>
          <w:sz w:val="18"/>
          <w:szCs w:val="18"/>
        </w:rPr>
      </w:pPr>
      <w:r w:rsidRPr="00075640">
        <w:rPr>
          <w:sz w:val="18"/>
          <w:szCs w:val="18"/>
        </w:rPr>
        <w:t>*СПС – справочно-правовая система;</w:t>
      </w:r>
    </w:p>
    <w:p w:rsidR="00D04453" w:rsidRPr="00075640" w:rsidRDefault="00D04453" w:rsidP="00D04453">
      <w:pPr>
        <w:rPr>
          <w:sz w:val="18"/>
          <w:szCs w:val="18"/>
        </w:rPr>
      </w:pPr>
      <w:r w:rsidRPr="00075640">
        <w:rPr>
          <w:sz w:val="18"/>
          <w:szCs w:val="18"/>
        </w:rPr>
        <w:t>**СС – справочная система</w:t>
      </w:r>
    </w:p>
    <w:p w:rsidR="00D04453" w:rsidRDefault="00D04453" w:rsidP="00D04453">
      <w:pPr>
        <w:pStyle w:val="a6"/>
        <w:rPr>
          <w:sz w:val="22"/>
          <w:szCs w:val="22"/>
        </w:rPr>
      </w:pPr>
    </w:p>
    <w:p w:rsidR="00D04453" w:rsidRPr="00D839E0" w:rsidRDefault="00D04453" w:rsidP="00D04453">
      <w:pPr>
        <w:pStyle w:val="a4"/>
        <w:autoSpaceDE w:val="0"/>
        <w:spacing w:after="0" w:line="240" w:lineRule="auto"/>
        <w:ind w:left="0" w:firstLine="708"/>
        <w:jc w:val="both"/>
        <w:rPr>
          <w:rFonts w:ascii="Times New Roman" w:hAnsi="Times New Roman"/>
          <w:b/>
          <w:sz w:val="20"/>
          <w:szCs w:val="20"/>
        </w:rPr>
      </w:pPr>
      <w:r w:rsidRPr="00D839E0">
        <w:rPr>
          <w:rFonts w:ascii="Times New Roman" w:hAnsi="Times New Roman"/>
          <w:b/>
          <w:sz w:val="20"/>
          <w:szCs w:val="20"/>
        </w:rPr>
        <w:t xml:space="preserve">1. Порядок использования экземпляра Системы </w:t>
      </w:r>
      <w:proofErr w:type="spellStart"/>
      <w:r w:rsidRPr="00D839E0">
        <w:rPr>
          <w:rFonts w:ascii="Times New Roman" w:hAnsi="Times New Roman"/>
          <w:b/>
          <w:sz w:val="20"/>
          <w:szCs w:val="20"/>
        </w:rPr>
        <w:t>КонсультантПлюс</w:t>
      </w:r>
      <w:proofErr w:type="spellEnd"/>
      <w:r w:rsidRPr="00D839E0">
        <w:rPr>
          <w:rFonts w:ascii="Times New Roman" w:hAnsi="Times New Roman"/>
          <w:b/>
          <w:sz w:val="20"/>
          <w:szCs w:val="20"/>
        </w:rPr>
        <w:t>:</w:t>
      </w:r>
    </w:p>
    <w:p w:rsidR="00D04453" w:rsidRPr="00D839E0" w:rsidRDefault="00D04453" w:rsidP="00D04453">
      <w:pPr>
        <w:ind w:firstLine="709"/>
        <w:rPr>
          <w:sz w:val="20"/>
          <w:szCs w:val="20"/>
        </w:rPr>
      </w:pPr>
      <w:r w:rsidRPr="00D839E0">
        <w:rPr>
          <w:sz w:val="20"/>
          <w:szCs w:val="20"/>
        </w:rPr>
        <w:t>1.1. Заказчик имеет право без дополнительных письменных разрешений распространять любым способом (продавать, сдавать в прокат и т.д.) и предоставлять доступ третьим лицам к текстам правовых актов в печатном виде с обязательным указанием соответствующей Системы «</w:t>
      </w:r>
      <w:proofErr w:type="spellStart"/>
      <w:r w:rsidRPr="00D839E0">
        <w:rPr>
          <w:sz w:val="20"/>
          <w:szCs w:val="20"/>
        </w:rPr>
        <w:t>КонсультантПлюс</w:t>
      </w:r>
      <w:proofErr w:type="spellEnd"/>
      <w:r w:rsidRPr="00D839E0">
        <w:rPr>
          <w:sz w:val="20"/>
          <w:szCs w:val="20"/>
        </w:rPr>
        <w:t>» как источника информации.</w:t>
      </w:r>
    </w:p>
    <w:p w:rsidR="00D04453" w:rsidRPr="00D839E0" w:rsidRDefault="00D04453" w:rsidP="00D04453">
      <w:pPr>
        <w:autoSpaceDE w:val="0"/>
        <w:ind w:firstLine="709"/>
        <w:jc w:val="both"/>
        <w:rPr>
          <w:sz w:val="20"/>
          <w:szCs w:val="20"/>
        </w:rPr>
      </w:pPr>
      <w:r w:rsidRPr="00D839E0">
        <w:rPr>
          <w:sz w:val="20"/>
          <w:szCs w:val="20"/>
        </w:rPr>
        <w:t xml:space="preserve">1.2. </w:t>
      </w:r>
      <w:proofErr w:type="gramStart"/>
      <w:r w:rsidRPr="00D839E0">
        <w:rPr>
          <w:sz w:val="20"/>
          <w:szCs w:val="20"/>
        </w:rPr>
        <w:t xml:space="preserve">Использование в печатном виде информации, самостоятельно являющейся объектом авторского права (комментарии, разъяснения экспертов по вопросам финансово-хозяйственной деятельности предприятия; аналитические статьи из печатных изданий и т.п.), возможно только после получения письменного согласия КЦ (консультационного центра) </w:t>
      </w:r>
      <w:proofErr w:type="spellStart"/>
      <w:r w:rsidRPr="00D839E0">
        <w:rPr>
          <w:sz w:val="20"/>
          <w:szCs w:val="20"/>
        </w:rPr>
        <w:t>КонсультантПлюс</w:t>
      </w:r>
      <w:proofErr w:type="spellEnd"/>
      <w:r w:rsidRPr="00D839E0">
        <w:rPr>
          <w:sz w:val="20"/>
          <w:szCs w:val="20"/>
        </w:rPr>
        <w:t>.</w:t>
      </w:r>
      <w:proofErr w:type="gramEnd"/>
      <w:r w:rsidRPr="00D839E0">
        <w:rPr>
          <w:sz w:val="20"/>
          <w:szCs w:val="20"/>
        </w:rPr>
        <w:t xml:space="preserve"> Под использованием информации в печатном виде в настоящем подпункте понимается ее воспроизведение на материальных носителях и последующее их распространение любым способом (продажа, прокат и т.д.), а также предоставление доступа к этим материальным носителям третьим лицам.</w:t>
      </w:r>
    </w:p>
    <w:p w:rsidR="00D04453" w:rsidRPr="00D839E0" w:rsidRDefault="00D04453" w:rsidP="00D04453">
      <w:pPr>
        <w:widowControl w:val="0"/>
        <w:autoSpaceDE w:val="0"/>
        <w:ind w:firstLine="709"/>
        <w:jc w:val="both"/>
        <w:rPr>
          <w:sz w:val="20"/>
          <w:szCs w:val="20"/>
        </w:rPr>
      </w:pPr>
      <w:r w:rsidRPr="00D839E0">
        <w:rPr>
          <w:sz w:val="20"/>
          <w:szCs w:val="20"/>
        </w:rPr>
        <w:t xml:space="preserve">1.3. Использование в электронном виде любой переданной информации возможно только после получения письменного согласия КЦ </w:t>
      </w:r>
      <w:proofErr w:type="spellStart"/>
      <w:r w:rsidRPr="00D839E0">
        <w:rPr>
          <w:sz w:val="20"/>
          <w:szCs w:val="20"/>
        </w:rPr>
        <w:t>КонсультантПлюс</w:t>
      </w:r>
      <w:proofErr w:type="spellEnd"/>
      <w:r w:rsidRPr="00D839E0">
        <w:rPr>
          <w:sz w:val="20"/>
          <w:szCs w:val="20"/>
        </w:rPr>
        <w:t>. Под использованием информации в электронном виде в настоящем пункте понимается: копирование и последующее распространение третьим лицам информации на магнитных носителях, по телекоммуникационным сетям, посредством размещения в Интернете и другим способом, а также иное предоставление доступа к информации третьим лицам.</w:t>
      </w:r>
    </w:p>
    <w:p w:rsidR="00D04453" w:rsidRPr="00D839E0" w:rsidRDefault="00D04453" w:rsidP="00D04453">
      <w:pPr>
        <w:autoSpaceDE w:val="0"/>
        <w:ind w:firstLine="709"/>
        <w:jc w:val="both"/>
        <w:rPr>
          <w:sz w:val="20"/>
          <w:szCs w:val="20"/>
        </w:rPr>
      </w:pPr>
      <w:r w:rsidRPr="00D839E0">
        <w:rPr>
          <w:sz w:val="20"/>
          <w:szCs w:val="20"/>
        </w:rPr>
        <w:t xml:space="preserve">1.4. Исполнитель вправе переносить экземпляр Системы </w:t>
      </w:r>
      <w:proofErr w:type="spellStart"/>
      <w:r w:rsidRPr="00D839E0">
        <w:rPr>
          <w:sz w:val="20"/>
          <w:szCs w:val="20"/>
        </w:rPr>
        <w:t>КонсультантПлюс</w:t>
      </w:r>
      <w:proofErr w:type="spellEnd"/>
      <w:r w:rsidRPr="00D839E0">
        <w:rPr>
          <w:sz w:val="20"/>
          <w:szCs w:val="20"/>
        </w:rPr>
        <w:t xml:space="preserve"> на друго</w:t>
      </w:r>
      <w:proofErr w:type="gramStart"/>
      <w:r w:rsidRPr="00D839E0">
        <w:rPr>
          <w:sz w:val="20"/>
          <w:szCs w:val="20"/>
        </w:rPr>
        <w:t>й(</w:t>
      </w:r>
      <w:proofErr w:type="spellStart"/>
      <w:proofErr w:type="gramEnd"/>
      <w:r w:rsidRPr="00D839E0">
        <w:rPr>
          <w:sz w:val="20"/>
          <w:szCs w:val="20"/>
        </w:rPr>
        <w:t>ую</w:t>
      </w:r>
      <w:proofErr w:type="spellEnd"/>
      <w:r w:rsidRPr="00D839E0">
        <w:rPr>
          <w:sz w:val="20"/>
          <w:szCs w:val="20"/>
        </w:rPr>
        <w:t xml:space="preserve">) компьютер (локальную сеть) неограниченное количество раз. Перенос подразумевает удаление экземпляра Системы </w:t>
      </w:r>
      <w:proofErr w:type="spellStart"/>
      <w:r w:rsidRPr="00D839E0">
        <w:rPr>
          <w:sz w:val="20"/>
          <w:szCs w:val="20"/>
        </w:rPr>
        <w:t>КонсультантПлюс</w:t>
      </w:r>
      <w:proofErr w:type="spellEnd"/>
      <w:r w:rsidRPr="00D839E0">
        <w:rPr>
          <w:sz w:val="20"/>
          <w:szCs w:val="20"/>
        </w:rPr>
        <w:t xml:space="preserve"> с прежнего компьютера (локальной сети) и установку на новый компьютер (локальную сеть). В этом случае Исполнитель обязан по требованию Заказчика перерегистрировать экземпляр Системы </w:t>
      </w:r>
      <w:proofErr w:type="spellStart"/>
      <w:r w:rsidRPr="00D839E0">
        <w:rPr>
          <w:sz w:val="20"/>
          <w:szCs w:val="20"/>
        </w:rPr>
        <w:t>КонсультантПлюс</w:t>
      </w:r>
      <w:proofErr w:type="spellEnd"/>
      <w:r w:rsidRPr="00D839E0">
        <w:rPr>
          <w:sz w:val="20"/>
          <w:szCs w:val="20"/>
        </w:rPr>
        <w:t xml:space="preserve"> на новом месте установки.</w:t>
      </w:r>
    </w:p>
    <w:p w:rsidR="00D04453" w:rsidRPr="00D839E0" w:rsidRDefault="00D04453" w:rsidP="00D04453">
      <w:pPr>
        <w:autoSpaceDE w:val="0"/>
        <w:ind w:firstLine="709"/>
        <w:jc w:val="both"/>
        <w:rPr>
          <w:sz w:val="20"/>
          <w:szCs w:val="20"/>
        </w:rPr>
      </w:pPr>
      <w:r w:rsidRPr="00D839E0">
        <w:rPr>
          <w:sz w:val="20"/>
          <w:szCs w:val="20"/>
        </w:rPr>
        <w:t xml:space="preserve">1.5. Заказчик не вправе передавать экземпляры Системы третьему лицу без письменного уведомления КЦ </w:t>
      </w:r>
      <w:proofErr w:type="spellStart"/>
      <w:r w:rsidRPr="00D839E0">
        <w:rPr>
          <w:sz w:val="20"/>
          <w:szCs w:val="20"/>
        </w:rPr>
        <w:t>КонсультантПлюс</w:t>
      </w:r>
      <w:proofErr w:type="spellEnd"/>
      <w:r w:rsidRPr="00D839E0">
        <w:rPr>
          <w:sz w:val="20"/>
          <w:szCs w:val="20"/>
        </w:rPr>
        <w:t>.</w:t>
      </w:r>
    </w:p>
    <w:p w:rsidR="00D04453" w:rsidRPr="00D839E0" w:rsidRDefault="00D04453" w:rsidP="00D04453">
      <w:pPr>
        <w:autoSpaceDE w:val="0"/>
        <w:ind w:firstLine="709"/>
        <w:jc w:val="both"/>
        <w:rPr>
          <w:sz w:val="20"/>
          <w:szCs w:val="20"/>
        </w:rPr>
      </w:pPr>
      <w:r w:rsidRPr="00D839E0">
        <w:rPr>
          <w:sz w:val="20"/>
          <w:szCs w:val="20"/>
        </w:rPr>
        <w:t>1.6. Разработчик Систем вправе самостоятельно определять информационное содержание Систем в рамках их общей направленности.</w:t>
      </w:r>
    </w:p>
    <w:p w:rsidR="00D04453" w:rsidRPr="00D839E0" w:rsidRDefault="00D04453" w:rsidP="00D04453">
      <w:pPr>
        <w:pStyle w:val="a4"/>
        <w:spacing w:after="0" w:line="240" w:lineRule="auto"/>
        <w:ind w:left="0" w:firstLine="545"/>
        <w:jc w:val="both"/>
        <w:rPr>
          <w:rFonts w:ascii="Times New Roman" w:hAnsi="Times New Roman"/>
          <w:sz w:val="20"/>
          <w:szCs w:val="20"/>
        </w:rPr>
      </w:pPr>
      <w:r w:rsidRPr="00D839E0">
        <w:rPr>
          <w:rFonts w:ascii="Times New Roman" w:hAnsi="Times New Roman"/>
          <w:b/>
          <w:bCs/>
          <w:sz w:val="20"/>
          <w:szCs w:val="20"/>
        </w:rPr>
        <w:t>2. Требования к качеству оказываемых услуг:</w:t>
      </w:r>
      <w:r w:rsidRPr="00D839E0">
        <w:rPr>
          <w:rFonts w:ascii="Times New Roman" w:hAnsi="Times New Roman"/>
          <w:sz w:val="20"/>
          <w:szCs w:val="20"/>
        </w:rPr>
        <w:t xml:space="preserve"> </w:t>
      </w:r>
    </w:p>
    <w:p w:rsidR="00D04453" w:rsidRPr="00D839E0" w:rsidRDefault="00D04453" w:rsidP="00D04453">
      <w:pPr>
        <w:pStyle w:val="a4"/>
        <w:spacing w:after="0" w:line="240" w:lineRule="auto"/>
        <w:ind w:left="0" w:firstLine="545"/>
        <w:jc w:val="both"/>
        <w:rPr>
          <w:rFonts w:ascii="Times New Roman" w:hAnsi="Times New Roman"/>
          <w:sz w:val="20"/>
          <w:szCs w:val="20"/>
        </w:rPr>
      </w:pPr>
      <w:r w:rsidRPr="00D839E0">
        <w:rPr>
          <w:rFonts w:ascii="Times New Roman" w:hAnsi="Times New Roman"/>
          <w:sz w:val="20"/>
          <w:szCs w:val="20"/>
        </w:rPr>
        <w:t>2.1. Исполнитель гарантирует соответствие услуги требованиям, установленным в Российской Федерации государственным стандартам, техническим регламентам и условиям, соответствующим характеру оказываемых услуг.</w:t>
      </w:r>
    </w:p>
    <w:p w:rsidR="00D04453" w:rsidRPr="00D839E0" w:rsidRDefault="00D04453" w:rsidP="00D04453">
      <w:pPr>
        <w:pStyle w:val="a4"/>
        <w:spacing w:after="0" w:line="240" w:lineRule="auto"/>
        <w:ind w:left="0" w:firstLine="545"/>
        <w:jc w:val="both"/>
        <w:rPr>
          <w:rFonts w:ascii="Times New Roman" w:hAnsi="Times New Roman" w:cs="Times New Roman"/>
          <w:sz w:val="20"/>
          <w:szCs w:val="20"/>
        </w:rPr>
      </w:pPr>
      <w:r w:rsidRPr="00D839E0">
        <w:rPr>
          <w:rFonts w:ascii="Times New Roman" w:hAnsi="Times New Roman" w:cs="Times New Roman"/>
          <w:sz w:val="20"/>
          <w:szCs w:val="20"/>
        </w:rPr>
        <w:t xml:space="preserve">2.2. Исполнитель обязан обеспечить взаимодействие и совместимость информационных услуг с установленными у заказчика экземплярами Систем </w:t>
      </w:r>
      <w:proofErr w:type="spellStart"/>
      <w:r w:rsidRPr="00D839E0">
        <w:rPr>
          <w:rFonts w:ascii="Times New Roman" w:hAnsi="Times New Roman" w:cs="Times New Roman"/>
          <w:sz w:val="20"/>
          <w:szCs w:val="20"/>
        </w:rPr>
        <w:t>КонсультантПлюс</w:t>
      </w:r>
      <w:proofErr w:type="spellEnd"/>
      <w:r w:rsidRPr="00D839E0">
        <w:rPr>
          <w:rFonts w:ascii="Times New Roman" w:hAnsi="Times New Roman" w:cs="Times New Roman"/>
          <w:sz w:val="20"/>
          <w:szCs w:val="20"/>
        </w:rPr>
        <w:t>.</w:t>
      </w:r>
    </w:p>
    <w:p w:rsidR="00D04453" w:rsidRPr="00D839E0" w:rsidRDefault="00D04453" w:rsidP="00D04453">
      <w:pPr>
        <w:pStyle w:val="a4"/>
        <w:spacing w:after="0" w:line="240" w:lineRule="auto"/>
        <w:ind w:left="0" w:firstLine="545"/>
        <w:jc w:val="both"/>
        <w:rPr>
          <w:rFonts w:ascii="Times New Roman" w:hAnsi="Times New Roman"/>
          <w:sz w:val="20"/>
          <w:szCs w:val="20"/>
        </w:rPr>
      </w:pPr>
      <w:r w:rsidRPr="00D839E0">
        <w:rPr>
          <w:rFonts w:ascii="Times New Roman" w:hAnsi="Times New Roman"/>
          <w:sz w:val="20"/>
          <w:szCs w:val="20"/>
        </w:rPr>
        <w:t>2.3. Исполнитель обязан предоставлять информационные услуги с использованием экземпляров Системы «</w:t>
      </w:r>
      <w:proofErr w:type="spellStart"/>
      <w:r w:rsidRPr="00D839E0">
        <w:rPr>
          <w:rFonts w:ascii="Times New Roman" w:hAnsi="Times New Roman"/>
          <w:sz w:val="20"/>
          <w:szCs w:val="20"/>
        </w:rPr>
        <w:t>КонсультантПлюс</w:t>
      </w:r>
      <w:proofErr w:type="spellEnd"/>
      <w:r w:rsidRPr="00D839E0">
        <w:rPr>
          <w:rFonts w:ascii="Times New Roman" w:hAnsi="Times New Roman"/>
          <w:sz w:val="20"/>
          <w:szCs w:val="20"/>
        </w:rPr>
        <w:t>» на основе специального лицензионного программного обеспечения, которое обеспечивает совместимость предоставляемых информационных услуг с установленными у Заказчика экземплярами Систем «</w:t>
      </w:r>
      <w:proofErr w:type="spellStart"/>
      <w:r w:rsidRPr="00D839E0">
        <w:rPr>
          <w:rFonts w:ascii="Times New Roman" w:hAnsi="Times New Roman"/>
          <w:sz w:val="20"/>
          <w:szCs w:val="20"/>
        </w:rPr>
        <w:t>КонсультантПлюс</w:t>
      </w:r>
      <w:proofErr w:type="spellEnd"/>
      <w:r w:rsidRPr="00D839E0">
        <w:rPr>
          <w:rFonts w:ascii="Times New Roman" w:hAnsi="Times New Roman"/>
          <w:sz w:val="20"/>
          <w:szCs w:val="20"/>
        </w:rPr>
        <w:t xml:space="preserve">». </w:t>
      </w:r>
    </w:p>
    <w:p w:rsidR="00D04453" w:rsidRPr="00D839E0" w:rsidRDefault="00D04453" w:rsidP="00D04453">
      <w:pPr>
        <w:pStyle w:val="a4"/>
        <w:spacing w:after="0" w:line="240" w:lineRule="auto"/>
        <w:ind w:left="0" w:firstLine="545"/>
        <w:jc w:val="both"/>
        <w:rPr>
          <w:rFonts w:ascii="Times New Roman" w:hAnsi="Times New Roman" w:cs="Times New Roman"/>
          <w:sz w:val="20"/>
          <w:szCs w:val="20"/>
        </w:rPr>
      </w:pPr>
      <w:r w:rsidRPr="00D839E0">
        <w:rPr>
          <w:rFonts w:ascii="Times New Roman" w:hAnsi="Times New Roman" w:cs="Times New Roman"/>
          <w:sz w:val="20"/>
          <w:szCs w:val="20"/>
        </w:rPr>
        <w:lastRenderedPageBreak/>
        <w:t xml:space="preserve">2.3. </w:t>
      </w:r>
      <w:proofErr w:type="gramStart"/>
      <w:r w:rsidRPr="00D839E0">
        <w:rPr>
          <w:rFonts w:ascii="Times New Roman" w:hAnsi="Times New Roman" w:cs="Times New Roman"/>
          <w:sz w:val="20"/>
          <w:szCs w:val="20"/>
        </w:rPr>
        <w:t xml:space="preserve">Исполнитель обязан предоставить заказчику документы, подтверждающие наличие у Исполнителя необходимых прав на использование технологий и иных результатов интеллектуальной деятельности, и, в частности, копию Лицензионного соглашения, подтверждающего, что специальное программное обеспечение, используемое Исполнителем для оказания услуг заказчику, полностью совместимо с установленными у заказчика экземплярами Систем </w:t>
      </w:r>
      <w:proofErr w:type="spellStart"/>
      <w:r w:rsidRPr="00D839E0">
        <w:rPr>
          <w:rFonts w:ascii="Times New Roman" w:hAnsi="Times New Roman" w:cs="Times New Roman"/>
          <w:sz w:val="20"/>
          <w:szCs w:val="20"/>
        </w:rPr>
        <w:t>КонсультантПлюс</w:t>
      </w:r>
      <w:proofErr w:type="spellEnd"/>
      <w:r w:rsidRPr="00D839E0">
        <w:rPr>
          <w:rFonts w:ascii="Times New Roman" w:hAnsi="Times New Roman" w:cs="Times New Roman"/>
          <w:sz w:val="20"/>
          <w:szCs w:val="20"/>
        </w:rPr>
        <w:t xml:space="preserve">, а также с самостоятельно подготовленными на основании технологии </w:t>
      </w:r>
      <w:proofErr w:type="spellStart"/>
      <w:r w:rsidRPr="00D839E0">
        <w:rPr>
          <w:rFonts w:ascii="Times New Roman" w:hAnsi="Times New Roman" w:cs="Times New Roman"/>
          <w:sz w:val="20"/>
          <w:szCs w:val="20"/>
        </w:rPr>
        <w:t>КонсультантПлюс</w:t>
      </w:r>
      <w:proofErr w:type="spellEnd"/>
      <w:r w:rsidRPr="00D839E0">
        <w:rPr>
          <w:rFonts w:ascii="Times New Roman" w:hAnsi="Times New Roman" w:cs="Times New Roman"/>
          <w:sz w:val="20"/>
          <w:szCs w:val="20"/>
        </w:rPr>
        <w:t xml:space="preserve"> внутренними информационными ресурсами заказчика (отдельные документы</w:t>
      </w:r>
      <w:proofErr w:type="gramEnd"/>
      <w:r w:rsidRPr="00D839E0">
        <w:rPr>
          <w:rFonts w:ascii="Times New Roman" w:hAnsi="Times New Roman" w:cs="Times New Roman"/>
          <w:sz w:val="20"/>
          <w:szCs w:val="20"/>
        </w:rPr>
        <w:t xml:space="preserve"> и подборки, перечни документов «на контроле», комментарии, технологические взаимосвязи собственных документов заказчика с Системами </w:t>
      </w:r>
      <w:proofErr w:type="spellStart"/>
      <w:r w:rsidRPr="00D839E0">
        <w:rPr>
          <w:rFonts w:ascii="Times New Roman" w:hAnsi="Times New Roman" w:cs="Times New Roman"/>
          <w:sz w:val="20"/>
          <w:szCs w:val="20"/>
        </w:rPr>
        <w:t>КонсультантПлюс</w:t>
      </w:r>
      <w:proofErr w:type="spellEnd"/>
      <w:r w:rsidRPr="00D839E0">
        <w:rPr>
          <w:rFonts w:ascii="Times New Roman" w:hAnsi="Times New Roman" w:cs="Times New Roman"/>
          <w:sz w:val="20"/>
          <w:szCs w:val="20"/>
        </w:rPr>
        <w:t xml:space="preserve"> и т.д.)</w:t>
      </w:r>
    </w:p>
    <w:p w:rsidR="00D04453" w:rsidRDefault="00D04453" w:rsidP="00D04453">
      <w:pPr>
        <w:jc w:val="right"/>
        <w:rPr>
          <w:rFonts w:ascii="Cuprum" w:hAnsi="Cuprum" w:cs="Tahoma"/>
          <w:b/>
          <w:bCs/>
          <w:sz w:val="20"/>
          <w:szCs w:val="20"/>
        </w:rPr>
      </w:pPr>
    </w:p>
    <w:p w:rsidR="00D04453" w:rsidRPr="005B02B5" w:rsidRDefault="00D04453" w:rsidP="00D04453">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D04453" w:rsidRPr="00D04453" w:rsidTr="003C1A76">
        <w:tc>
          <w:tcPr>
            <w:tcW w:w="4680" w:type="dxa"/>
            <w:tcBorders>
              <w:top w:val="nil"/>
              <w:left w:val="nil"/>
              <w:bottom w:val="nil"/>
              <w:right w:val="nil"/>
            </w:tcBorders>
          </w:tcPr>
          <w:p w:rsidR="00D04453" w:rsidRPr="00D04453" w:rsidRDefault="00D04453" w:rsidP="003C1A76">
            <w:pPr>
              <w:pStyle w:val="a8"/>
              <w:tabs>
                <w:tab w:val="left" w:pos="2268"/>
              </w:tabs>
              <w:rPr>
                <w:sz w:val="20"/>
              </w:rPr>
            </w:pPr>
            <w:r w:rsidRPr="00D04453">
              <w:rPr>
                <w:sz w:val="20"/>
              </w:rPr>
              <w:t>Заказчик:</w:t>
            </w:r>
          </w:p>
          <w:p w:rsidR="00D04453" w:rsidRPr="00D04453" w:rsidRDefault="00D04453" w:rsidP="003C1A76">
            <w:pPr>
              <w:pStyle w:val="a8"/>
              <w:tabs>
                <w:tab w:val="left" w:pos="2268"/>
              </w:tabs>
              <w:rPr>
                <w:sz w:val="20"/>
              </w:rPr>
            </w:pPr>
            <w:r w:rsidRPr="00D04453">
              <w:rPr>
                <w:sz w:val="20"/>
              </w:rPr>
              <w:t xml:space="preserve">ОГАУЗ «Иркутская городская клиническая больница № 8» </w:t>
            </w:r>
          </w:p>
          <w:p w:rsidR="00D04453" w:rsidRPr="00D04453" w:rsidRDefault="00D04453" w:rsidP="003C1A76">
            <w:pPr>
              <w:pStyle w:val="a8"/>
              <w:tabs>
                <w:tab w:val="left" w:pos="2268"/>
              </w:tabs>
              <w:rPr>
                <w:bCs/>
                <w:sz w:val="20"/>
              </w:rPr>
            </w:pPr>
            <w:r w:rsidRPr="00D04453">
              <w:rPr>
                <w:bCs/>
                <w:sz w:val="20"/>
              </w:rPr>
              <w:t>Главный врач</w:t>
            </w:r>
          </w:p>
          <w:p w:rsidR="00D04453" w:rsidRPr="00D04453" w:rsidRDefault="00D04453" w:rsidP="003C1A76">
            <w:pPr>
              <w:pStyle w:val="a8"/>
              <w:tabs>
                <w:tab w:val="left" w:pos="2268"/>
              </w:tabs>
              <w:rPr>
                <w:bCs/>
                <w:sz w:val="20"/>
              </w:rPr>
            </w:pPr>
          </w:p>
          <w:p w:rsidR="00D04453" w:rsidRPr="00D04453" w:rsidRDefault="00D04453" w:rsidP="003C1A76">
            <w:pPr>
              <w:pStyle w:val="a8"/>
              <w:tabs>
                <w:tab w:val="left" w:pos="2268"/>
              </w:tabs>
              <w:rPr>
                <w:sz w:val="20"/>
              </w:rPr>
            </w:pPr>
            <w:r w:rsidRPr="00D04453">
              <w:rPr>
                <w:sz w:val="20"/>
              </w:rPr>
              <w:t xml:space="preserve">_____________________/ Ж. В. </w:t>
            </w:r>
            <w:proofErr w:type="spellStart"/>
            <w:r w:rsidRPr="00D04453">
              <w:rPr>
                <w:sz w:val="20"/>
              </w:rPr>
              <w:t>Есева</w:t>
            </w:r>
            <w:proofErr w:type="spellEnd"/>
            <w:r w:rsidRPr="00D04453">
              <w:rPr>
                <w:sz w:val="20"/>
              </w:rPr>
              <w:t>/</w:t>
            </w:r>
          </w:p>
          <w:p w:rsidR="00D04453" w:rsidRPr="00D04453" w:rsidRDefault="00D04453" w:rsidP="003C1A76">
            <w:pPr>
              <w:rPr>
                <w:bCs/>
                <w:sz w:val="20"/>
                <w:szCs w:val="20"/>
              </w:rPr>
            </w:pPr>
            <w:r w:rsidRPr="00D04453">
              <w:rPr>
                <w:bCs/>
                <w:sz w:val="20"/>
                <w:szCs w:val="20"/>
              </w:rPr>
              <w:t>М.П.</w:t>
            </w:r>
          </w:p>
        </w:tc>
        <w:tc>
          <w:tcPr>
            <w:tcW w:w="540" w:type="dxa"/>
            <w:tcBorders>
              <w:top w:val="nil"/>
              <w:left w:val="nil"/>
              <w:bottom w:val="nil"/>
              <w:right w:val="nil"/>
            </w:tcBorders>
          </w:tcPr>
          <w:p w:rsidR="00D04453" w:rsidRPr="00D04453" w:rsidRDefault="00D04453" w:rsidP="003C1A76">
            <w:pPr>
              <w:pStyle w:val="a8"/>
              <w:tabs>
                <w:tab w:val="left" w:pos="2268"/>
              </w:tabs>
              <w:rPr>
                <w:bCs/>
                <w:sz w:val="20"/>
              </w:rPr>
            </w:pPr>
          </w:p>
        </w:tc>
        <w:tc>
          <w:tcPr>
            <w:tcW w:w="4680" w:type="dxa"/>
            <w:tcBorders>
              <w:top w:val="nil"/>
              <w:left w:val="nil"/>
              <w:bottom w:val="nil"/>
              <w:right w:val="nil"/>
            </w:tcBorders>
          </w:tcPr>
          <w:p w:rsidR="00D04453" w:rsidRPr="00D04453" w:rsidRDefault="00D04453" w:rsidP="003C1A76">
            <w:pPr>
              <w:jc w:val="both"/>
              <w:rPr>
                <w:sz w:val="20"/>
                <w:szCs w:val="20"/>
              </w:rPr>
            </w:pPr>
            <w:r w:rsidRPr="00D04453">
              <w:rPr>
                <w:sz w:val="20"/>
                <w:szCs w:val="20"/>
              </w:rPr>
              <w:t xml:space="preserve">Исполнитель: </w:t>
            </w:r>
          </w:p>
          <w:p w:rsidR="00D04453" w:rsidRPr="00D04453" w:rsidRDefault="00D04453" w:rsidP="00D04453">
            <w:pPr>
              <w:widowControl w:val="0"/>
              <w:tabs>
                <w:tab w:val="left" w:pos="5040"/>
              </w:tabs>
              <w:autoSpaceDE w:val="0"/>
              <w:autoSpaceDN w:val="0"/>
              <w:adjustRightInd w:val="0"/>
              <w:rPr>
                <w:sz w:val="20"/>
                <w:szCs w:val="20"/>
              </w:rPr>
            </w:pPr>
            <w:r w:rsidRPr="00D04453">
              <w:rPr>
                <w:sz w:val="20"/>
                <w:szCs w:val="20"/>
              </w:rPr>
              <w:t>ООО «</w:t>
            </w:r>
            <w:proofErr w:type="spellStart"/>
            <w:r w:rsidRPr="00D04453">
              <w:rPr>
                <w:sz w:val="20"/>
                <w:szCs w:val="20"/>
              </w:rPr>
              <w:t>КонсультантПлюс</w:t>
            </w:r>
            <w:proofErr w:type="spellEnd"/>
            <w:r w:rsidRPr="00D04453">
              <w:rPr>
                <w:sz w:val="20"/>
                <w:szCs w:val="20"/>
              </w:rPr>
              <w:t xml:space="preserve"> в Иркутске»</w:t>
            </w:r>
          </w:p>
          <w:p w:rsidR="00D04453" w:rsidRPr="00D04453" w:rsidRDefault="00D04453" w:rsidP="00D04453">
            <w:pPr>
              <w:widowControl w:val="0"/>
              <w:tabs>
                <w:tab w:val="left" w:pos="5040"/>
              </w:tabs>
              <w:autoSpaceDE w:val="0"/>
              <w:autoSpaceDN w:val="0"/>
              <w:adjustRightInd w:val="0"/>
              <w:rPr>
                <w:bCs/>
                <w:sz w:val="20"/>
                <w:szCs w:val="20"/>
              </w:rPr>
            </w:pPr>
          </w:p>
          <w:p w:rsidR="00D04453" w:rsidRPr="00D04453" w:rsidRDefault="00D04453" w:rsidP="00D04453">
            <w:pPr>
              <w:widowControl w:val="0"/>
              <w:tabs>
                <w:tab w:val="left" w:pos="5040"/>
              </w:tabs>
              <w:autoSpaceDE w:val="0"/>
              <w:autoSpaceDN w:val="0"/>
              <w:adjustRightInd w:val="0"/>
              <w:rPr>
                <w:sz w:val="20"/>
                <w:szCs w:val="20"/>
              </w:rPr>
            </w:pPr>
            <w:r w:rsidRPr="00D04453">
              <w:rPr>
                <w:sz w:val="20"/>
                <w:szCs w:val="20"/>
              </w:rPr>
              <w:t xml:space="preserve">Генеральный директор  </w:t>
            </w:r>
          </w:p>
          <w:p w:rsidR="00D04453" w:rsidRPr="00D04453" w:rsidRDefault="00D04453" w:rsidP="00D04453">
            <w:pPr>
              <w:widowControl w:val="0"/>
              <w:tabs>
                <w:tab w:val="left" w:pos="5040"/>
              </w:tabs>
              <w:autoSpaceDE w:val="0"/>
              <w:autoSpaceDN w:val="0"/>
              <w:adjustRightInd w:val="0"/>
              <w:rPr>
                <w:sz w:val="20"/>
                <w:szCs w:val="20"/>
              </w:rPr>
            </w:pPr>
          </w:p>
          <w:p w:rsidR="00D04453" w:rsidRPr="00D04453" w:rsidRDefault="00D04453" w:rsidP="00D04453">
            <w:pPr>
              <w:widowControl w:val="0"/>
              <w:tabs>
                <w:tab w:val="left" w:pos="5040"/>
              </w:tabs>
              <w:autoSpaceDE w:val="0"/>
              <w:autoSpaceDN w:val="0"/>
              <w:adjustRightInd w:val="0"/>
              <w:rPr>
                <w:sz w:val="20"/>
                <w:szCs w:val="20"/>
              </w:rPr>
            </w:pPr>
            <w:r w:rsidRPr="00D04453">
              <w:rPr>
                <w:sz w:val="20"/>
                <w:szCs w:val="20"/>
              </w:rPr>
              <w:t xml:space="preserve">_____________________/ А.А. </w:t>
            </w:r>
            <w:proofErr w:type="spellStart"/>
            <w:r w:rsidRPr="00D04453">
              <w:rPr>
                <w:sz w:val="20"/>
                <w:szCs w:val="20"/>
              </w:rPr>
              <w:t>Лавыгин</w:t>
            </w:r>
            <w:proofErr w:type="spellEnd"/>
            <w:r w:rsidRPr="00D04453">
              <w:rPr>
                <w:sz w:val="20"/>
                <w:szCs w:val="20"/>
              </w:rPr>
              <w:t xml:space="preserve"> /</w:t>
            </w:r>
          </w:p>
          <w:p w:rsidR="00D04453" w:rsidRPr="00D04453" w:rsidRDefault="00D04453" w:rsidP="00D04453">
            <w:pPr>
              <w:pStyle w:val="aa"/>
              <w:rPr>
                <w:rFonts w:ascii="Times New Roman" w:hAnsi="Times New Roman"/>
                <w:bCs/>
              </w:rPr>
            </w:pPr>
            <w:r w:rsidRPr="00D04453">
              <w:rPr>
                <w:rFonts w:ascii="Times New Roman" w:hAnsi="Times New Roman"/>
              </w:rPr>
              <w:t>М.П.</w:t>
            </w:r>
          </w:p>
        </w:tc>
      </w:tr>
    </w:tbl>
    <w:p w:rsidR="0075456D" w:rsidRDefault="00D04453"/>
    <w:sectPr w:rsidR="0075456D" w:rsidSect="00D04453">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08"/>
  <w:drawingGridHorizontalSpacing w:val="120"/>
  <w:displayHorizontalDrawingGridEvery w:val="2"/>
  <w:characterSpacingControl w:val="doNotCompress"/>
  <w:compat/>
  <w:rsids>
    <w:rsidRoot w:val="00D04453"/>
    <w:rsid w:val="002338E5"/>
    <w:rsid w:val="008A59AE"/>
    <w:rsid w:val="0095430D"/>
    <w:rsid w:val="00BE5F21"/>
    <w:rsid w:val="00BF2C31"/>
    <w:rsid w:val="00C13EC2"/>
    <w:rsid w:val="00D04453"/>
    <w:rsid w:val="00F51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453"/>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D04453"/>
    <w:pPr>
      <w:suppressAutoHyphens/>
      <w:spacing w:after="200" w:line="276" w:lineRule="auto"/>
    </w:pPr>
    <w:rPr>
      <w:rFonts w:ascii="Calibri" w:eastAsia="Lucida Sans Unicode" w:hAnsi="Calibri" w:cs="Calibri"/>
      <w:color w:val="00000A"/>
    </w:rPr>
  </w:style>
  <w:style w:type="paragraph" w:customStyle="1" w:styleId="ConsPlusNormal">
    <w:name w:val="ConsPlusNormal"/>
    <w:link w:val="ConsPlusNormal0"/>
    <w:rsid w:val="00D04453"/>
    <w:pPr>
      <w:autoSpaceDE w:val="0"/>
      <w:autoSpaceDN w:val="0"/>
      <w:adjustRightInd w:val="0"/>
    </w:pPr>
    <w:rPr>
      <w:rFonts w:ascii="Times New Roman" w:eastAsia="Calibri" w:hAnsi="Times New Roman" w:cs="Times New Roman"/>
      <w:sz w:val="28"/>
      <w:szCs w:val="28"/>
      <w:lang w:eastAsia="ru-RU"/>
    </w:rPr>
  </w:style>
  <w:style w:type="paragraph" w:styleId="a4">
    <w:name w:val="List Paragraph"/>
    <w:aliases w:val="UL,Абзац маркированнный,Bullet 1,Use Case List Paragraph"/>
    <w:basedOn w:val="a3"/>
    <w:link w:val="a5"/>
    <w:qFormat/>
    <w:rsid w:val="00D04453"/>
    <w:pPr>
      <w:ind w:left="720"/>
      <w:contextualSpacing/>
    </w:pPr>
  </w:style>
  <w:style w:type="paragraph" w:styleId="a6">
    <w:name w:val="Title"/>
    <w:basedOn w:val="a"/>
    <w:link w:val="a7"/>
    <w:qFormat/>
    <w:rsid w:val="00D04453"/>
    <w:pPr>
      <w:jc w:val="center"/>
    </w:pPr>
    <w:rPr>
      <w:b/>
      <w:sz w:val="28"/>
      <w:szCs w:val="20"/>
    </w:rPr>
  </w:style>
  <w:style w:type="character" w:customStyle="1" w:styleId="a7">
    <w:name w:val="Название Знак"/>
    <w:basedOn w:val="a0"/>
    <w:link w:val="a6"/>
    <w:rsid w:val="00D04453"/>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D04453"/>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D04453"/>
    <w:rPr>
      <w:rFonts w:ascii="Times New Roman" w:eastAsia="Times New Roman" w:hAnsi="Times New Roman" w:cs="Times New Roman"/>
      <w:sz w:val="24"/>
      <w:szCs w:val="20"/>
      <w:lang w:eastAsia="ru-RU"/>
    </w:rPr>
  </w:style>
  <w:style w:type="paragraph" w:styleId="2">
    <w:name w:val="Body Text Indent 2"/>
    <w:basedOn w:val="a"/>
    <w:link w:val="20"/>
    <w:rsid w:val="00D04453"/>
    <w:pPr>
      <w:ind w:firstLine="709"/>
      <w:jc w:val="both"/>
    </w:pPr>
    <w:rPr>
      <w:szCs w:val="20"/>
    </w:rPr>
  </w:style>
  <w:style w:type="character" w:customStyle="1" w:styleId="20">
    <w:name w:val="Основной текст с отступом 2 Знак"/>
    <w:basedOn w:val="a0"/>
    <w:link w:val="2"/>
    <w:rsid w:val="00D04453"/>
    <w:rPr>
      <w:rFonts w:ascii="Times New Roman" w:eastAsia="Times New Roman" w:hAnsi="Times New Roman" w:cs="Times New Roman"/>
      <w:sz w:val="24"/>
      <w:szCs w:val="20"/>
      <w:lang w:eastAsia="ru-RU"/>
    </w:rPr>
  </w:style>
  <w:style w:type="paragraph" w:styleId="aa">
    <w:name w:val="Plain Text"/>
    <w:basedOn w:val="a"/>
    <w:link w:val="ab"/>
    <w:uiPriority w:val="99"/>
    <w:rsid w:val="00D04453"/>
    <w:rPr>
      <w:rFonts w:ascii="Courier New" w:hAnsi="Courier New"/>
      <w:sz w:val="20"/>
      <w:szCs w:val="20"/>
    </w:rPr>
  </w:style>
  <w:style w:type="character" w:customStyle="1" w:styleId="ab">
    <w:name w:val="Текст Знак"/>
    <w:basedOn w:val="a0"/>
    <w:link w:val="aa"/>
    <w:uiPriority w:val="99"/>
    <w:rsid w:val="00D04453"/>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D04453"/>
    <w:pPr>
      <w:widowControl w:val="0"/>
      <w:ind w:firstLine="720"/>
      <w:jc w:val="both"/>
    </w:pPr>
    <w:rPr>
      <w:rFonts w:ascii="Arial" w:hAnsi="Arial"/>
    </w:rPr>
  </w:style>
  <w:style w:type="paragraph" w:styleId="ac">
    <w:name w:val="No Spacing"/>
    <w:link w:val="ad"/>
    <w:uiPriority w:val="99"/>
    <w:qFormat/>
    <w:rsid w:val="00D04453"/>
    <w:rPr>
      <w:rFonts w:ascii="Calibri" w:eastAsia="Calibri" w:hAnsi="Calibri" w:cs="Times New Roman"/>
    </w:rPr>
  </w:style>
  <w:style w:type="character" w:customStyle="1" w:styleId="ad">
    <w:name w:val="Без интервала Знак"/>
    <w:link w:val="ac"/>
    <w:uiPriority w:val="99"/>
    <w:locked/>
    <w:rsid w:val="00D04453"/>
    <w:rPr>
      <w:rFonts w:ascii="Calibri" w:eastAsia="Calibri" w:hAnsi="Calibri" w:cs="Times New Roman"/>
    </w:rPr>
  </w:style>
  <w:style w:type="character" w:customStyle="1" w:styleId="ConsPlusNormal0">
    <w:name w:val="ConsPlusNormal Знак"/>
    <w:link w:val="ConsPlusNormal"/>
    <w:locked/>
    <w:rsid w:val="00D04453"/>
    <w:rPr>
      <w:rFonts w:ascii="Times New Roman" w:eastAsia="Calibri" w:hAnsi="Times New Roman" w:cs="Times New Roman"/>
      <w:sz w:val="28"/>
      <w:szCs w:val="28"/>
      <w:lang w:eastAsia="ru-RU"/>
    </w:rPr>
  </w:style>
  <w:style w:type="character" w:customStyle="1" w:styleId="a5">
    <w:name w:val="Абзац списка Знак"/>
    <w:aliases w:val="UL Знак,Абзац маркированнный Знак,Bullet 1 Знак,Use Case List Paragraph Знак"/>
    <w:link w:val="a4"/>
    <w:locked/>
    <w:rsid w:val="00D04453"/>
    <w:rPr>
      <w:rFonts w:ascii="Calibri" w:eastAsia="Lucida Sans Unicode" w:hAnsi="Calibri" w:cs="Calibri"/>
      <w:color w:val="00000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3625</Words>
  <Characters>20665</Characters>
  <Application>Microsoft Office Word</Application>
  <DocSecurity>0</DocSecurity>
  <Lines>172</Lines>
  <Paragraphs>48</Paragraphs>
  <ScaleCrop>false</ScaleCrop>
  <Company/>
  <LinksUpToDate>false</LinksUpToDate>
  <CharactersWithSpaces>24242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Островская</cp:lastModifiedBy>
  <cp:revision>1</cp:revision>
  <dcterms:created xsi:type="dcterms:W3CDTF">2019-12-19T00:39:00Z</dcterms:created>
  <dcterms:modified xsi:type="dcterms:W3CDTF">2019-12-19T00:47:00Z</dcterms:modified>
</cp:coreProperties>
</file>