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  <w:r w:rsidR="00AD61AC">
        <w:rPr>
          <w:b/>
          <w:kern w:val="32"/>
          <w:sz w:val="28"/>
          <w:szCs w:val="28"/>
        </w:rPr>
        <w:t xml:space="preserve">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A23D96">
        <w:rPr>
          <w:b/>
          <w:sz w:val="28"/>
          <w:szCs w:val="28"/>
        </w:rPr>
        <w:t>оказание услуг по сбору, транспортированию и термическому обезвреживанию медицинских отходов класса Б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A23D96">
        <w:rPr>
          <w:b/>
          <w:kern w:val="32"/>
          <w:sz w:val="28"/>
          <w:szCs w:val="28"/>
        </w:rPr>
        <w:t>293-19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DF22D0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B043D5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A23D96">
              <w:rPr>
                <w:sz w:val="20"/>
                <w:szCs w:val="20"/>
              </w:rPr>
              <w:t>Оказание услуг по сбору, транспортированию и термическому обезвреживанию медицинских отходов класса Б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A23D96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A23D9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9D3E9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F2E2B">
              <w:rPr>
                <w:sz w:val="20"/>
                <w:szCs w:val="20"/>
              </w:rPr>
              <w:t>38.12.11.000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0B2511" w:rsidP="0061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23D96">
              <w:rPr>
                <w:sz w:val="20"/>
                <w:szCs w:val="20"/>
              </w:rPr>
              <w:t>64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3D96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DB16A7" w:rsidRDefault="00A23D96" w:rsidP="009D3E96">
            <w:pPr>
              <w:rPr>
                <w:sz w:val="20"/>
                <w:szCs w:val="20"/>
              </w:rPr>
            </w:pPr>
            <w:r w:rsidRPr="00DB16A7">
              <w:rPr>
                <w:sz w:val="20"/>
                <w:szCs w:val="20"/>
              </w:rPr>
              <w:t>Место оказания услуг: г. Иркутск: ул. Ярославского, 300, ул. Баумана, 214А, ул. Академика Образцова, 27Ш.</w:t>
            </w:r>
          </w:p>
          <w:p w:rsidR="00A23D96" w:rsidRPr="00DB16A7" w:rsidRDefault="00A23D96" w:rsidP="009D3E96">
            <w:pPr>
              <w:jc w:val="both"/>
              <w:rPr>
                <w:sz w:val="20"/>
                <w:szCs w:val="20"/>
              </w:rPr>
            </w:pPr>
            <w:r w:rsidRPr="00DB16A7">
              <w:rPr>
                <w:sz w:val="20"/>
                <w:szCs w:val="20"/>
              </w:rPr>
              <w:t xml:space="preserve">Срок оказания услуг: с 01.01.2020г. по 31.12.2020г. </w:t>
            </w:r>
            <w:r w:rsidRPr="00DB16A7">
              <w:rPr>
                <w:kern w:val="2"/>
                <w:sz w:val="20"/>
                <w:lang w:eastAsia="zh-CN"/>
              </w:rPr>
              <w:t>Сбор и транспортировка медицинских отходов класса «Б» с территории Заказчика производится Исполнителем ежедневно (включая праздничные и выходные дни)</w:t>
            </w:r>
            <w:r>
              <w:rPr>
                <w:kern w:val="2"/>
                <w:sz w:val="20"/>
                <w:lang w:eastAsia="zh-CN"/>
              </w:rPr>
              <w:t>.</w:t>
            </w:r>
          </w:p>
        </w:tc>
      </w:tr>
      <w:tr w:rsidR="00A23D9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FE2446" w:rsidRDefault="00A23D96" w:rsidP="00A23D96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 000,00 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один миллион пятьсот </w:t>
            </w:r>
            <w:r>
              <w:rPr>
                <w:sz w:val="20"/>
                <w:szCs w:val="20"/>
              </w:rPr>
              <w:t>сорок</w:t>
            </w:r>
            <w:r>
              <w:rPr>
                <w:sz w:val="20"/>
                <w:szCs w:val="20"/>
              </w:rPr>
              <w:t xml:space="preserve"> тысяч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A23D96" w:rsidRDefault="00A23D96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78 750,00 руб. (семьдесят восемь тысяч семьсот пятьдесят рублей)</w:t>
            </w:r>
            <w:r w:rsidR="00BF0545" w:rsidRPr="00A23D96">
              <w:rPr>
                <w:sz w:val="18"/>
                <w:szCs w:val="18"/>
              </w:rPr>
              <w:t>.</w:t>
            </w:r>
          </w:p>
          <w:p w:rsidR="0016576A" w:rsidRPr="00A23D96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16576A" w:rsidRPr="00A23D96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3D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Исполнение договора может обеспечиваться:</w:t>
            </w: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76A" w:rsidRPr="00A23D96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b/>
                <w:sz w:val="18"/>
                <w:szCs w:val="18"/>
              </w:rPr>
              <w:t>внесением денежных средств</w:t>
            </w: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576A" w:rsidRPr="00A23D96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для перечисления обеспечения исполнения договора:</w:t>
            </w:r>
          </w:p>
          <w:p w:rsidR="0016576A" w:rsidRPr="00A23D96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ИНН 3810009342    КПП 381001001</w:t>
            </w:r>
          </w:p>
          <w:p w:rsidR="0016576A" w:rsidRPr="00A23D96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Отделение Иркутск г. Иркутск          </w:t>
            </w:r>
          </w:p>
          <w:p w:rsidR="0016576A" w:rsidRPr="00A23D96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р\сч. 40601810500003000002 </w:t>
            </w:r>
          </w:p>
          <w:p w:rsidR="0016576A" w:rsidRPr="00A23D96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БИК 042520001              </w:t>
            </w:r>
          </w:p>
          <w:p w:rsidR="0016576A" w:rsidRPr="00A23D9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Иркутской области </w:t>
            </w:r>
          </w:p>
          <w:p w:rsidR="0016576A" w:rsidRPr="00A23D9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(ОГАУЗ «Иркутская городская клиническая больница № 8», </w:t>
            </w:r>
          </w:p>
          <w:p w:rsidR="0016576A" w:rsidRPr="00A23D9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 xml:space="preserve">л/с 80303060207), КПС 0000000000000000510, КВФО 3, 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Код субсидии 803093000, Отраслевой код 00000000000000000,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16576A" w:rsidRPr="00A23D96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предоставлением банковской гарантии</w:t>
            </w:r>
            <w:r w:rsidRPr="00A23D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A23D96">
              <w:rPr>
                <w:bCs/>
                <w:sz w:val="18"/>
                <w:szCs w:val="18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A23D96">
              <w:rPr>
                <w:sz w:val="18"/>
                <w:szCs w:val="18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11)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расчет суммы, включаемой в требование по банковской гарантии;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A23D9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12)</w:t>
            </w:r>
            <w:r w:rsidRPr="00A23D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Недопустимо включение в банковскую гарантию:</w:t>
            </w:r>
          </w:p>
          <w:p w:rsidR="0016576A" w:rsidRPr="00A23D9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1)</w:t>
            </w:r>
            <w:r w:rsidRPr="00A23D96">
              <w:rPr>
                <w:sz w:val="18"/>
                <w:szCs w:val="18"/>
              </w:rPr>
              <w:tab/>
      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A23D9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2)</w:t>
            </w:r>
            <w:r w:rsidRPr="00A23D96">
              <w:rPr>
                <w:sz w:val="18"/>
                <w:szCs w:val="18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3)</w:t>
            </w:r>
            <w:r w:rsidRPr="00A23D96">
              <w:rPr>
                <w:sz w:val="18"/>
                <w:szCs w:val="18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 В случае непредоставления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A23D9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23D96" w:rsidRDefault="00A23D96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D96">
              <w:rPr>
                <w:iCs/>
                <w:sz w:val="22"/>
                <w:szCs w:val="22"/>
              </w:rPr>
              <w:t>Общество с ограниченной ответственностью "Сибэкс"</w:t>
            </w:r>
          </w:p>
          <w:p w:rsidR="00C35A4E" w:rsidRPr="00A23D96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D96">
              <w:rPr>
                <w:sz w:val="20"/>
                <w:szCs w:val="20"/>
              </w:rPr>
              <w:t xml:space="preserve">ИНН </w:t>
            </w:r>
            <w:r w:rsidR="00A23D96" w:rsidRPr="00A23D96">
              <w:rPr>
                <w:sz w:val="20"/>
                <w:szCs w:val="20"/>
              </w:rPr>
              <w:t>3812153711</w:t>
            </w:r>
            <w:r w:rsidRPr="00A23D96">
              <w:rPr>
                <w:sz w:val="20"/>
                <w:szCs w:val="20"/>
              </w:rPr>
              <w:t xml:space="preserve"> </w:t>
            </w:r>
          </w:p>
          <w:p w:rsidR="00712BFE" w:rsidRPr="00A23D96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A23D96" w:rsidRDefault="00A23D96" w:rsidP="00B8322C">
      <w:pPr>
        <w:jc w:val="right"/>
        <w:rPr>
          <w:b/>
          <w:bCs/>
          <w:sz w:val="18"/>
          <w:szCs w:val="18"/>
        </w:rPr>
      </w:pPr>
    </w:p>
    <w:p w:rsidR="00B8322C" w:rsidRPr="00A23D96" w:rsidRDefault="00694F14" w:rsidP="00B8322C">
      <w:pPr>
        <w:jc w:val="right"/>
        <w:rPr>
          <w:b/>
          <w:bCs/>
          <w:sz w:val="18"/>
          <w:szCs w:val="18"/>
        </w:rPr>
      </w:pPr>
      <w:r w:rsidRPr="00A23D96">
        <w:rPr>
          <w:b/>
          <w:bCs/>
          <w:sz w:val="18"/>
          <w:szCs w:val="18"/>
        </w:rPr>
        <w:lastRenderedPageBreak/>
        <w:t xml:space="preserve">Приложение № 1 </w:t>
      </w:r>
    </w:p>
    <w:p w:rsidR="003464A5" w:rsidRPr="00A23D96" w:rsidRDefault="00694F14" w:rsidP="00B8322C">
      <w:pPr>
        <w:jc w:val="right"/>
        <w:rPr>
          <w:b/>
          <w:kern w:val="32"/>
          <w:sz w:val="18"/>
          <w:szCs w:val="18"/>
        </w:rPr>
      </w:pPr>
      <w:r w:rsidRPr="00A23D96">
        <w:rPr>
          <w:b/>
          <w:bCs/>
          <w:sz w:val="18"/>
          <w:szCs w:val="18"/>
        </w:rPr>
        <w:t xml:space="preserve">к </w:t>
      </w:r>
      <w:r w:rsidR="003464A5" w:rsidRPr="00A23D96">
        <w:rPr>
          <w:b/>
          <w:kern w:val="32"/>
          <w:sz w:val="18"/>
          <w:szCs w:val="18"/>
        </w:rPr>
        <w:t xml:space="preserve">Извещению о проведении закупки </w:t>
      </w:r>
    </w:p>
    <w:p w:rsidR="00B8322C" w:rsidRPr="00A23D96" w:rsidRDefault="003464A5" w:rsidP="00B8322C">
      <w:pPr>
        <w:jc w:val="right"/>
        <w:rPr>
          <w:b/>
          <w:kern w:val="32"/>
          <w:sz w:val="18"/>
          <w:szCs w:val="18"/>
        </w:rPr>
      </w:pPr>
      <w:r w:rsidRPr="00A23D96">
        <w:rPr>
          <w:b/>
          <w:kern w:val="32"/>
          <w:sz w:val="18"/>
          <w:szCs w:val="18"/>
        </w:rPr>
        <w:t>у единственного поставщика</w:t>
      </w:r>
    </w:p>
    <w:p w:rsidR="007F62CA" w:rsidRPr="00A23D96" w:rsidRDefault="00B8322C" w:rsidP="009353B2">
      <w:pPr>
        <w:jc w:val="right"/>
        <w:rPr>
          <w:b/>
          <w:bCs/>
          <w:sz w:val="18"/>
          <w:szCs w:val="18"/>
        </w:rPr>
      </w:pPr>
      <w:r w:rsidRPr="00A23D96">
        <w:rPr>
          <w:b/>
          <w:kern w:val="32"/>
          <w:sz w:val="18"/>
          <w:szCs w:val="18"/>
        </w:rPr>
        <w:t>на</w:t>
      </w:r>
      <w:r w:rsidRPr="00A23D96">
        <w:rPr>
          <w:b/>
          <w:sz w:val="18"/>
          <w:szCs w:val="18"/>
        </w:rPr>
        <w:t xml:space="preserve"> </w:t>
      </w:r>
      <w:r w:rsidR="00A23D96" w:rsidRPr="00A23D96">
        <w:rPr>
          <w:b/>
          <w:bCs/>
          <w:sz w:val="18"/>
          <w:szCs w:val="18"/>
        </w:rPr>
        <w:t>оказание услуг по сбору, транспортированию и термическому обезвреживанию медицинских отходов класса Б</w:t>
      </w:r>
      <w:r w:rsidR="00733429" w:rsidRPr="00A23D96">
        <w:rPr>
          <w:b/>
          <w:bCs/>
          <w:sz w:val="18"/>
          <w:szCs w:val="18"/>
        </w:rPr>
        <w:t xml:space="preserve"> </w:t>
      </w:r>
    </w:p>
    <w:p w:rsidR="00694F14" w:rsidRPr="00A23D96" w:rsidRDefault="00694F14" w:rsidP="00733429">
      <w:pPr>
        <w:jc w:val="right"/>
        <w:rPr>
          <w:b/>
          <w:bCs/>
          <w:sz w:val="18"/>
          <w:szCs w:val="18"/>
        </w:rPr>
      </w:pPr>
      <w:r w:rsidRPr="00A23D96">
        <w:rPr>
          <w:b/>
          <w:kern w:val="32"/>
          <w:sz w:val="18"/>
          <w:szCs w:val="18"/>
        </w:rPr>
        <w:t xml:space="preserve">№ </w:t>
      </w:r>
      <w:r w:rsidR="00A23D96" w:rsidRPr="00A23D96">
        <w:rPr>
          <w:b/>
          <w:kern w:val="32"/>
          <w:sz w:val="18"/>
          <w:szCs w:val="18"/>
        </w:rPr>
        <w:t>293-19</w:t>
      </w:r>
      <w:r w:rsidR="0016576A" w:rsidRPr="00A23D96">
        <w:rPr>
          <w:b/>
          <w:kern w:val="32"/>
          <w:sz w:val="18"/>
          <w:szCs w:val="18"/>
        </w:rPr>
        <w:t xml:space="preserve"> (1)</w:t>
      </w:r>
    </w:p>
    <w:p w:rsidR="00937DBB" w:rsidRPr="00A23D96" w:rsidRDefault="00937DBB" w:rsidP="000E4C5A">
      <w:pPr>
        <w:jc w:val="center"/>
        <w:rPr>
          <w:b/>
          <w:bCs/>
          <w:sz w:val="18"/>
          <w:szCs w:val="18"/>
        </w:rPr>
      </w:pPr>
    </w:p>
    <w:p w:rsidR="006D4C7E" w:rsidRPr="00A23D96" w:rsidRDefault="006D4C7E" w:rsidP="006D4C7E">
      <w:pPr>
        <w:jc w:val="center"/>
        <w:rPr>
          <w:b/>
          <w:bCs/>
          <w:sz w:val="18"/>
          <w:szCs w:val="18"/>
        </w:rPr>
      </w:pPr>
      <w:r w:rsidRPr="00A23D96">
        <w:rPr>
          <w:b/>
          <w:bCs/>
          <w:sz w:val="18"/>
          <w:szCs w:val="18"/>
        </w:rPr>
        <w:t xml:space="preserve">Техническое задание </w:t>
      </w:r>
    </w:p>
    <w:p w:rsidR="006D4C7E" w:rsidRPr="00A23D96" w:rsidRDefault="006D4C7E" w:rsidP="006D4C7E">
      <w:pPr>
        <w:pStyle w:val="13"/>
        <w:jc w:val="center"/>
        <w:rPr>
          <w:b/>
          <w:bCs/>
          <w:szCs w:val="18"/>
        </w:rPr>
      </w:pPr>
      <w:r w:rsidRPr="00A23D96">
        <w:rPr>
          <w:b/>
          <w:bCs/>
          <w:szCs w:val="18"/>
        </w:rPr>
        <w:t xml:space="preserve">на </w:t>
      </w:r>
      <w:bookmarkStart w:id="0" w:name="OLE_LINK1"/>
      <w:r w:rsidR="00A23D96" w:rsidRPr="00A23D96">
        <w:rPr>
          <w:b/>
          <w:bCs/>
          <w:szCs w:val="18"/>
        </w:rPr>
        <w:t>оказание услуг по сбору, транспортированию и термическому обезвреживанию медицинских отходов класса Б</w:t>
      </w:r>
      <w:r w:rsidRPr="00A23D96">
        <w:rPr>
          <w:b/>
          <w:bCs/>
          <w:szCs w:val="18"/>
        </w:rPr>
        <w:t xml:space="preserve"> </w:t>
      </w:r>
      <w:bookmarkEnd w:id="0"/>
    </w:p>
    <w:p w:rsidR="000B2511" w:rsidRPr="00A23D96" w:rsidRDefault="000B2511" w:rsidP="006D4C7E">
      <w:pPr>
        <w:pStyle w:val="13"/>
        <w:jc w:val="center"/>
        <w:rPr>
          <w:b/>
          <w:bCs/>
          <w:szCs w:val="18"/>
        </w:rPr>
      </w:pPr>
    </w:p>
    <w:tbl>
      <w:tblPr>
        <w:tblW w:w="10350" w:type="dxa"/>
        <w:tblInd w:w="-34" w:type="dxa"/>
        <w:tblLayout w:type="fixed"/>
        <w:tblLook w:val="04A0"/>
      </w:tblPr>
      <w:tblGrid>
        <w:gridCol w:w="579"/>
        <w:gridCol w:w="1973"/>
        <w:gridCol w:w="6095"/>
        <w:gridCol w:w="851"/>
        <w:gridCol w:w="852"/>
      </w:tblGrid>
      <w:tr w:rsidR="00A23D96" w:rsidRPr="00A23D96" w:rsidTr="00A23D9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6" w:rsidRPr="00A23D96" w:rsidRDefault="00A23D96" w:rsidP="009D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3D96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6" w:rsidRPr="00A23D96" w:rsidRDefault="00A23D96" w:rsidP="009D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3D96">
              <w:rPr>
                <w:b/>
                <w:sz w:val="18"/>
                <w:szCs w:val="18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96" w:rsidRPr="00A23D96" w:rsidRDefault="00A23D96" w:rsidP="009D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3D96">
              <w:rPr>
                <w:b/>
                <w:color w:val="000000"/>
                <w:sz w:val="18"/>
                <w:szCs w:val="18"/>
              </w:rPr>
              <w:t xml:space="preserve">Характеристика </w:t>
            </w:r>
            <w:r w:rsidRPr="00A23D96">
              <w:rPr>
                <w:b/>
                <w:sz w:val="18"/>
                <w:szCs w:val="18"/>
              </w:rPr>
              <w:t>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96" w:rsidRPr="00A23D96" w:rsidRDefault="00A23D96" w:rsidP="009D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3D96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96" w:rsidRPr="00A23D96" w:rsidRDefault="00A23D96" w:rsidP="009D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23D96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A23D96" w:rsidRPr="00A23D96" w:rsidTr="00A23D96">
        <w:trPr>
          <w:trHeight w:val="16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3D96" w:rsidRPr="00A23D96" w:rsidRDefault="00A23D96" w:rsidP="009D3E96">
            <w:pPr>
              <w:jc w:val="center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6" w:rsidRPr="00A23D96" w:rsidRDefault="00A23D96" w:rsidP="009D3E96">
            <w:pPr>
              <w:rPr>
                <w:sz w:val="18"/>
                <w:szCs w:val="18"/>
              </w:rPr>
            </w:pPr>
            <w:r w:rsidRPr="00A23D96">
              <w:rPr>
                <w:bCs/>
                <w:sz w:val="18"/>
                <w:szCs w:val="18"/>
              </w:rPr>
              <w:t>Оказание услуг по сбору, транспортированию и термическому обезвреживанию медицинских отходов класса 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A23D96" w:rsidRDefault="00A23D96" w:rsidP="009D3E96">
            <w:pPr>
              <w:spacing w:line="100" w:lineRule="atLeast"/>
              <w:jc w:val="both"/>
              <w:textAlignment w:val="baseline"/>
              <w:rPr>
                <w:kern w:val="2"/>
                <w:sz w:val="18"/>
                <w:szCs w:val="18"/>
                <w:u w:val="single"/>
              </w:rPr>
            </w:pPr>
            <w:r w:rsidRPr="00A23D96">
              <w:rPr>
                <w:kern w:val="2"/>
                <w:sz w:val="18"/>
                <w:szCs w:val="18"/>
                <w:u w:val="single"/>
              </w:rPr>
              <w:t>Под медицинскими отходами класса "Б" понимаются следующие эпидемиологические опасные отходы:</w:t>
            </w:r>
          </w:p>
          <w:p w:rsidR="00A23D96" w:rsidRPr="00A23D96" w:rsidRDefault="00A23D96" w:rsidP="009D3E96">
            <w:pPr>
              <w:spacing w:line="100" w:lineRule="atLeast"/>
              <w:jc w:val="both"/>
              <w:textAlignment w:val="baseline"/>
              <w:rPr>
                <w:kern w:val="2"/>
                <w:sz w:val="18"/>
                <w:szCs w:val="18"/>
              </w:rPr>
            </w:pPr>
            <w:r w:rsidRPr="00A23D96">
              <w:rPr>
                <w:kern w:val="2"/>
                <w:sz w:val="18"/>
                <w:szCs w:val="18"/>
              </w:rPr>
              <w:t xml:space="preserve">- Инфицированные и потенциально инфицированные отходы. Материалы и инструменты, предметы, загрязненные кровью и/или другими биологическими жидкостями. </w:t>
            </w:r>
          </w:p>
          <w:p w:rsidR="00A23D96" w:rsidRPr="00A23D96" w:rsidRDefault="00A23D96" w:rsidP="009D3E96">
            <w:pPr>
              <w:spacing w:line="100" w:lineRule="atLeast"/>
              <w:jc w:val="both"/>
              <w:textAlignment w:val="baseline"/>
              <w:rPr>
                <w:kern w:val="2"/>
                <w:sz w:val="18"/>
                <w:szCs w:val="18"/>
              </w:rPr>
            </w:pPr>
            <w:r w:rsidRPr="00A23D96">
              <w:rPr>
                <w:kern w:val="2"/>
                <w:sz w:val="18"/>
                <w:szCs w:val="18"/>
              </w:rPr>
              <w:t>- Пищевые отходы из инфекционных отделений.</w:t>
            </w:r>
          </w:p>
          <w:p w:rsidR="00A23D96" w:rsidRPr="00A23D96" w:rsidRDefault="00A23D96" w:rsidP="009D3E96">
            <w:pPr>
              <w:spacing w:line="100" w:lineRule="atLeast"/>
              <w:jc w:val="both"/>
              <w:textAlignment w:val="baseline"/>
              <w:rPr>
                <w:kern w:val="2"/>
                <w:sz w:val="18"/>
                <w:szCs w:val="18"/>
              </w:rPr>
            </w:pPr>
            <w:r w:rsidRPr="00A23D96">
              <w:rPr>
                <w:kern w:val="2"/>
                <w:sz w:val="18"/>
                <w:szCs w:val="18"/>
              </w:rPr>
              <w:t xml:space="preserve">- Отходы из микробиологических, клинико-диагностических лабораторий, работающих с микроорганизмами 3-4 групп патогенности. </w:t>
            </w:r>
          </w:p>
          <w:p w:rsidR="00A23D96" w:rsidRPr="00A23D96" w:rsidRDefault="00A23D96" w:rsidP="009D3E96">
            <w:pPr>
              <w:widowControl w:val="0"/>
              <w:suppressAutoHyphens/>
              <w:spacing w:line="100" w:lineRule="atLeast"/>
              <w:ind w:right="-23"/>
              <w:jc w:val="both"/>
              <w:textAlignment w:val="baseline"/>
              <w:rPr>
                <w:bCs/>
                <w:kern w:val="2"/>
                <w:sz w:val="18"/>
                <w:szCs w:val="18"/>
                <w:lang w:eastAsia="zh-CN"/>
              </w:rPr>
            </w:pPr>
          </w:p>
          <w:p w:rsidR="00A23D96" w:rsidRPr="00A23D96" w:rsidRDefault="00A23D96" w:rsidP="009D3E96">
            <w:pPr>
              <w:widowControl w:val="0"/>
              <w:suppressAutoHyphens/>
              <w:spacing w:line="100" w:lineRule="atLeast"/>
              <w:ind w:right="-23"/>
              <w:jc w:val="both"/>
              <w:textAlignment w:val="baseline"/>
              <w:rPr>
                <w:sz w:val="18"/>
                <w:szCs w:val="18"/>
              </w:rPr>
            </w:pPr>
            <w:r w:rsidRPr="00A23D96">
              <w:rPr>
                <w:bCs/>
                <w:kern w:val="2"/>
                <w:sz w:val="18"/>
                <w:szCs w:val="18"/>
                <w:lang w:eastAsia="zh-CN"/>
              </w:rPr>
              <w:t>Обезвреживание медицинских отходов класса «Б» должно производиться на специализированном оборудовании, предназначенном для обезвреживания / уничтожения медицинских отходов класса «Б» и «В»в соответствии с СанПиНом 2.1.7.2790-10 «Санитарно-эпидемиологические требования к обращению с медицинскими отходами» (далее – «СанПиН 2.1.7.2790-10»)</w:t>
            </w:r>
            <w:r w:rsidRPr="00A23D96">
              <w:rPr>
                <w:kern w:val="2"/>
                <w:sz w:val="18"/>
                <w:szCs w:val="18"/>
                <w:lang w:eastAsia="zh-C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96" w:rsidRPr="00A23D96" w:rsidRDefault="00A23D96" w:rsidP="009D3E96">
            <w:pPr>
              <w:jc w:val="center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96" w:rsidRPr="00A23D96" w:rsidRDefault="00A23D96" w:rsidP="009D3E96">
            <w:pPr>
              <w:jc w:val="center"/>
              <w:rPr>
                <w:sz w:val="18"/>
                <w:szCs w:val="18"/>
              </w:rPr>
            </w:pPr>
            <w:r w:rsidRPr="00A23D96">
              <w:rPr>
                <w:sz w:val="18"/>
                <w:szCs w:val="18"/>
              </w:rPr>
              <w:t>35000</w:t>
            </w:r>
          </w:p>
        </w:tc>
      </w:tr>
    </w:tbl>
    <w:p w:rsidR="00A23D96" w:rsidRPr="00A23D96" w:rsidRDefault="00A23D96" w:rsidP="00A23D96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A23D96">
        <w:rPr>
          <w:b/>
          <w:sz w:val="18"/>
          <w:szCs w:val="18"/>
        </w:rPr>
        <w:t xml:space="preserve">*- </w:t>
      </w:r>
      <w:r w:rsidRPr="00A23D96">
        <w:rPr>
          <w:sz w:val="18"/>
          <w:szCs w:val="18"/>
        </w:rPr>
        <w:t>Устанавливается в соответствии с</w:t>
      </w:r>
      <w:r w:rsidRPr="00A23D96">
        <w:rPr>
          <w:b/>
          <w:sz w:val="18"/>
          <w:szCs w:val="18"/>
        </w:rPr>
        <w:t xml:space="preserve"> </w:t>
      </w:r>
      <w:r w:rsidRPr="00A23D96">
        <w:rPr>
          <w:sz w:val="18"/>
          <w:szCs w:val="18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A23D96" w:rsidRPr="00A23D96" w:rsidRDefault="00A23D96" w:rsidP="00A23D96">
      <w:pPr>
        <w:jc w:val="both"/>
        <w:rPr>
          <w:color w:val="24342E"/>
          <w:sz w:val="18"/>
          <w:szCs w:val="18"/>
        </w:rPr>
      </w:pPr>
    </w:p>
    <w:p w:rsidR="00A23D96" w:rsidRPr="00A23D96" w:rsidRDefault="00A23D96" w:rsidP="00A23D96">
      <w:pPr>
        <w:shd w:val="clear" w:color="auto" w:fill="FFFFFF"/>
        <w:spacing w:line="100" w:lineRule="atLeast"/>
        <w:textAlignment w:val="baseline"/>
        <w:rPr>
          <w:b/>
          <w:kern w:val="2"/>
          <w:sz w:val="18"/>
          <w:szCs w:val="18"/>
          <w:lang w:eastAsia="zh-CN"/>
        </w:rPr>
      </w:pPr>
      <w:r w:rsidRPr="00A23D96">
        <w:rPr>
          <w:b/>
          <w:kern w:val="2"/>
          <w:sz w:val="18"/>
          <w:szCs w:val="18"/>
          <w:lang w:eastAsia="zh-CN"/>
        </w:rPr>
        <w:t>1.  Требования к качеству оказываемых услуг:</w:t>
      </w:r>
    </w:p>
    <w:p w:rsidR="00A23D96" w:rsidRPr="00A23D96" w:rsidRDefault="00A23D96" w:rsidP="00A23D96">
      <w:pPr>
        <w:suppressAutoHyphens/>
        <w:spacing w:line="100" w:lineRule="atLeast"/>
        <w:ind w:right="-22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 xml:space="preserve">1.1. Транспортирование медицинских отходов класса «Б» с территории Заказчика производится транспортом Исполнителя и за счет Исполнителя. </w:t>
      </w:r>
    </w:p>
    <w:p w:rsidR="00A23D96" w:rsidRPr="00A23D96" w:rsidRDefault="00A23D96" w:rsidP="00A23D96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 xml:space="preserve">1.2. Транспортные средства для транспортирования медицинских отходов класса «Б» должны быть оборудованы и обслуживаться в </w:t>
      </w:r>
      <w:r w:rsidRPr="00A23D96">
        <w:rPr>
          <w:bCs/>
          <w:kern w:val="2"/>
          <w:sz w:val="18"/>
          <w:szCs w:val="18"/>
          <w:lang w:eastAsia="zh-CN"/>
        </w:rPr>
        <w:t xml:space="preserve">соответствии с п.7.4; 7.5; 7.8. СанПиН 2.1.7.2790-10, а также Федерального закона от 24.06.1998 года № 89-ФЗ (в ред. от 29.06.2015г.) «Об отходах производства и потребления». </w:t>
      </w:r>
    </w:p>
    <w:p w:rsidR="00A23D96" w:rsidRPr="00A23D96" w:rsidRDefault="00A23D96" w:rsidP="00A23D96">
      <w:pPr>
        <w:suppressAutoHyphens/>
        <w:spacing w:line="100" w:lineRule="atLeast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>1.3. Исполнитель обязан предоставить Заказчику контейнера желтого цвета класса «Б» в количестве 10 (десяти) штук для сбора и временного хранения медицинских отходов класса «Б»в соответствии с пунктом 4.16 СанПиНом</w:t>
      </w:r>
      <w:r w:rsidRPr="00A23D96">
        <w:rPr>
          <w:bCs/>
          <w:kern w:val="2"/>
          <w:sz w:val="18"/>
          <w:szCs w:val="18"/>
          <w:lang w:eastAsia="zh-CN"/>
        </w:rPr>
        <w:t xml:space="preserve"> 2.1.7.2790-10.</w:t>
      </w:r>
      <w:r w:rsidRPr="00A23D96">
        <w:rPr>
          <w:color w:val="000000"/>
          <w:spacing w:val="2"/>
          <w:sz w:val="18"/>
          <w:szCs w:val="18"/>
        </w:rPr>
        <w:t xml:space="preserve"> Контейнеры должны быть изготовлены из материалов, устойчивых к механическому воздействию, воздействию высоких и низких температур, моющих и дезинфицирующих средств, закрываться крышками, конструкция которых не должна допускать их самопроизвольного открывания.</w:t>
      </w:r>
    </w:p>
    <w:p w:rsidR="00A23D96" w:rsidRPr="00A23D96" w:rsidRDefault="00A23D96" w:rsidP="00A23D96">
      <w:pPr>
        <w:suppressAutoHyphens/>
        <w:spacing w:line="100" w:lineRule="atLeast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bCs/>
          <w:kern w:val="2"/>
          <w:sz w:val="18"/>
          <w:szCs w:val="18"/>
          <w:lang w:eastAsia="zh-CN"/>
        </w:rPr>
        <w:t xml:space="preserve">1.4. Исполнитель обязан осуществлять </w:t>
      </w:r>
      <w:r w:rsidRPr="00A23D96">
        <w:rPr>
          <w:kern w:val="2"/>
          <w:sz w:val="18"/>
          <w:szCs w:val="18"/>
          <w:lang w:eastAsia="zh-CN"/>
        </w:rPr>
        <w:t xml:space="preserve">мойку и дезинфекцию контейнеров желтого цвета для сбора и </w:t>
      </w:r>
      <w:r w:rsidRPr="00A23D96">
        <w:rPr>
          <w:bCs/>
          <w:kern w:val="2"/>
          <w:sz w:val="18"/>
          <w:szCs w:val="18"/>
          <w:lang w:eastAsia="zh-CN"/>
        </w:rPr>
        <w:t>транспортировке медицинских отходов класса «Б» на участке по обращению медицинских отходов класса «Б» в соответствии    СанПиН 2.1.7.2790-10.</w:t>
      </w:r>
    </w:p>
    <w:p w:rsidR="00A23D96" w:rsidRPr="00A23D96" w:rsidRDefault="00A23D96" w:rsidP="00A23D96">
      <w:pPr>
        <w:suppressAutoHyphens/>
        <w:spacing w:line="100" w:lineRule="atLeast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bCs/>
          <w:kern w:val="2"/>
          <w:sz w:val="18"/>
          <w:szCs w:val="18"/>
          <w:lang w:eastAsia="zh-CN"/>
        </w:rPr>
        <w:t xml:space="preserve">1.5. Исполнитель обязан в соответствии с п. 10.2 СанПиН 2.1.7.2790-10 иметь участок по обращению с медицинскими отходами класса «Б». </w:t>
      </w:r>
    </w:p>
    <w:p w:rsidR="00A23D96" w:rsidRPr="00A23D96" w:rsidRDefault="00A23D96" w:rsidP="00A23D96">
      <w:pPr>
        <w:suppressAutoHyphens/>
        <w:spacing w:line="100" w:lineRule="atLeast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bCs/>
          <w:kern w:val="2"/>
          <w:sz w:val="18"/>
          <w:szCs w:val="18"/>
          <w:lang w:eastAsia="zh-CN"/>
        </w:rPr>
        <w:t>1.6. Исполнитель обязан в соответствии с требованием п. 7.10 СанПиН 2.1.7.2790-10 обеспечить сотрудников, занятых транспортировкой медицинских отходов класса «Б» комплектами спецодежды и средствами индивидуальной защиты.</w:t>
      </w:r>
    </w:p>
    <w:p w:rsidR="00A23D96" w:rsidRPr="00A23D96" w:rsidRDefault="00A23D96" w:rsidP="00A23D96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bCs/>
          <w:kern w:val="2"/>
          <w:sz w:val="18"/>
          <w:szCs w:val="18"/>
          <w:lang w:eastAsia="zh-CN"/>
        </w:rPr>
        <w:t xml:space="preserve">1.7. </w:t>
      </w:r>
      <w:r w:rsidRPr="00A23D96">
        <w:rPr>
          <w:kern w:val="2"/>
          <w:sz w:val="18"/>
          <w:szCs w:val="18"/>
          <w:lang w:eastAsia="zh-CN"/>
        </w:rPr>
        <w:t xml:space="preserve">Исполнитель обязан при оказании услуг по сбору, транспортировке и обезвреживанию медицинских отходов класса «Б» в соответствии с требованием п. 8.2 </w:t>
      </w:r>
      <w:r w:rsidRPr="00A23D96">
        <w:rPr>
          <w:bCs/>
          <w:kern w:val="2"/>
          <w:sz w:val="18"/>
          <w:szCs w:val="18"/>
          <w:lang w:eastAsia="zh-CN"/>
        </w:rPr>
        <w:t>СанПиН 2.1.7.2790-10 предоставлять Заказчику отчетные документы, подтверждающие транспортирование и обезвреживание медицинских отходов класса «Б»».</w:t>
      </w:r>
    </w:p>
    <w:p w:rsidR="00A23D96" w:rsidRPr="00A23D96" w:rsidRDefault="00A23D96" w:rsidP="00A23D96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A23D96">
        <w:rPr>
          <w:bCs/>
          <w:kern w:val="2"/>
          <w:sz w:val="18"/>
          <w:szCs w:val="18"/>
          <w:lang w:eastAsia="zh-CN"/>
        </w:rPr>
        <w:t>1.8. Исполнитель обязан совместно с Заказчиков вести «Журнал учета движения медицинских отходов класса «Б».</w:t>
      </w:r>
    </w:p>
    <w:p w:rsidR="00A23D96" w:rsidRPr="00A23D96" w:rsidRDefault="00A23D96" w:rsidP="00A23D96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18"/>
          <w:szCs w:val="18"/>
          <w:lang w:eastAsia="zh-CN"/>
        </w:rPr>
      </w:pPr>
    </w:p>
    <w:p w:rsidR="00A23D96" w:rsidRPr="00A23D96" w:rsidRDefault="00A23D96" w:rsidP="00A23D96">
      <w:pPr>
        <w:suppressAutoHyphens/>
        <w:spacing w:line="100" w:lineRule="atLeast"/>
        <w:ind w:right="-22"/>
        <w:textAlignment w:val="baseline"/>
        <w:rPr>
          <w:b/>
          <w:kern w:val="2"/>
          <w:sz w:val="18"/>
          <w:szCs w:val="18"/>
          <w:lang w:eastAsia="zh-CN"/>
        </w:rPr>
      </w:pPr>
      <w:bookmarkStart w:id="1" w:name="_GoBack"/>
      <w:bookmarkEnd w:id="1"/>
      <w:r w:rsidRPr="00A23D96">
        <w:rPr>
          <w:b/>
          <w:kern w:val="2"/>
          <w:sz w:val="18"/>
          <w:szCs w:val="18"/>
          <w:lang w:eastAsia="zh-CN"/>
        </w:rPr>
        <w:t>2. Порядок оказания услуг:</w:t>
      </w:r>
    </w:p>
    <w:p w:rsidR="00A23D96" w:rsidRPr="00A23D96" w:rsidRDefault="00A23D96" w:rsidP="00A23D96">
      <w:pPr>
        <w:snapToGrid w:val="0"/>
        <w:spacing w:line="100" w:lineRule="atLeast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>2.1. Сбор и транспортировка медицинских отходов класса «Б» с территории Заказчика производится Исполнителем ежедневно (включая праздничные и выходные дни).</w:t>
      </w:r>
    </w:p>
    <w:p w:rsidR="00A23D96" w:rsidRPr="00A23D96" w:rsidRDefault="00A23D96" w:rsidP="00A23D96">
      <w:pPr>
        <w:snapToGrid w:val="0"/>
        <w:spacing w:line="100" w:lineRule="atLeast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 xml:space="preserve">2.2. Исполнитель ежедневно предоставляет Заказчику чистые, обработанные дезинфицирующими средствами контейнера желтого цвета для сбора медицинских отходов класса «Б» </w:t>
      </w:r>
    </w:p>
    <w:p w:rsidR="00A23D96" w:rsidRPr="00A23D96" w:rsidRDefault="00A23D96" w:rsidP="00A23D96">
      <w:pPr>
        <w:snapToGrid w:val="0"/>
        <w:spacing w:line="100" w:lineRule="atLeast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>2.3. Погрузка и выгрузка контейнеров с медицинскими отходами класса «Б» осуществляется Исполнителем самостоятельно. Исполнитель обязан осуществлять взвешивание контейнеров с медицинскими отходами класса «Б» и заполнять данные о количестве отходов в «Журнал учета движения медицинских отходов класса «Б»».</w:t>
      </w:r>
    </w:p>
    <w:p w:rsidR="00A23D96" w:rsidRPr="00A23D96" w:rsidRDefault="00A23D96" w:rsidP="00A23D96">
      <w:pPr>
        <w:snapToGrid w:val="0"/>
        <w:spacing w:line="100" w:lineRule="atLeast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 xml:space="preserve">2.4. Транспортировка отходов осуществляется спецтранспортом Исполнителя. </w:t>
      </w:r>
    </w:p>
    <w:p w:rsidR="00A23D96" w:rsidRPr="00A23D96" w:rsidRDefault="00A23D96" w:rsidP="00A23D96">
      <w:pPr>
        <w:snapToGrid w:val="0"/>
        <w:spacing w:line="100" w:lineRule="atLeast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>2.5. Мойка и дезинфекция контейнеров для сбора и транспортировке медицинских отходов класса «Б» осуществляется ежедневно на участке по обращению с медицинскими отходами класса «Б»</w:t>
      </w:r>
    </w:p>
    <w:p w:rsidR="00A23D96" w:rsidRPr="00A23D96" w:rsidRDefault="00A23D96" w:rsidP="00A23D96">
      <w:pPr>
        <w:suppressAutoHyphens/>
        <w:spacing w:line="100" w:lineRule="atLeast"/>
        <w:ind w:right="-22"/>
        <w:jc w:val="both"/>
        <w:textAlignment w:val="baseline"/>
        <w:rPr>
          <w:kern w:val="2"/>
          <w:sz w:val="18"/>
          <w:szCs w:val="18"/>
          <w:lang w:eastAsia="zh-CN"/>
        </w:rPr>
      </w:pPr>
      <w:r w:rsidRPr="00A23D96">
        <w:rPr>
          <w:kern w:val="2"/>
          <w:sz w:val="18"/>
          <w:szCs w:val="18"/>
          <w:lang w:eastAsia="zh-CN"/>
        </w:rPr>
        <w:t>2.6. Привлечение к исполнению договора других лиц (соисполнителей) допускается только по согласованию с Заказчиком.</w:t>
      </w:r>
    </w:p>
    <w:p w:rsidR="00A23D96" w:rsidRPr="00A23D96" w:rsidRDefault="00A23D96" w:rsidP="00A23D96">
      <w:pPr>
        <w:pStyle w:val="western"/>
        <w:spacing w:before="0" w:beforeAutospacing="0" w:after="0" w:afterAutospacing="0"/>
        <w:jc w:val="both"/>
        <w:rPr>
          <w:sz w:val="18"/>
          <w:szCs w:val="18"/>
        </w:rPr>
      </w:pPr>
      <w:r w:rsidRPr="00A23D96">
        <w:rPr>
          <w:sz w:val="18"/>
          <w:szCs w:val="18"/>
        </w:rPr>
        <w:t xml:space="preserve">2.7. Исполнитель обязан в соответствии с п. 10.2 СанПиН 2.1.7.2790-10 иметь участок по обращению с медицинскими отходами класса «Б». </w:t>
      </w:r>
    </w:p>
    <w:p w:rsidR="000B2511" w:rsidRPr="000B2511" w:rsidRDefault="000B2511" w:rsidP="006D4C7E">
      <w:pPr>
        <w:pStyle w:val="13"/>
        <w:jc w:val="center"/>
        <w:rPr>
          <w:b/>
          <w:bCs/>
          <w:szCs w:val="18"/>
        </w:rPr>
      </w:pPr>
    </w:p>
    <w:sectPr w:rsidR="000B2511" w:rsidRPr="000B2511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EA" w:rsidRDefault="00F007EA" w:rsidP="00ED57EB">
      <w:r>
        <w:separator/>
      </w:r>
    </w:p>
  </w:endnote>
  <w:endnote w:type="continuationSeparator" w:id="1">
    <w:p w:rsidR="00F007EA" w:rsidRDefault="00F007EA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8C7DB1" w:rsidRDefault="00B043D5">
        <w:pPr>
          <w:pStyle w:val="af8"/>
          <w:jc w:val="right"/>
        </w:pPr>
        <w:fldSimple w:instr=" PAGE   \* MERGEFORMAT ">
          <w:r w:rsidR="00A23D96">
            <w:rPr>
              <w:noProof/>
            </w:rPr>
            <w:t>1</w:t>
          </w:r>
        </w:fldSimple>
      </w:p>
    </w:sdtContent>
  </w:sdt>
  <w:p w:rsidR="008C7DB1" w:rsidRDefault="008C7DB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EA" w:rsidRDefault="00F007EA" w:rsidP="00ED57EB">
      <w:r>
        <w:separator/>
      </w:r>
    </w:p>
  </w:footnote>
  <w:footnote w:type="continuationSeparator" w:id="1">
    <w:p w:rsidR="00F007EA" w:rsidRDefault="00F007EA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"/>
  </w:num>
  <w:num w:numId="5">
    <w:abstractNumId w:val="25"/>
  </w:num>
  <w:num w:numId="6">
    <w:abstractNumId w:val="32"/>
  </w:num>
  <w:num w:numId="7">
    <w:abstractNumId w:val="26"/>
  </w:num>
  <w:num w:numId="8">
    <w:abstractNumId w:val="18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19"/>
  </w:num>
  <w:num w:numId="17">
    <w:abstractNumId w:val="13"/>
  </w:num>
  <w:num w:numId="18">
    <w:abstractNumId w:val="43"/>
  </w:num>
  <w:num w:numId="19">
    <w:abstractNumId w:val="4"/>
  </w:num>
  <w:num w:numId="20">
    <w:abstractNumId w:val="35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2"/>
  </w:num>
  <w:num w:numId="28">
    <w:abstractNumId w:val="44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7"/>
  </w:num>
  <w:num w:numId="35">
    <w:abstractNumId w:val="17"/>
  </w:num>
  <w:num w:numId="36">
    <w:abstractNumId w:val="0"/>
  </w:num>
  <w:num w:numId="37">
    <w:abstractNumId w:val="24"/>
  </w:num>
  <w:num w:numId="38">
    <w:abstractNumId w:val="36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2511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771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19DB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4168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583B"/>
    <w:rsid w:val="00397860"/>
    <w:rsid w:val="003A003C"/>
    <w:rsid w:val="003B02D6"/>
    <w:rsid w:val="003B0577"/>
    <w:rsid w:val="003B3B3B"/>
    <w:rsid w:val="003B521A"/>
    <w:rsid w:val="003B6370"/>
    <w:rsid w:val="003B6825"/>
    <w:rsid w:val="003B6967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4975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B3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DB1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1B0F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3D96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61AC"/>
    <w:rsid w:val="00AE2F3C"/>
    <w:rsid w:val="00AE783F"/>
    <w:rsid w:val="00AF1E49"/>
    <w:rsid w:val="00AF2DD7"/>
    <w:rsid w:val="00AF697D"/>
    <w:rsid w:val="00AF74BC"/>
    <w:rsid w:val="00B0297A"/>
    <w:rsid w:val="00B043D5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1E74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07EA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2DDA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15674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2019-12-19T07:30:00Z</cp:lastPrinted>
  <dcterms:created xsi:type="dcterms:W3CDTF">2019-12-23T08:54:00Z</dcterms:created>
  <dcterms:modified xsi:type="dcterms:W3CDTF">2019-12-23T08:59:00Z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