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00" w:rsidRPr="00232263" w:rsidRDefault="00A22A00" w:rsidP="002322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2263">
        <w:rPr>
          <w:rFonts w:ascii="Times New Roman" w:hAnsi="Times New Roman" w:cs="Times New Roman"/>
          <w:sz w:val="20"/>
          <w:szCs w:val="20"/>
        </w:rPr>
        <w:t>УТВЕРЖДАЮ</w:t>
      </w:r>
    </w:p>
    <w:p w:rsidR="00A22A00" w:rsidRPr="00232263" w:rsidRDefault="00A22A00" w:rsidP="00232263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232263">
        <w:rPr>
          <w:rFonts w:ascii="Times New Roman" w:hAnsi="Times New Roman" w:cs="Times New Roman"/>
          <w:sz w:val="20"/>
          <w:szCs w:val="20"/>
        </w:rPr>
        <w:t>Главный врач ОГАУЗ «ИГКБ № 8»</w:t>
      </w:r>
    </w:p>
    <w:p w:rsidR="00A22A00" w:rsidRPr="00232263" w:rsidRDefault="00A22A00" w:rsidP="00232263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232263">
        <w:rPr>
          <w:rFonts w:ascii="Times New Roman" w:hAnsi="Times New Roman" w:cs="Times New Roman"/>
          <w:sz w:val="20"/>
          <w:szCs w:val="20"/>
        </w:rPr>
        <w:t xml:space="preserve">___________________/ Ж.В. </w:t>
      </w:r>
      <w:proofErr w:type="spellStart"/>
      <w:r w:rsidRPr="00232263">
        <w:rPr>
          <w:rFonts w:ascii="Times New Roman" w:hAnsi="Times New Roman" w:cs="Times New Roman"/>
          <w:sz w:val="20"/>
          <w:szCs w:val="20"/>
        </w:rPr>
        <w:t>Есева</w:t>
      </w:r>
      <w:proofErr w:type="spellEnd"/>
    </w:p>
    <w:p w:rsidR="00A22A00" w:rsidRPr="00232263" w:rsidRDefault="00A22A00" w:rsidP="00232263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232263">
        <w:rPr>
          <w:rFonts w:ascii="Times New Roman" w:hAnsi="Times New Roman" w:cs="Times New Roman"/>
          <w:sz w:val="20"/>
          <w:szCs w:val="20"/>
        </w:rPr>
        <w:t xml:space="preserve">«____»____________20___ г. </w:t>
      </w:r>
    </w:p>
    <w:p w:rsidR="00A22A00" w:rsidRPr="00232263" w:rsidRDefault="00A22A00" w:rsidP="00232263">
      <w:pPr>
        <w:spacing w:after="0" w:line="240" w:lineRule="auto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232263">
        <w:rPr>
          <w:rFonts w:ascii="Times New Roman" w:hAnsi="Times New Roman" w:cs="Times New Roman"/>
          <w:sz w:val="20"/>
          <w:szCs w:val="20"/>
        </w:rPr>
        <w:t>М.</w:t>
      </w:r>
      <w:proofErr w:type="gramStart"/>
      <w:r w:rsidRPr="00232263">
        <w:rPr>
          <w:rFonts w:ascii="Times New Roman" w:hAnsi="Times New Roman" w:cs="Times New Roman"/>
          <w:sz w:val="20"/>
          <w:szCs w:val="20"/>
        </w:rPr>
        <w:t>П</w:t>
      </w:r>
      <w:proofErr w:type="gramEnd"/>
    </w:p>
    <w:p w:rsidR="00A22A00" w:rsidRPr="00232263" w:rsidRDefault="00A22A00" w:rsidP="00232263">
      <w:pPr>
        <w:pStyle w:val="ConsPlusNonformat"/>
        <w:jc w:val="both"/>
        <w:rPr>
          <w:rFonts w:ascii="Times New Roman" w:hAnsi="Times New Roman" w:cs="Times New Roman"/>
        </w:rPr>
      </w:pPr>
    </w:p>
    <w:p w:rsidR="00A22A00" w:rsidRPr="00232263" w:rsidRDefault="00A22A00" w:rsidP="00232263">
      <w:pPr>
        <w:pStyle w:val="ConsPlusNonformat"/>
        <w:jc w:val="center"/>
        <w:rPr>
          <w:rFonts w:ascii="Times New Roman" w:hAnsi="Times New Roman" w:cs="Times New Roman"/>
        </w:rPr>
      </w:pPr>
      <w:r w:rsidRPr="00232263">
        <w:rPr>
          <w:rFonts w:ascii="Times New Roman" w:hAnsi="Times New Roman" w:cs="Times New Roman"/>
        </w:rPr>
        <w:t>ЗАЯВКА НА ЗАКУПКУ</w:t>
      </w:r>
    </w:p>
    <w:p w:rsidR="00A22A00" w:rsidRPr="00232263" w:rsidRDefault="00A22A00" w:rsidP="00232263">
      <w:pPr>
        <w:pStyle w:val="ConsPlusNonformat"/>
        <w:jc w:val="center"/>
        <w:rPr>
          <w:rFonts w:ascii="Times New Roman" w:hAnsi="Times New Roman" w:cs="Times New Roman"/>
        </w:rPr>
      </w:pPr>
      <w:r w:rsidRPr="00232263">
        <w:rPr>
          <w:rFonts w:ascii="Times New Roman" w:hAnsi="Times New Roman" w:cs="Times New Roman"/>
        </w:rPr>
        <w:t>от ___________2017г.</w:t>
      </w:r>
    </w:p>
    <w:p w:rsidR="00A22A00" w:rsidRPr="00232263" w:rsidRDefault="00A22A00" w:rsidP="00232263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A22A00" w:rsidRPr="00232263" w:rsidTr="003F4A52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0" w:rsidRPr="00232263" w:rsidRDefault="00A22A00" w:rsidP="0023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0" w:rsidRPr="00232263" w:rsidRDefault="00A22A00" w:rsidP="0023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0" w:rsidRPr="00232263" w:rsidRDefault="00A22A00" w:rsidP="0023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Информация</w:t>
            </w:r>
          </w:p>
        </w:tc>
      </w:tr>
      <w:tr w:rsidR="00A22A00" w:rsidRPr="00232263" w:rsidTr="003F4A52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0" w:rsidRPr="00232263" w:rsidRDefault="00A22A00" w:rsidP="0023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</w:rPr>
              <w:t>Главная мед</w:t>
            </w:r>
            <w:proofErr w:type="gramStart"/>
            <w:r w:rsidRPr="002322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32263">
              <w:rPr>
                <w:rFonts w:ascii="Times New Roman" w:hAnsi="Times New Roman" w:cs="Times New Roman"/>
                <w:sz w:val="20"/>
                <w:szCs w:val="20"/>
              </w:rPr>
              <w:t xml:space="preserve"> (  </w:t>
            </w:r>
            <w:proofErr w:type="gramStart"/>
            <w:r w:rsidRPr="002322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32263">
              <w:rPr>
                <w:rFonts w:ascii="Times New Roman" w:hAnsi="Times New Roman" w:cs="Times New Roman"/>
                <w:sz w:val="20"/>
                <w:szCs w:val="20"/>
              </w:rPr>
              <w:t xml:space="preserve">зрослая </w:t>
            </w:r>
            <w:proofErr w:type="spellStart"/>
            <w:r w:rsidRPr="00232263">
              <w:rPr>
                <w:rFonts w:ascii="Times New Roman" w:hAnsi="Times New Roman" w:cs="Times New Roman"/>
                <w:sz w:val="20"/>
                <w:szCs w:val="20"/>
              </w:rPr>
              <w:t>пол-ка</w:t>
            </w:r>
            <w:proofErr w:type="spellEnd"/>
            <w:r w:rsidRPr="00232263">
              <w:rPr>
                <w:rFonts w:ascii="Times New Roman" w:hAnsi="Times New Roman" w:cs="Times New Roman"/>
                <w:sz w:val="20"/>
                <w:szCs w:val="20"/>
              </w:rPr>
              <w:t xml:space="preserve">; детская </w:t>
            </w:r>
            <w:proofErr w:type="spellStart"/>
            <w:r w:rsidRPr="00232263">
              <w:rPr>
                <w:rFonts w:ascii="Times New Roman" w:hAnsi="Times New Roman" w:cs="Times New Roman"/>
                <w:sz w:val="20"/>
                <w:szCs w:val="20"/>
              </w:rPr>
              <w:t>пол-ка</w:t>
            </w:r>
            <w:proofErr w:type="spellEnd"/>
            <w:r w:rsidRPr="002322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2263">
              <w:rPr>
                <w:rFonts w:ascii="Times New Roman" w:hAnsi="Times New Roman" w:cs="Times New Roman"/>
                <w:sz w:val="20"/>
                <w:szCs w:val="20"/>
              </w:rPr>
              <w:t>стац</w:t>
            </w:r>
            <w:proofErr w:type="spellEnd"/>
            <w:r w:rsidRPr="00232263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</w:tr>
      <w:tr w:rsidR="00A22A00" w:rsidRPr="00232263" w:rsidTr="003F4A52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0" w:rsidRPr="00232263" w:rsidRDefault="00A22A00" w:rsidP="0023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  <w:proofErr w:type="gramStart"/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</w:p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Фамилия, имя, отчество;</w:t>
            </w:r>
          </w:p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</w:rPr>
              <w:t>Главная мед</w:t>
            </w:r>
            <w:proofErr w:type="gramStart"/>
            <w:r w:rsidRPr="002322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32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322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32263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</w:p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263">
              <w:rPr>
                <w:rFonts w:ascii="Times New Roman" w:hAnsi="Times New Roman" w:cs="Times New Roman"/>
                <w:sz w:val="20"/>
                <w:szCs w:val="20"/>
              </w:rPr>
              <w:t>Ладоня</w:t>
            </w:r>
            <w:proofErr w:type="spellEnd"/>
            <w:r w:rsidRPr="00232263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Виссарионовна</w:t>
            </w:r>
          </w:p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</w:rPr>
              <w:t>44-31-71</w:t>
            </w:r>
          </w:p>
        </w:tc>
      </w:tr>
      <w:tr w:rsidR="00A22A00" w:rsidRPr="00232263" w:rsidTr="003F4A52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32263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Средства территориального фонда ОМС</w:t>
            </w:r>
          </w:p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32263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Средства от приносящей доход деятельности</w:t>
            </w:r>
          </w:p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32263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Субсидии бюджета Иркутской области</w:t>
            </w:r>
          </w:p>
        </w:tc>
      </w:tr>
      <w:tr w:rsidR="00A22A00" w:rsidRPr="00232263" w:rsidTr="003F4A52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 объекта закупки товара (работы, услуги)</w:t>
            </w:r>
          </w:p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Перчатки одноразовые стерильные и нестерильные</w:t>
            </w:r>
          </w:p>
        </w:tc>
      </w:tr>
      <w:tr w:rsidR="00A22A00" w:rsidRPr="00232263" w:rsidTr="003F4A52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Расходы, включенные в начальную (максимальную) цену договора (цену лота)</w:t>
            </w:r>
          </w:p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263">
              <w:rPr>
                <w:rFonts w:ascii="Times New Roman" w:hAnsi="Times New Roman" w:cs="Times New Roman"/>
                <w:bCs/>
                <w:sz w:val="20"/>
                <w:szCs w:val="20"/>
              </w:rPr>
              <w:t>Все расходы включены в цену</w:t>
            </w:r>
          </w:p>
        </w:tc>
      </w:tr>
      <w:tr w:rsidR="00A22A00" w:rsidRPr="00232263" w:rsidTr="003F4A52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2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заявкам в течени</w:t>
            </w:r>
            <w:proofErr w:type="gramStart"/>
            <w:r w:rsidRPr="002322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proofErr w:type="gramEnd"/>
            <w:r w:rsidRPr="002322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3-х рабочих дней    (поставка до 25.12.2019 года)</w:t>
            </w:r>
          </w:p>
        </w:tc>
      </w:tr>
      <w:tr w:rsidR="00A22A00" w:rsidRPr="00232263" w:rsidTr="003F4A52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Место доставки товара (выполнения работы, оказания услуги) </w:t>
            </w:r>
          </w:p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г. Иркутск, ул. Баумана,206 (1этаж); ул. Баумана,214а(1этаж); ул. Образцова,27 (цоколь); ул. Баумана 214а ( стоматология, 4 </w:t>
            </w:r>
            <w:proofErr w:type="spellStart"/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этаж</w:t>
            </w:r>
            <w:proofErr w:type="gramStart"/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,к</w:t>
            </w:r>
            <w:proofErr w:type="gramEnd"/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ааб</w:t>
            </w:r>
            <w:proofErr w:type="spellEnd"/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 401), ул. Ярославского,300 (4этаж).</w:t>
            </w:r>
          </w:p>
        </w:tc>
      </w:tr>
      <w:tr w:rsidR="00A22A00" w:rsidRPr="00232263" w:rsidTr="003F4A52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Условия поставки товара (выполнения работы, оказания услуги)</w:t>
            </w:r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</w:r>
          </w:p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 заявкам, в течени</w:t>
            </w:r>
            <w:proofErr w:type="gramStart"/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</w:t>
            </w:r>
            <w:proofErr w:type="gramEnd"/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3-х дней. До 25.12.19 г</w:t>
            </w:r>
          </w:p>
        </w:tc>
      </w:tr>
      <w:tr w:rsidR="00A22A00" w:rsidRPr="00232263" w:rsidTr="003F4A52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Начальная (максимальная) цена договора</w:t>
            </w:r>
          </w:p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22A00" w:rsidRPr="00232263" w:rsidTr="003F4A52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Поставщик (подрядчик, исполнитель) (при наличии):</w:t>
            </w:r>
          </w:p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Наименование, контактное лицо (Ф.И.О. тел., адрес электронной почты)</w:t>
            </w:r>
          </w:p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Gothic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32263">
        <w:rPr>
          <w:rFonts w:ascii="Times New Roman" w:hAnsi="Times New Roman" w:cs="Times New Roman"/>
          <w:sz w:val="20"/>
        </w:rPr>
        <w:t>НАИМЕНОВАНИЕ И ОПИСАНИЕ ОБЪЕКТА ЗАКУПКИ</w:t>
      </w:r>
    </w:p>
    <w:p w:rsidR="00A22A00" w:rsidRPr="00232263" w:rsidRDefault="00A22A00" w:rsidP="0023226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32263">
        <w:rPr>
          <w:rFonts w:ascii="Times New Roman" w:hAnsi="Times New Roman" w:cs="Times New Roman"/>
          <w:sz w:val="20"/>
        </w:rPr>
        <w:t>(ТЕХНИЧЕСКОЕ ЗАДАНИЕ)</w:t>
      </w:r>
    </w:p>
    <w:p w:rsidR="00A22A00" w:rsidRPr="00232263" w:rsidRDefault="00A22A00" w:rsidP="00232263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259"/>
        <w:gridCol w:w="4392"/>
        <w:gridCol w:w="888"/>
        <w:gridCol w:w="1096"/>
      </w:tblGrid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0" w:rsidRPr="00232263" w:rsidRDefault="00A22A00" w:rsidP="0023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0" w:rsidRPr="00232263" w:rsidRDefault="00A22A00" w:rsidP="0023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  <w:p w:rsidR="00A22A00" w:rsidRPr="00232263" w:rsidRDefault="00A22A00" w:rsidP="0023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товара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0" w:rsidRPr="00232263" w:rsidRDefault="00A22A00" w:rsidP="00232263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Характеристика  товара, функция или величина параметра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0" w:rsidRPr="00232263" w:rsidRDefault="00A22A00" w:rsidP="002322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Ед. </w:t>
            </w:r>
            <w:proofErr w:type="spellStart"/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изм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00" w:rsidRPr="00232263" w:rsidRDefault="00A22A00" w:rsidP="002322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232263">
              <w:rPr>
                <w:b/>
                <w:i/>
                <w:sz w:val="20"/>
                <w:szCs w:val="20"/>
              </w:rPr>
              <w:t xml:space="preserve">Перчатки стерильные смотровые (диагностические) латексные  </w:t>
            </w:r>
            <w:proofErr w:type="spellStart"/>
            <w:r w:rsidRPr="00232263">
              <w:rPr>
                <w:b/>
                <w:i/>
                <w:sz w:val="20"/>
                <w:szCs w:val="20"/>
              </w:rPr>
              <w:t>текстурированные</w:t>
            </w:r>
            <w:proofErr w:type="spellEnd"/>
            <w:r w:rsidRPr="00232263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32263">
              <w:rPr>
                <w:b/>
                <w:i/>
                <w:sz w:val="20"/>
                <w:szCs w:val="20"/>
              </w:rPr>
              <w:t>неопудренные</w:t>
            </w:r>
            <w:proofErr w:type="spellEnd"/>
            <w:r w:rsidRPr="00232263">
              <w:rPr>
                <w:b/>
                <w:i/>
                <w:sz w:val="20"/>
                <w:szCs w:val="20"/>
              </w:rPr>
              <w:t xml:space="preserve">  одноразовые длина перчатки </w:t>
            </w:r>
          </w:p>
          <w:p w:rsidR="00A22A00" w:rsidRPr="00232263" w:rsidRDefault="00A22A00" w:rsidP="00232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proofErr w:type="spellStart"/>
            <w:r w:rsidRPr="0023226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Русмедупак</w:t>
            </w:r>
            <w:proofErr w:type="spellEnd"/>
            <w:r w:rsidRPr="0023226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 или эквивалент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232263">
              <w:rPr>
                <w:color w:val="000000"/>
                <w:sz w:val="20"/>
                <w:szCs w:val="20"/>
              </w:rPr>
              <w:t xml:space="preserve">Перчатки смотровые (диагностические) латексные для диагностических обследований и терапевтических процедур, требующих стерильности, в т.ч. продолжительных. </w:t>
            </w:r>
            <w:proofErr w:type="spellStart"/>
            <w:r w:rsidRPr="00232263">
              <w:rPr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232263">
              <w:rPr>
                <w:color w:val="000000"/>
                <w:sz w:val="20"/>
                <w:szCs w:val="20"/>
              </w:rPr>
              <w:t xml:space="preserve"> для снижения риска контактного дерматита. </w:t>
            </w:r>
            <w:proofErr w:type="spellStart"/>
            <w:r w:rsidRPr="00232263">
              <w:rPr>
                <w:color w:val="000000"/>
                <w:sz w:val="20"/>
                <w:szCs w:val="20"/>
              </w:rPr>
              <w:t>Текстурированные</w:t>
            </w:r>
            <w:proofErr w:type="spellEnd"/>
            <w:r w:rsidRPr="00232263">
              <w:rPr>
                <w:color w:val="000000"/>
                <w:sz w:val="20"/>
                <w:szCs w:val="20"/>
              </w:rPr>
              <w:t xml:space="preserve"> для улучшенного захвата инструментов. Длина перчатки не менее 240 мм.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 ( 5-6 )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 ( 6-7)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128500</w:t>
            </w: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M ( 7-8 )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219500</w:t>
            </w: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L ( 8-9 )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40000</w:t>
            </w: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XL 9 </w:t>
            </w:r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 более</w:t>
            </w:r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232263">
              <w:rPr>
                <w:b/>
                <w:i/>
                <w:sz w:val="20"/>
                <w:szCs w:val="20"/>
              </w:rPr>
              <w:t xml:space="preserve">Перчатки нестерильные смотровые (диагностические) латексные  </w:t>
            </w:r>
            <w:proofErr w:type="spellStart"/>
            <w:r w:rsidRPr="00232263">
              <w:rPr>
                <w:b/>
                <w:i/>
                <w:sz w:val="20"/>
                <w:szCs w:val="20"/>
              </w:rPr>
              <w:t>текстурированные</w:t>
            </w:r>
            <w:proofErr w:type="spellEnd"/>
            <w:r w:rsidRPr="00232263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32263">
              <w:rPr>
                <w:b/>
                <w:bCs/>
                <w:i/>
                <w:sz w:val="20"/>
                <w:szCs w:val="20"/>
              </w:rPr>
              <w:t>неопудренные</w:t>
            </w:r>
            <w:proofErr w:type="spellEnd"/>
            <w:r w:rsidRPr="00232263">
              <w:rPr>
                <w:b/>
                <w:bCs/>
                <w:i/>
                <w:sz w:val="20"/>
                <w:szCs w:val="20"/>
              </w:rPr>
              <w:t xml:space="preserve">  одноразовые длина перчатки 23-25 см</w:t>
            </w:r>
          </w:p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232263">
              <w:rPr>
                <w:b/>
                <w:bCs/>
                <w:i/>
                <w:sz w:val="20"/>
                <w:szCs w:val="20"/>
                <w:lang w:val="en-US"/>
              </w:rPr>
              <w:t xml:space="preserve">SFM </w:t>
            </w:r>
            <w:r w:rsidRPr="00232263">
              <w:rPr>
                <w:b/>
                <w:bCs/>
                <w:i/>
                <w:sz w:val="20"/>
                <w:szCs w:val="20"/>
              </w:rPr>
              <w:t>или эквивалент</w:t>
            </w:r>
          </w:p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232263">
              <w:rPr>
                <w:color w:val="000000"/>
                <w:sz w:val="20"/>
                <w:szCs w:val="20"/>
              </w:rPr>
              <w:t xml:space="preserve">Перчатки смотровые (диагностические) нестерильные из натурального латекса для </w:t>
            </w:r>
            <w:proofErr w:type="spellStart"/>
            <w:r w:rsidRPr="00232263">
              <w:rPr>
                <w:color w:val="000000"/>
                <w:sz w:val="20"/>
                <w:szCs w:val="20"/>
              </w:rPr>
              <w:t>клиник</w:t>
            </w:r>
            <w:proofErr w:type="gramStart"/>
            <w:r w:rsidRPr="0023226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232263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232263">
              <w:rPr>
                <w:color w:val="000000"/>
                <w:sz w:val="20"/>
                <w:szCs w:val="20"/>
              </w:rPr>
              <w:t xml:space="preserve"> диагностических процедур. </w:t>
            </w:r>
            <w:proofErr w:type="spellStart"/>
            <w:r w:rsidRPr="00232263">
              <w:rPr>
                <w:color w:val="000000"/>
                <w:sz w:val="20"/>
                <w:szCs w:val="20"/>
              </w:rPr>
              <w:t>Низкоаллергенные</w:t>
            </w:r>
            <w:proofErr w:type="spellEnd"/>
            <w:r w:rsidRPr="00232263">
              <w:rPr>
                <w:color w:val="000000"/>
                <w:sz w:val="20"/>
                <w:szCs w:val="20"/>
              </w:rPr>
              <w:t xml:space="preserve"> за счет внутреннего и внешнего синтетических покрытий. </w:t>
            </w:r>
            <w:proofErr w:type="spellStart"/>
            <w:r w:rsidRPr="00232263">
              <w:rPr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232263">
              <w:rPr>
                <w:color w:val="000000"/>
                <w:sz w:val="20"/>
                <w:szCs w:val="20"/>
              </w:rPr>
              <w:t xml:space="preserve"> для снижения риска контактного дерматита. </w:t>
            </w:r>
            <w:proofErr w:type="spellStart"/>
            <w:r w:rsidRPr="00232263">
              <w:rPr>
                <w:color w:val="000000"/>
                <w:sz w:val="20"/>
                <w:szCs w:val="20"/>
              </w:rPr>
              <w:t>Текстурированные</w:t>
            </w:r>
            <w:proofErr w:type="spellEnd"/>
            <w:r w:rsidRPr="00232263">
              <w:rPr>
                <w:color w:val="000000"/>
                <w:sz w:val="20"/>
                <w:szCs w:val="20"/>
              </w:rPr>
              <w:t xml:space="preserve"> на пальцах для улучшенного захвата инструментов. Одинарная толщина в области пальцев должна быть более 0,14 мм для обеспечения оптимальной защиты. Длина перчатки не менее 240 мм.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 ( 5-6 )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 ( 6-7)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192000</w:t>
            </w: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M ( 7-8 )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134000</w:t>
            </w: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L ( 8-9 )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115000</w:t>
            </w: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XL 9 </w:t>
            </w:r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 более</w:t>
            </w:r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232263">
              <w:rPr>
                <w:b/>
                <w:i/>
                <w:sz w:val="20"/>
                <w:szCs w:val="20"/>
              </w:rPr>
              <w:t xml:space="preserve">Перчатки стерильные смотровые стоматологические  латексные </w:t>
            </w:r>
            <w:proofErr w:type="spellStart"/>
            <w:r w:rsidRPr="00232263">
              <w:rPr>
                <w:b/>
                <w:i/>
                <w:sz w:val="20"/>
                <w:szCs w:val="20"/>
              </w:rPr>
              <w:t>неопудренные</w:t>
            </w:r>
            <w:proofErr w:type="spellEnd"/>
            <w:r w:rsidRPr="00232263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32263">
              <w:rPr>
                <w:b/>
                <w:i/>
                <w:sz w:val="20"/>
                <w:szCs w:val="20"/>
              </w:rPr>
              <w:t>текстурированные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232263">
              <w:rPr>
                <w:sz w:val="20"/>
                <w:szCs w:val="20"/>
              </w:rPr>
              <w:t xml:space="preserve">Перчатки смотровые стоматологические из натурального латекса стерильные </w:t>
            </w:r>
            <w:proofErr w:type="spellStart"/>
            <w:r w:rsidRPr="00232263">
              <w:rPr>
                <w:sz w:val="20"/>
                <w:szCs w:val="20"/>
              </w:rPr>
              <w:t>неопудренные</w:t>
            </w:r>
            <w:proofErr w:type="spellEnd"/>
            <w:r w:rsidRPr="00232263">
              <w:rPr>
                <w:sz w:val="20"/>
                <w:szCs w:val="20"/>
              </w:rPr>
              <w:t xml:space="preserve"> </w:t>
            </w:r>
            <w:proofErr w:type="spellStart"/>
            <w:r w:rsidRPr="00232263">
              <w:rPr>
                <w:sz w:val="20"/>
                <w:szCs w:val="20"/>
              </w:rPr>
              <w:t>текстурированные</w:t>
            </w:r>
            <w:proofErr w:type="spellEnd"/>
            <w:r w:rsidRPr="00232263">
              <w:rPr>
                <w:sz w:val="20"/>
                <w:szCs w:val="20"/>
              </w:rPr>
              <w:t xml:space="preserve"> одноразового применения. Перчатки предназначены  для применения в, стоматологическое лечение, требующее стерильности. Коэффициент </w:t>
            </w:r>
            <w:r w:rsidRPr="00232263">
              <w:rPr>
                <w:sz w:val="20"/>
                <w:szCs w:val="20"/>
                <w:lang w:val="en-US"/>
              </w:rPr>
              <w:t>AQL</w:t>
            </w:r>
            <w:r w:rsidRPr="00232263">
              <w:rPr>
                <w:sz w:val="20"/>
                <w:szCs w:val="20"/>
              </w:rPr>
              <w:t xml:space="preserve"> -1,5.  Перчатки анатомической форм</w:t>
            </w:r>
            <w:proofErr w:type="gramStart"/>
            <w:r w:rsidRPr="00232263">
              <w:rPr>
                <w:sz w:val="20"/>
                <w:szCs w:val="20"/>
              </w:rPr>
              <w:t>ы(</w:t>
            </w:r>
            <w:proofErr w:type="gramEnd"/>
            <w:r w:rsidRPr="00232263">
              <w:rPr>
                <w:sz w:val="20"/>
                <w:szCs w:val="20"/>
              </w:rPr>
              <w:t xml:space="preserve"> разделение на правую и левую руки). Манжета перчатки должна быть с валиком. Длина манжеты 245 мм- 250 мм Толщина  0,14-0,18 мм. Поверхность должна быть полностью </w:t>
            </w:r>
            <w:proofErr w:type="spellStart"/>
            <w:r w:rsidRPr="00232263">
              <w:rPr>
                <w:sz w:val="20"/>
                <w:szCs w:val="20"/>
              </w:rPr>
              <w:t>текстурированная</w:t>
            </w:r>
            <w:proofErr w:type="spellEnd"/>
            <w:r w:rsidRPr="00232263">
              <w:rPr>
                <w:sz w:val="20"/>
                <w:szCs w:val="20"/>
              </w:rPr>
              <w:t xml:space="preserve">, микрошероховатая поверхность по всей площади, для более комфортной работы с инструментами. Двойная </w:t>
            </w:r>
            <w:proofErr w:type="spellStart"/>
            <w:r w:rsidRPr="00232263">
              <w:rPr>
                <w:sz w:val="20"/>
                <w:szCs w:val="20"/>
              </w:rPr>
              <w:t>хлорация</w:t>
            </w:r>
            <w:proofErr w:type="spellEnd"/>
            <w:r w:rsidRPr="00232263">
              <w:rPr>
                <w:sz w:val="20"/>
                <w:szCs w:val="20"/>
              </w:rPr>
              <w:t xml:space="preserve"> Групповая упаковка должна быть с индикатором стерильности</w:t>
            </w:r>
            <w:proofErr w:type="gramStart"/>
            <w:r w:rsidRPr="00232263">
              <w:rPr>
                <w:sz w:val="20"/>
                <w:szCs w:val="20"/>
              </w:rPr>
              <w:t xml:space="preserve"> П</w:t>
            </w:r>
            <w:proofErr w:type="gramEnd"/>
            <w:r w:rsidRPr="00232263">
              <w:rPr>
                <w:sz w:val="20"/>
                <w:szCs w:val="20"/>
              </w:rPr>
              <w:t xml:space="preserve">ри производстве перчаток не должны использоваться </w:t>
            </w:r>
            <w:proofErr w:type="spellStart"/>
            <w:r w:rsidRPr="00232263">
              <w:rPr>
                <w:sz w:val="20"/>
                <w:szCs w:val="20"/>
              </w:rPr>
              <w:t>ароматизаторы</w:t>
            </w:r>
            <w:proofErr w:type="spellEnd"/>
            <w:r w:rsidRPr="00232263">
              <w:rPr>
                <w:sz w:val="20"/>
                <w:szCs w:val="20"/>
              </w:rPr>
              <w:t xml:space="preserve"> и отдушки Срок годности – не менее 5 лет.          Остаточный срок хранения - не менее 80%. Наличие на упаковке условий безопасного хранения перчаток. </w:t>
            </w:r>
          </w:p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232263">
              <w:rPr>
                <w:color w:val="000000"/>
                <w:sz w:val="20"/>
                <w:szCs w:val="20"/>
              </w:rPr>
              <w:t xml:space="preserve">Изделие должно быть зарегистрировано в Минздраве РФ и пройти сертификацию по системе ГОСТ РФ. </w:t>
            </w:r>
            <w:r w:rsidRPr="00232263">
              <w:rPr>
                <w:sz w:val="20"/>
                <w:szCs w:val="20"/>
              </w:rPr>
              <w:t xml:space="preserve">Безопасность и качество перчаток должно подтверждаться сертификатом соответствия /(декларацией). </w:t>
            </w:r>
          </w:p>
          <w:p w:rsidR="00A22A00" w:rsidRPr="00232263" w:rsidRDefault="00A22A00" w:rsidP="002322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 ( 5-6 )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 ( 6-7)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M ( 7-8 )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L ( 8-9 )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XL 9 </w:t>
            </w:r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 более</w:t>
            </w:r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232263">
              <w:rPr>
                <w:b/>
                <w:i/>
                <w:sz w:val="20"/>
                <w:szCs w:val="20"/>
              </w:rPr>
              <w:t xml:space="preserve">Перчатки нестерильные смотровые стоматологические  латексные </w:t>
            </w:r>
            <w:proofErr w:type="spellStart"/>
            <w:r w:rsidRPr="00232263">
              <w:rPr>
                <w:b/>
                <w:i/>
                <w:sz w:val="20"/>
                <w:szCs w:val="20"/>
              </w:rPr>
              <w:t>неопудренные</w:t>
            </w:r>
            <w:proofErr w:type="spellEnd"/>
            <w:r w:rsidRPr="00232263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32263">
              <w:rPr>
                <w:b/>
                <w:i/>
                <w:sz w:val="20"/>
                <w:szCs w:val="20"/>
              </w:rPr>
              <w:t>текстурированные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232263">
              <w:rPr>
                <w:sz w:val="20"/>
                <w:szCs w:val="20"/>
              </w:rPr>
              <w:t xml:space="preserve">Перчатки смотровые стоматологические из натурального латекса стерильные </w:t>
            </w:r>
            <w:proofErr w:type="spellStart"/>
            <w:r w:rsidRPr="00232263">
              <w:rPr>
                <w:sz w:val="20"/>
                <w:szCs w:val="20"/>
              </w:rPr>
              <w:t>неопудренные</w:t>
            </w:r>
            <w:proofErr w:type="spellEnd"/>
            <w:r w:rsidRPr="00232263">
              <w:rPr>
                <w:sz w:val="20"/>
                <w:szCs w:val="20"/>
              </w:rPr>
              <w:t xml:space="preserve"> </w:t>
            </w:r>
            <w:proofErr w:type="spellStart"/>
            <w:r w:rsidRPr="00232263">
              <w:rPr>
                <w:sz w:val="20"/>
                <w:szCs w:val="20"/>
              </w:rPr>
              <w:t>текстурированные</w:t>
            </w:r>
            <w:proofErr w:type="spellEnd"/>
            <w:r w:rsidRPr="00232263">
              <w:rPr>
                <w:sz w:val="20"/>
                <w:szCs w:val="20"/>
              </w:rPr>
              <w:t xml:space="preserve"> одноразового применения. Перчатки предназначены  для применения в </w:t>
            </w:r>
            <w:proofErr w:type="spellStart"/>
            <w:r w:rsidRPr="00232263">
              <w:rPr>
                <w:sz w:val="20"/>
                <w:szCs w:val="20"/>
              </w:rPr>
              <w:t>стоматологическии</w:t>
            </w:r>
            <w:proofErr w:type="spellEnd"/>
            <w:r w:rsidRPr="00232263">
              <w:rPr>
                <w:sz w:val="20"/>
                <w:szCs w:val="20"/>
              </w:rPr>
              <w:t xml:space="preserve">. Коэффициент </w:t>
            </w:r>
            <w:r w:rsidRPr="00232263">
              <w:rPr>
                <w:sz w:val="20"/>
                <w:szCs w:val="20"/>
                <w:lang w:val="en-US"/>
              </w:rPr>
              <w:t>AQL</w:t>
            </w:r>
            <w:r w:rsidRPr="00232263">
              <w:rPr>
                <w:sz w:val="20"/>
                <w:szCs w:val="20"/>
              </w:rPr>
              <w:t xml:space="preserve"> -1,5.  Перчатки неанатомической форм</w:t>
            </w:r>
            <w:proofErr w:type="gramStart"/>
            <w:r w:rsidRPr="00232263">
              <w:rPr>
                <w:sz w:val="20"/>
                <w:szCs w:val="20"/>
              </w:rPr>
              <w:t>ы(</w:t>
            </w:r>
            <w:proofErr w:type="gramEnd"/>
            <w:r w:rsidRPr="00232263">
              <w:rPr>
                <w:sz w:val="20"/>
                <w:szCs w:val="20"/>
              </w:rPr>
              <w:t xml:space="preserve"> без разделения на правую и левую руки). Манжета перчатки должна быть с валиком. Длина манжеты 245 мм- 250 мм Толщина  0,14 - 0,18 мм. Поверхность должна быть полностью </w:t>
            </w:r>
            <w:proofErr w:type="spellStart"/>
            <w:r w:rsidRPr="00232263">
              <w:rPr>
                <w:sz w:val="20"/>
                <w:szCs w:val="20"/>
              </w:rPr>
              <w:t>текстурированная</w:t>
            </w:r>
            <w:proofErr w:type="spellEnd"/>
            <w:r w:rsidRPr="00232263">
              <w:rPr>
                <w:sz w:val="20"/>
                <w:szCs w:val="20"/>
              </w:rPr>
              <w:t xml:space="preserve">, микрошероховатая поверхность по всей площади, для более комфортной работы с инструментами. Двойная </w:t>
            </w:r>
            <w:proofErr w:type="spellStart"/>
            <w:r w:rsidRPr="00232263">
              <w:rPr>
                <w:sz w:val="20"/>
                <w:szCs w:val="20"/>
              </w:rPr>
              <w:t>хлорация</w:t>
            </w:r>
            <w:proofErr w:type="spellEnd"/>
            <w:proofErr w:type="gramStart"/>
            <w:r w:rsidRPr="00232263">
              <w:rPr>
                <w:sz w:val="20"/>
                <w:szCs w:val="20"/>
              </w:rPr>
              <w:t xml:space="preserve">  П</w:t>
            </w:r>
            <w:proofErr w:type="gramEnd"/>
            <w:r w:rsidRPr="00232263">
              <w:rPr>
                <w:sz w:val="20"/>
                <w:szCs w:val="20"/>
              </w:rPr>
              <w:t xml:space="preserve">ри производстве перчаток не должны использоваться </w:t>
            </w:r>
            <w:proofErr w:type="spellStart"/>
            <w:r w:rsidRPr="00232263">
              <w:rPr>
                <w:sz w:val="20"/>
                <w:szCs w:val="20"/>
              </w:rPr>
              <w:t>ароматизаторы</w:t>
            </w:r>
            <w:proofErr w:type="spellEnd"/>
            <w:r w:rsidRPr="00232263">
              <w:rPr>
                <w:sz w:val="20"/>
                <w:szCs w:val="20"/>
              </w:rPr>
              <w:t xml:space="preserve"> и отдушки Срок годности – не менее 5 лет.          Остаточный срок хранения - не менее 80%. Наличие на упаковке условий безопасного хранения перчаток. </w:t>
            </w:r>
          </w:p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232263">
              <w:rPr>
                <w:color w:val="000000"/>
                <w:sz w:val="20"/>
                <w:szCs w:val="20"/>
              </w:rPr>
              <w:t xml:space="preserve">Изделие должно быть зарегистрировано в Минздраве РФ и пройти сертификацию по системе ГОСТ РФ. </w:t>
            </w:r>
            <w:r w:rsidRPr="00232263">
              <w:rPr>
                <w:sz w:val="20"/>
                <w:szCs w:val="20"/>
              </w:rPr>
              <w:t xml:space="preserve">Безопасность и качество перчаток должно подтверждаться сертификатом соответствия /(декларацией). </w:t>
            </w:r>
          </w:p>
          <w:p w:rsidR="00A22A00" w:rsidRPr="00232263" w:rsidRDefault="00A22A00" w:rsidP="002322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232263">
              <w:rPr>
                <w:b/>
                <w:i/>
                <w:sz w:val="20"/>
                <w:szCs w:val="20"/>
              </w:rPr>
              <w:t xml:space="preserve">Перчатки стерильные хирургические латексные </w:t>
            </w:r>
            <w:proofErr w:type="spellStart"/>
            <w:r w:rsidRPr="00232263">
              <w:rPr>
                <w:b/>
                <w:i/>
                <w:sz w:val="20"/>
                <w:szCs w:val="20"/>
              </w:rPr>
              <w:t>текстурированные</w:t>
            </w:r>
            <w:proofErr w:type="spellEnd"/>
            <w:r w:rsidRPr="00232263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32263">
              <w:rPr>
                <w:b/>
                <w:i/>
                <w:sz w:val="20"/>
                <w:szCs w:val="20"/>
              </w:rPr>
              <w:t>неопудренные</w:t>
            </w:r>
            <w:proofErr w:type="spellEnd"/>
            <w:r w:rsidRPr="00232263">
              <w:rPr>
                <w:b/>
                <w:i/>
                <w:sz w:val="20"/>
                <w:szCs w:val="20"/>
              </w:rPr>
              <w:t xml:space="preserve"> </w:t>
            </w:r>
          </w:p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232263">
              <w:rPr>
                <w:b/>
                <w:i/>
                <w:color w:val="000000"/>
                <w:sz w:val="20"/>
                <w:szCs w:val="20"/>
                <w:lang w:val="en-US"/>
              </w:rPr>
              <w:t>Biogel</w:t>
            </w:r>
            <w:proofErr w:type="spellEnd"/>
            <w:r w:rsidRPr="00232263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2263">
              <w:rPr>
                <w:b/>
                <w:i/>
                <w:color w:val="000000"/>
                <w:sz w:val="20"/>
                <w:szCs w:val="20"/>
                <w:lang w:val="en-US"/>
              </w:rPr>
              <w:t>Skinsense</w:t>
            </w:r>
            <w:proofErr w:type="spellEnd"/>
            <w:r w:rsidRPr="00232263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 Indicator System </w:t>
            </w:r>
            <w:r w:rsidRPr="00232263">
              <w:rPr>
                <w:b/>
                <w:i/>
                <w:color w:val="000000"/>
                <w:sz w:val="20"/>
                <w:szCs w:val="20"/>
              </w:rPr>
              <w:t>или</w:t>
            </w:r>
            <w:r w:rsidRPr="00232263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232263">
              <w:rPr>
                <w:b/>
                <w:i/>
                <w:color w:val="000000"/>
                <w:sz w:val="20"/>
                <w:szCs w:val="20"/>
              </w:rPr>
              <w:t>эквивалент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Перчатки стерильные </w:t>
            </w:r>
            <w:proofErr w:type="spellStart"/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хирургические перчатки из </w:t>
            </w:r>
            <w:proofErr w:type="spellStart"/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неопрена</w:t>
            </w:r>
            <w:proofErr w:type="spellEnd"/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системой индикации прокола. 2 пары (4 </w:t>
            </w:r>
            <w:proofErr w:type="spellStart"/>
            <w:proofErr w:type="gramStart"/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в одной стерильной заводской упаковке, внутренние перчатки ярко-синего цвета (или другого, контрастного по отношению к крови цвета сине-зелёного спектра) для визуализации прокола, наружные - светло-бежевых оттенков цвета. Внутренние перчатки на ½ размера больше </w:t>
            </w:r>
            <w:proofErr w:type="gramStart"/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наружных</w:t>
            </w:r>
            <w:proofErr w:type="gramEnd"/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 целью снижения нагрузки на кисть). Наружная поверхность внутренней перчатки гладкая. Толщина одного слоя перчаток на уровне манжеты – не менее 0,160 и не более 0,180 мм, на уровне середины ладони – не менее 0,180 и не более 0,210 мм, на уровне кончиков пальцев – не менее 0,200 и не более 0,220 мм. Края манжет должны быть снабжены укрепляющим валиком. Длина перчатки с манжетой не менее 280 мм. AQL (приемлемый уровень качества) по герметичности не более 1 и не менее -0,65 после упаковки перчаток.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232263">
              <w:rPr>
                <w:b/>
                <w:i/>
                <w:sz w:val="20"/>
                <w:szCs w:val="20"/>
              </w:rPr>
              <w:t xml:space="preserve">Перчатки стерильные хирургические </w:t>
            </w:r>
            <w:proofErr w:type="spellStart"/>
            <w:r w:rsidRPr="00232263">
              <w:rPr>
                <w:b/>
                <w:i/>
                <w:sz w:val="20"/>
                <w:szCs w:val="20"/>
              </w:rPr>
              <w:t>текстурированные</w:t>
            </w:r>
            <w:proofErr w:type="spellEnd"/>
            <w:r w:rsidRPr="00232263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32263">
              <w:rPr>
                <w:b/>
                <w:i/>
                <w:sz w:val="20"/>
                <w:szCs w:val="20"/>
              </w:rPr>
              <w:t>неопудренные</w:t>
            </w:r>
            <w:proofErr w:type="spellEnd"/>
            <w:r w:rsidRPr="00232263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32263">
              <w:rPr>
                <w:b/>
                <w:i/>
                <w:color w:val="000000"/>
                <w:sz w:val="20"/>
                <w:szCs w:val="20"/>
              </w:rPr>
              <w:t>Encore</w:t>
            </w:r>
            <w:proofErr w:type="spellEnd"/>
            <w:r w:rsidRPr="00232263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263">
              <w:rPr>
                <w:b/>
                <w:i/>
                <w:color w:val="000000"/>
                <w:sz w:val="20"/>
                <w:szCs w:val="20"/>
              </w:rPr>
              <w:t>Non-Latex</w:t>
            </w:r>
            <w:proofErr w:type="spellEnd"/>
            <w:r w:rsidRPr="00232263">
              <w:rPr>
                <w:b/>
                <w:i/>
                <w:color w:val="000000"/>
                <w:sz w:val="20"/>
                <w:szCs w:val="20"/>
              </w:rPr>
              <w:t xml:space="preserve"> PI </w:t>
            </w:r>
            <w:proofErr w:type="spellStart"/>
            <w:r w:rsidRPr="00232263">
              <w:rPr>
                <w:b/>
                <w:i/>
                <w:color w:val="000000"/>
                <w:sz w:val="20"/>
                <w:szCs w:val="20"/>
              </w:rPr>
              <w:t>Hybrid</w:t>
            </w:r>
            <w:proofErr w:type="spellEnd"/>
            <w:r w:rsidRPr="00232263">
              <w:rPr>
                <w:b/>
                <w:i/>
                <w:color w:val="000000"/>
                <w:sz w:val="20"/>
                <w:szCs w:val="20"/>
              </w:rPr>
              <w:t xml:space="preserve"> или эквивалент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Перчатки хирургические из смеси синтетических материалов ( полиизопрен и </w:t>
            </w:r>
            <w:proofErr w:type="spellStart"/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полихлоропрен</w:t>
            </w:r>
            <w:proofErr w:type="spellEnd"/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Start"/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что позволяет сохранить эластичность и прочность к механическим повреждениям , </w:t>
            </w:r>
            <w:proofErr w:type="spellStart"/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гиппоаллергенные</w:t>
            </w:r>
            <w:proofErr w:type="spellEnd"/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,стерильные . Поверхность перчатки без опудривания для профилактики контактного дерматита, хлорированная , внутренняя поверхность обработана (полиуретан ,силикон) для легкости смены и одевания перчатки. Текстурный рисунок нанесен по всей наружной поверхности перчаток для улучшенного захвата инструментов. Одинарная толщина (в области пальцев) не более 0,215 мм для обеспечения тактильной чувствительности. Цвет перчаток светло-бежевого спектра</w:t>
            </w:r>
            <w:proofErr w:type="gramStart"/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Перчатки анатомически правильной формы с расположением большого пальца в направлении ладони. Длина перчатки не менее 305 мм для исключения риска проникновения биологической жидкости под перчатку через верхний край манжеты. AQL - не более 0,65 .Упаковка перчаток пластиковая, устойчивая к механическим повреждениям и проникновению озона, газов и влаги. Манжета закатана в венчик с </w:t>
            </w:r>
            <w:proofErr w:type="spellStart"/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адгезивной</w:t>
            </w:r>
            <w:proofErr w:type="spellEnd"/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полосой для предотвращения скатывания</w:t>
            </w:r>
            <w:proofErr w:type="gramStart"/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232263">
              <w:rPr>
                <w:b/>
                <w:i/>
                <w:sz w:val="20"/>
                <w:szCs w:val="20"/>
              </w:rPr>
              <w:t xml:space="preserve">Перчатки стерильные хирургические </w:t>
            </w:r>
            <w:proofErr w:type="spellStart"/>
            <w:r w:rsidRPr="00232263">
              <w:rPr>
                <w:b/>
                <w:i/>
                <w:sz w:val="20"/>
                <w:szCs w:val="20"/>
              </w:rPr>
              <w:t>текстурированные</w:t>
            </w:r>
            <w:proofErr w:type="spellEnd"/>
            <w:r w:rsidRPr="00232263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32263">
              <w:rPr>
                <w:b/>
                <w:i/>
                <w:sz w:val="20"/>
                <w:szCs w:val="20"/>
              </w:rPr>
              <w:t>неопудренные</w:t>
            </w:r>
            <w:proofErr w:type="spellEnd"/>
            <w:r w:rsidRPr="00232263">
              <w:rPr>
                <w:b/>
                <w:i/>
                <w:sz w:val="20"/>
                <w:szCs w:val="20"/>
              </w:rPr>
              <w:t xml:space="preserve"> длина перчатки не менее 280 см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232263">
              <w:rPr>
                <w:color w:val="000000"/>
                <w:sz w:val="20"/>
                <w:szCs w:val="20"/>
              </w:rPr>
              <w:t xml:space="preserve">Перчатки хирургические, стерильные из натурального высококачественного резинового латекса для непродолжительных оперативных вмешательств.  </w:t>
            </w:r>
            <w:proofErr w:type="spellStart"/>
            <w:r w:rsidRPr="00232263">
              <w:rPr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232263">
              <w:rPr>
                <w:color w:val="000000"/>
                <w:sz w:val="20"/>
                <w:szCs w:val="20"/>
              </w:rPr>
              <w:t xml:space="preserve"> для снижения риска контактного дерматита. </w:t>
            </w:r>
            <w:proofErr w:type="gramStart"/>
            <w:r w:rsidRPr="00232263">
              <w:rPr>
                <w:color w:val="000000"/>
                <w:sz w:val="20"/>
                <w:szCs w:val="20"/>
              </w:rPr>
              <w:t>Должны быть от беловатого до слегка желтого цвета.</w:t>
            </w:r>
            <w:proofErr w:type="gramEnd"/>
            <w:r w:rsidRPr="00232263">
              <w:rPr>
                <w:color w:val="000000"/>
                <w:sz w:val="20"/>
                <w:szCs w:val="20"/>
              </w:rPr>
              <w:t xml:space="preserve"> Имеют анатомическую форму пальцев. </w:t>
            </w:r>
            <w:proofErr w:type="spellStart"/>
            <w:r w:rsidRPr="00232263">
              <w:rPr>
                <w:color w:val="000000"/>
                <w:sz w:val="20"/>
                <w:szCs w:val="20"/>
              </w:rPr>
              <w:t>Текстурированные</w:t>
            </w:r>
            <w:proofErr w:type="spellEnd"/>
            <w:r w:rsidRPr="00232263">
              <w:rPr>
                <w:color w:val="000000"/>
                <w:sz w:val="20"/>
                <w:szCs w:val="20"/>
              </w:rPr>
              <w:t xml:space="preserve"> для улучшенного захвата инструментов, манжета с валиком. Толщина (одинарная) на пальцах 0,15 +/- 0,02 мм для обеспечения высокой тактильной чувствительности. Длина перчатки не менее 280 мм.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23226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4800</w:t>
            </w: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232263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4000</w:t>
            </w:r>
          </w:p>
        </w:tc>
      </w:tr>
      <w:tr w:rsidR="00A22A00" w:rsidRPr="00232263" w:rsidTr="003F4A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pStyle w:val="western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232263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4000</w:t>
            </w:r>
          </w:p>
        </w:tc>
      </w:tr>
    </w:tbl>
    <w:p w:rsidR="00A22A00" w:rsidRPr="00232263" w:rsidRDefault="00A22A00" w:rsidP="002322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2263">
        <w:rPr>
          <w:rFonts w:ascii="Times New Roman" w:hAnsi="Times New Roman" w:cs="Times New Roman"/>
          <w:sz w:val="20"/>
          <w:szCs w:val="20"/>
        </w:rPr>
        <w:t>Дополнительные условия:</w:t>
      </w:r>
    </w:p>
    <w:p w:rsidR="00A22A00" w:rsidRPr="00232263" w:rsidRDefault="00A22A00" w:rsidP="002322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2263">
        <w:rPr>
          <w:rFonts w:ascii="Times New Roman" w:hAnsi="Times New Roman" w:cs="Times New Roman"/>
          <w:sz w:val="20"/>
          <w:szCs w:val="20"/>
        </w:rPr>
        <w:t>Приложение к заявке:</w:t>
      </w:r>
    </w:p>
    <w:p w:rsidR="00A22A00" w:rsidRPr="00232263" w:rsidRDefault="00A22A00" w:rsidP="002322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2263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          (указать организацию 1)</w:t>
      </w:r>
    </w:p>
    <w:p w:rsidR="00A22A00" w:rsidRPr="00232263" w:rsidRDefault="00A22A00" w:rsidP="002322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2263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           (указать организацию 2)</w:t>
      </w:r>
    </w:p>
    <w:p w:rsidR="00A22A00" w:rsidRPr="00232263" w:rsidRDefault="00A22A00" w:rsidP="0023226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2263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           (указать организацию 3)</w:t>
      </w:r>
    </w:p>
    <w:p w:rsidR="00A22A00" w:rsidRPr="00232263" w:rsidRDefault="00A22A00" w:rsidP="002322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Ind w:w="-34" w:type="dxa"/>
        <w:tblLayout w:type="fixed"/>
        <w:tblLook w:val="04A0"/>
      </w:tblPr>
      <w:tblGrid>
        <w:gridCol w:w="10485"/>
      </w:tblGrid>
      <w:tr w:rsidR="00A22A00" w:rsidRPr="00232263" w:rsidTr="003F4A52">
        <w:tc>
          <w:tcPr>
            <w:tcW w:w="10485" w:type="dxa"/>
          </w:tcPr>
          <w:p w:rsidR="00A22A00" w:rsidRPr="00232263" w:rsidRDefault="00A22A00" w:rsidP="002322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263">
              <w:rPr>
                <w:rFonts w:ascii="Times New Roman" w:hAnsi="Times New Roman" w:cs="Times New Roman"/>
                <w:sz w:val="20"/>
                <w:szCs w:val="20"/>
              </w:rPr>
              <w:t xml:space="preserve">Либо: Локальный сметный ресурсный расчет </w:t>
            </w:r>
            <w:proofErr w:type="gramStart"/>
            <w:r w:rsidRPr="0023226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32263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</w:t>
            </w:r>
          </w:p>
        </w:tc>
      </w:tr>
    </w:tbl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32263">
        <w:rPr>
          <w:rFonts w:ascii="Times New Roman" w:hAnsi="Times New Roman" w:cs="Times New Roman"/>
          <w:sz w:val="20"/>
        </w:rPr>
        <w:t>Руководитель структурного подразделения _______________/</w:t>
      </w:r>
      <w:r w:rsidRPr="00232263">
        <w:rPr>
          <w:rFonts w:ascii="Times New Roman" w:hAnsi="Times New Roman" w:cs="Times New Roman"/>
          <w:sz w:val="20"/>
          <w:u w:val="single"/>
        </w:rPr>
        <w:t xml:space="preserve">   </w:t>
      </w:r>
      <w:proofErr w:type="spellStart"/>
      <w:r w:rsidRPr="00232263">
        <w:rPr>
          <w:rFonts w:ascii="Times New Roman" w:hAnsi="Times New Roman" w:cs="Times New Roman"/>
          <w:sz w:val="20"/>
          <w:u w:val="single"/>
        </w:rPr>
        <w:t>Ладоня</w:t>
      </w:r>
      <w:proofErr w:type="spellEnd"/>
      <w:r w:rsidRPr="00232263">
        <w:rPr>
          <w:rFonts w:ascii="Times New Roman" w:hAnsi="Times New Roman" w:cs="Times New Roman"/>
          <w:sz w:val="20"/>
          <w:u w:val="single"/>
        </w:rPr>
        <w:t xml:space="preserve">  М. В.   </w:t>
      </w:r>
      <w:r w:rsidRPr="00232263">
        <w:rPr>
          <w:rFonts w:ascii="Times New Roman" w:hAnsi="Times New Roman" w:cs="Times New Roman"/>
          <w:sz w:val="20"/>
        </w:rPr>
        <w:t>/</w:t>
      </w: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32263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Подпись                                     ФИО</w:t>
      </w:r>
    </w:p>
    <w:p w:rsidR="00A22A00" w:rsidRPr="00232263" w:rsidRDefault="00A22A00" w:rsidP="002322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2A00" w:rsidRPr="00232263" w:rsidRDefault="00A22A00" w:rsidP="002322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2A00" w:rsidRPr="00232263" w:rsidRDefault="00A22A00" w:rsidP="002322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2A00" w:rsidRPr="00232263" w:rsidRDefault="00A22A00" w:rsidP="002322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2A00" w:rsidRPr="00232263" w:rsidRDefault="00A22A00" w:rsidP="002322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2A00" w:rsidRPr="00232263" w:rsidRDefault="00A22A00" w:rsidP="002322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C309B" w:rsidRDefault="00AC309B"/>
    <w:sectPr w:rsidR="00AC309B" w:rsidSect="0023226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05EB3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2A00"/>
    <w:rsid w:val="00232263"/>
    <w:rsid w:val="00A22A00"/>
    <w:rsid w:val="00AC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A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22A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A2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1318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Ладоня</dc:creator>
  <cp:keywords/>
  <dc:description/>
  <cp:lastModifiedBy>Островская</cp:lastModifiedBy>
  <cp:revision>3</cp:revision>
  <dcterms:created xsi:type="dcterms:W3CDTF">2019-02-22T04:56:00Z</dcterms:created>
  <dcterms:modified xsi:type="dcterms:W3CDTF">2019-03-04T05:02:00Z</dcterms:modified>
</cp:coreProperties>
</file>